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3B6AA" w14:textId="74BAFC0A" w:rsidR="00140E96" w:rsidRDefault="00140E96">
      <w:pPr>
        <w:rPr>
          <w:rFonts w:ascii="Times New Roman" w:hAnsi="Times New Roman" w:cs="Times New Roman"/>
          <w:b/>
          <w:bCs/>
          <w:sz w:val="32"/>
          <w:szCs w:val="32"/>
          <w:u w:val="single"/>
          <w:lang w:val="en-GB"/>
        </w:rPr>
      </w:pPr>
      <w:r>
        <w:rPr>
          <w:rFonts w:ascii="Times New Roman" w:hAnsi="Times New Roman" w:cs="Times New Roman"/>
          <w:b/>
          <w:bCs/>
          <w:sz w:val="32"/>
          <w:szCs w:val="32"/>
          <w:u w:val="single"/>
          <w:lang w:val="en-GB"/>
        </w:rPr>
        <w:t xml:space="preserve">SANELE TIMEPIECES </w:t>
      </w:r>
    </w:p>
    <w:p w14:paraId="085BFF0E" w14:textId="1B6AD540" w:rsidR="001330B8" w:rsidRPr="00AB2BA1" w:rsidRDefault="001330B8">
      <w:pPr>
        <w:rPr>
          <w:rFonts w:ascii="Times New Roman" w:hAnsi="Times New Roman" w:cs="Times New Roman"/>
          <w:b/>
          <w:bCs/>
          <w:sz w:val="32"/>
          <w:szCs w:val="32"/>
          <w:u w:val="single"/>
          <w:lang w:val="en-GB"/>
        </w:rPr>
      </w:pPr>
      <w:r w:rsidRPr="00AB2BA1">
        <w:rPr>
          <w:rFonts w:ascii="Times New Roman" w:hAnsi="Times New Roman" w:cs="Times New Roman"/>
          <w:b/>
          <w:bCs/>
          <w:sz w:val="32"/>
          <w:szCs w:val="32"/>
          <w:u w:val="single"/>
          <w:lang w:val="en-GB"/>
        </w:rPr>
        <w:t>PART A – WEBSITE SPECIFICATION DOCUMENT</w:t>
      </w:r>
    </w:p>
    <w:p w14:paraId="48526E8A" w14:textId="0D2FD8F4" w:rsidR="00AF2D62" w:rsidRPr="00AB2BA1" w:rsidRDefault="001B0A01">
      <w:pPr>
        <w:rPr>
          <w:rFonts w:cs="Times New Roman"/>
          <w:b/>
          <w:bCs/>
          <w:sz w:val="28"/>
          <w:szCs w:val="28"/>
          <w:u w:val="single"/>
        </w:rPr>
      </w:pPr>
      <w:r w:rsidRPr="001B0A01">
        <w:rPr>
          <w:rFonts w:ascii="Times New Roman" w:hAnsi="Times New Roman" w:cs="Times New Roman"/>
          <w:b/>
          <w:bCs/>
          <w:sz w:val="28"/>
          <w:szCs w:val="28"/>
        </w:rPr>
        <w:t xml:space="preserve">A. </w:t>
      </w:r>
      <w:r w:rsidR="00AF2D62" w:rsidRPr="00AB2BA1">
        <w:rPr>
          <w:rFonts w:ascii="Times New Roman" w:hAnsi="Times New Roman" w:cs="Times New Roman"/>
          <w:b/>
          <w:bCs/>
          <w:sz w:val="28"/>
          <w:szCs w:val="28"/>
          <w:u w:val="single"/>
        </w:rPr>
        <w:t>Website Objective and Business Goals</w:t>
      </w:r>
      <w:r w:rsidR="00AF2D62" w:rsidRPr="00AB2BA1">
        <w:rPr>
          <w:rFonts w:ascii="Times New Roman" w:hAnsi="Times New Roman" w:cs="Times New Roman"/>
        </w:rPr>
        <w:br/>
      </w:r>
      <w:r w:rsidR="00AF2D62" w:rsidRPr="00AB2BA1">
        <w:rPr>
          <w:rFonts w:cs="Times New Roman"/>
        </w:rPr>
        <w:t>The primary goal of Sanele Timepieces is to design a sophisticated digital platform that presents luxury watches in a manner that reflects their quality and precision. From a business perspective, the website seeks to bridge the gap between traditional watchmaking and modern online availability. In line with industry standards for high-end retail, a strong digital presence is essential for building brand equity and effective storytelling. The platform aims to establish strong customer relationships through immersive brand experiences while enhancing lead generation by enabling clients to reserve personal viewings via an online system.</w:t>
      </w:r>
    </w:p>
    <w:p w14:paraId="11634D80" w14:textId="54189E73" w:rsidR="00AF2D62" w:rsidRPr="00AB2BA1" w:rsidRDefault="001330B8" w:rsidP="00AF2D62">
      <w:pPr>
        <w:rPr>
          <w:rFonts w:ascii="Times New Roman" w:hAnsi="Times New Roman" w:cs="Times New Roman"/>
          <w:sz w:val="28"/>
          <w:szCs w:val="28"/>
        </w:rPr>
      </w:pPr>
      <w:r w:rsidRPr="00AB2BA1">
        <w:rPr>
          <w:rFonts w:ascii="Times New Roman" w:hAnsi="Times New Roman" w:cs="Times New Roman"/>
          <w:b/>
          <w:bCs/>
          <w:sz w:val="28"/>
          <w:szCs w:val="28"/>
        </w:rPr>
        <w:t>B</w:t>
      </w:r>
      <w:r w:rsidR="00AF2D62" w:rsidRPr="00AB2BA1">
        <w:rPr>
          <w:rFonts w:ascii="Times New Roman" w:hAnsi="Times New Roman" w:cs="Times New Roman"/>
          <w:b/>
          <w:bCs/>
          <w:sz w:val="28"/>
          <w:szCs w:val="28"/>
        </w:rPr>
        <w:t xml:space="preserve">. </w:t>
      </w:r>
      <w:r w:rsidR="00AF2D62" w:rsidRPr="00AB2BA1">
        <w:rPr>
          <w:rFonts w:ascii="Times New Roman" w:hAnsi="Times New Roman" w:cs="Times New Roman"/>
          <w:b/>
          <w:bCs/>
          <w:sz w:val="28"/>
          <w:szCs w:val="28"/>
          <w:u w:val="single"/>
        </w:rPr>
        <w:t>Target Audience</w:t>
      </w:r>
    </w:p>
    <w:p w14:paraId="29A0F50D" w14:textId="77777777" w:rsidR="00AF2D62" w:rsidRPr="00AF2D62" w:rsidRDefault="00AF2D62" w:rsidP="00AF2D62">
      <w:r w:rsidRPr="001B0A01">
        <w:rPr>
          <w:rFonts w:cs="Times New Roman"/>
          <w:b/>
          <w:bCs/>
          <w:sz w:val="28"/>
          <w:szCs w:val="28"/>
        </w:rPr>
        <w:t>Demographics:</w:t>
      </w:r>
      <w:r w:rsidRPr="00AB2BA1">
        <w:rPr>
          <w:rFonts w:ascii="Times New Roman" w:hAnsi="Times New Roman" w:cs="Times New Roman"/>
        </w:rPr>
        <w:br/>
      </w:r>
      <w:r w:rsidRPr="00AF2D62">
        <w:t>The target audience includes affluent individuals such as professionals and watch collectors between the ages of 25 and 60. These users appreciate exclusivity, detailed engineering, and refined design.</w:t>
      </w:r>
    </w:p>
    <w:p w14:paraId="1EE5CD7D" w14:textId="77777777" w:rsidR="00AF2D62" w:rsidRPr="00AF2D62" w:rsidRDefault="00AF2D62" w:rsidP="00AF2D62">
      <w:r w:rsidRPr="001B0A01">
        <w:rPr>
          <w:rFonts w:cs="Times New Roman"/>
          <w:b/>
          <w:bCs/>
          <w:sz w:val="28"/>
          <w:szCs w:val="28"/>
        </w:rPr>
        <w:t>Technical Aptitude:</w:t>
      </w:r>
      <w:r w:rsidRPr="001B0A01">
        <w:rPr>
          <w:rFonts w:ascii="Times New Roman" w:hAnsi="Times New Roman" w:cs="Times New Roman"/>
        </w:rPr>
        <w:br/>
      </w:r>
      <w:r w:rsidRPr="00AF2D62">
        <w:t>Users are generally comfortable with technology and regularly use high-end smartphones and laptops. They expect fast-loading pages, smooth navigation, and modern user interface designs, and are unlikely to tolerate slow or poorly functioning websites. To meet these expectations, the site follows the "3-Click Rule"—a web design standard ensuring that any piece of information or product detail is accessible within three mouse clicks from the homepage, minimizing user frustration and mirroring the efficient, high-end service found in a physical luxury boutique.</w:t>
      </w:r>
    </w:p>
    <w:p w14:paraId="7108FF1C" w14:textId="4FDBA31F" w:rsidR="00AF2D62" w:rsidRPr="00AF2D62" w:rsidRDefault="00AF2D62" w:rsidP="00AF2D62">
      <w:pPr>
        <w:rPr>
          <w:sz w:val="28"/>
          <w:szCs w:val="28"/>
        </w:rPr>
      </w:pPr>
    </w:p>
    <w:p w14:paraId="012FD90D" w14:textId="770A1FB1" w:rsidR="00AF2D62" w:rsidRPr="001B0A01" w:rsidRDefault="001330B8" w:rsidP="00AF2D62">
      <w:pPr>
        <w:rPr>
          <w:rFonts w:ascii="Times New Roman" w:hAnsi="Times New Roman" w:cs="Times New Roman"/>
          <w:sz w:val="28"/>
          <w:szCs w:val="28"/>
        </w:rPr>
      </w:pPr>
      <w:r w:rsidRPr="001B0A01">
        <w:rPr>
          <w:rFonts w:ascii="Times New Roman" w:hAnsi="Times New Roman" w:cs="Times New Roman"/>
          <w:b/>
          <w:bCs/>
          <w:sz w:val="28"/>
          <w:szCs w:val="28"/>
        </w:rPr>
        <w:t>C</w:t>
      </w:r>
      <w:r w:rsidR="00AF2D62" w:rsidRPr="001B0A01">
        <w:rPr>
          <w:rFonts w:ascii="Times New Roman" w:hAnsi="Times New Roman" w:cs="Times New Roman"/>
          <w:b/>
          <w:bCs/>
          <w:sz w:val="28"/>
          <w:szCs w:val="28"/>
        </w:rPr>
        <w:t xml:space="preserve">. </w:t>
      </w:r>
      <w:r w:rsidR="00AF2D62" w:rsidRPr="001B0A01">
        <w:rPr>
          <w:rFonts w:ascii="Times New Roman" w:hAnsi="Times New Roman" w:cs="Times New Roman"/>
          <w:b/>
          <w:bCs/>
          <w:sz w:val="28"/>
          <w:szCs w:val="28"/>
          <w:u w:val="single"/>
        </w:rPr>
        <w:t>Website Type and Content</w:t>
      </w:r>
    </w:p>
    <w:p w14:paraId="23A66F36" w14:textId="77777777" w:rsidR="00AF2D62" w:rsidRPr="00AF2D62" w:rsidRDefault="00AF2D62" w:rsidP="00AF2D62">
      <w:r w:rsidRPr="00AF2D62">
        <w:t>Sanele Timepieces is designed as a boutique electronic catalogue combined with a brand storytelling platform. Its content includes:</w:t>
      </w:r>
    </w:p>
    <w:p w14:paraId="430539E5" w14:textId="77777777" w:rsidR="00AF2D62" w:rsidRPr="00AF2D62" w:rsidRDefault="00AF2D62" w:rsidP="001B0A01">
      <w:pPr>
        <w:numPr>
          <w:ilvl w:val="5"/>
          <w:numId w:val="11"/>
        </w:numPr>
        <w:ind w:left="360"/>
      </w:pPr>
      <w:r w:rsidRPr="001B0A01">
        <w:rPr>
          <w:rFonts w:cs="Times New Roman"/>
          <w:b/>
          <w:bCs/>
        </w:rPr>
        <w:t>Visual Content:</w:t>
      </w:r>
      <w:r w:rsidRPr="00AF2D62">
        <w:t xml:space="preserve"> High-quality images optimized for performance and including W3C standard alt text for accessibility.</w:t>
      </w:r>
    </w:p>
    <w:p w14:paraId="3A8ACBEA" w14:textId="77777777" w:rsidR="00AF2D62" w:rsidRPr="00AF2D62" w:rsidRDefault="00AF2D62" w:rsidP="001B0A01">
      <w:pPr>
        <w:numPr>
          <w:ilvl w:val="5"/>
          <w:numId w:val="11"/>
        </w:numPr>
        <w:ind w:left="360"/>
      </w:pPr>
      <w:r w:rsidRPr="00AF2D62">
        <w:rPr>
          <w:b/>
          <w:bCs/>
        </w:rPr>
        <w:t>Technical Information:</w:t>
      </w:r>
      <w:r w:rsidRPr="00AF2D62">
        <w:t xml:space="preserve"> Detailed specifications of each watch, such as movement type, power reserve, and materials used.</w:t>
      </w:r>
    </w:p>
    <w:p w14:paraId="79BD9756" w14:textId="6CD43988" w:rsidR="00AF2D62" w:rsidRDefault="00AF2D62" w:rsidP="001B0A01">
      <w:pPr>
        <w:numPr>
          <w:ilvl w:val="5"/>
          <w:numId w:val="11"/>
        </w:numPr>
        <w:ind w:left="360"/>
      </w:pPr>
      <w:r w:rsidRPr="00AF2D62">
        <w:rPr>
          <w:b/>
          <w:bCs/>
        </w:rPr>
        <w:t>Interactive Features:</w:t>
      </w:r>
      <w:r w:rsidRPr="00AF2D62">
        <w:t xml:space="preserve"> An HTML5</w:t>
      </w:r>
      <w:r w:rsidR="00AB2BA1">
        <w:t xml:space="preserve"> </w:t>
      </w:r>
      <w:r w:rsidRPr="00AF2D62">
        <w:t>based contact form that allows users to submit inquiries and feedback.</w:t>
      </w:r>
    </w:p>
    <w:p w14:paraId="009CDA4B" w14:textId="77777777" w:rsidR="00AF2D62" w:rsidRDefault="00AF2D62" w:rsidP="00AF2D62"/>
    <w:p w14:paraId="447114D0" w14:textId="77777777" w:rsidR="000D7231" w:rsidRDefault="000D7231" w:rsidP="00AF2D62">
      <w:pPr>
        <w:rPr>
          <w:b/>
          <w:bCs/>
        </w:rPr>
      </w:pPr>
    </w:p>
    <w:p w14:paraId="2639D38B" w14:textId="77777777" w:rsidR="000D7231" w:rsidRDefault="000D7231" w:rsidP="00AF2D62">
      <w:pPr>
        <w:rPr>
          <w:b/>
          <w:bCs/>
        </w:rPr>
      </w:pPr>
    </w:p>
    <w:p w14:paraId="7FBF9118" w14:textId="4138419C" w:rsidR="00AF2D62" w:rsidRPr="001B0A01" w:rsidRDefault="00AF2D62" w:rsidP="00AF2D62">
      <w:pPr>
        <w:rPr>
          <w:rFonts w:ascii="Times New Roman" w:hAnsi="Times New Roman" w:cs="Times New Roman"/>
          <w:sz w:val="28"/>
          <w:szCs w:val="28"/>
        </w:rPr>
      </w:pPr>
      <w:r w:rsidRPr="001B0A01">
        <w:rPr>
          <w:rFonts w:ascii="Times New Roman" w:hAnsi="Times New Roman" w:cs="Times New Roman"/>
          <w:b/>
          <w:bCs/>
          <w:sz w:val="28"/>
          <w:szCs w:val="28"/>
        </w:rPr>
        <w:t xml:space="preserve">2. </w:t>
      </w:r>
      <w:r w:rsidRPr="001B0A01">
        <w:rPr>
          <w:rFonts w:ascii="Times New Roman" w:hAnsi="Times New Roman" w:cs="Times New Roman"/>
          <w:b/>
          <w:bCs/>
          <w:sz w:val="28"/>
          <w:szCs w:val="28"/>
          <w:u w:val="single"/>
        </w:rPr>
        <w:t>Information Design &amp; Taxonomy</w:t>
      </w:r>
    </w:p>
    <w:p w14:paraId="732E5128" w14:textId="77777777" w:rsidR="00AF2D62" w:rsidRPr="00AF2D62" w:rsidRDefault="00AF2D62" w:rsidP="00AF2D62">
      <w:r w:rsidRPr="00AF2D62">
        <w:t>The website follows a hierarchical and progressively structured approach to present information in a logical and understandable manner. Content is divided into major categories such as Products, Brand History, and Customer Care, allowing users to locate information easily without cognitive overload. The navigation is designed around the 3-click rule, ensuring a clear structure of pages with easy access to content, as required by professional UI standards.</w:t>
      </w:r>
    </w:p>
    <w:p w14:paraId="52EC6D15" w14:textId="787B46AD" w:rsidR="00AF2D62" w:rsidRPr="00AF2D62" w:rsidRDefault="00AF2D62" w:rsidP="001B0A01">
      <w:pPr>
        <w:numPr>
          <w:ilvl w:val="1"/>
          <w:numId w:val="12"/>
        </w:numPr>
        <w:ind w:left="303"/>
      </w:pPr>
      <w:r w:rsidRPr="001B0A01">
        <w:rPr>
          <w:rFonts w:cs="Times New Roman"/>
          <w:b/>
          <w:bCs/>
        </w:rPr>
        <w:t>Navigation Flow</w:t>
      </w:r>
      <w:r w:rsidRPr="001B0A01">
        <w:rPr>
          <w:rFonts w:ascii="Times New Roman" w:hAnsi="Times New Roman" w:cs="Times New Roman"/>
          <w:b/>
          <w:bCs/>
          <w:sz w:val="28"/>
          <w:szCs w:val="28"/>
        </w:rPr>
        <w:t>:</w:t>
      </w:r>
      <w:r w:rsidRPr="001B0A01">
        <w:rPr>
          <w:sz w:val="28"/>
          <w:szCs w:val="28"/>
        </w:rPr>
        <w:t xml:space="preserve"> </w:t>
      </w:r>
      <w:r w:rsidRPr="00AF2D62">
        <w:t>Home</w:t>
      </w:r>
      <w:r w:rsidR="00140E96">
        <w:t>,</w:t>
      </w:r>
      <w:r w:rsidRPr="00AF2D62">
        <w:t xml:space="preserve"> </w:t>
      </w:r>
      <w:r w:rsidR="00140E96">
        <w:t xml:space="preserve">About, </w:t>
      </w:r>
      <w:r w:rsidRPr="00AF2D62">
        <w:t>Collection</w:t>
      </w:r>
      <w:r w:rsidR="00140E96">
        <w:t xml:space="preserve">, Service, </w:t>
      </w:r>
      <w:r w:rsidRPr="00AF2D62">
        <w:t>Contact/</w:t>
      </w:r>
      <w:r w:rsidR="00140E96">
        <w:t>Feedback</w:t>
      </w:r>
    </w:p>
    <w:p w14:paraId="53219AB7" w14:textId="72ADF1BE" w:rsidR="00AF2D62" w:rsidRDefault="00AF2D62" w:rsidP="001B0A01">
      <w:pPr>
        <w:numPr>
          <w:ilvl w:val="1"/>
          <w:numId w:val="12"/>
        </w:numPr>
        <w:ind w:left="303"/>
      </w:pPr>
      <w:r w:rsidRPr="001B0A01">
        <w:rPr>
          <w:rFonts w:cs="Times New Roman"/>
          <w:b/>
          <w:bCs/>
        </w:rPr>
        <w:t>Global Navigation:</w:t>
      </w:r>
      <w:r w:rsidRPr="001B0A01">
        <w:rPr>
          <w:sz w:val="28"/>
          <w:szCs w:val="28"/>
        </w:rPr>
        <w:t xml:space="preserve"> </w:t>
      </w:r>
      <w:r w:rsidRPr="00AF2D62">
        <w:t>A consistent menu</w:t>
      </w:r>
      <w:r w:rsidR="000D7231">
        <w:t xml:space="preserve"> navigation</w:t>
      </w:r>
      <w:r w:rsidRPr="00AF2D62">
        <w:t xml:space="preserve"> bar </w:t>
      </w:r>
      <w:r w:rsidR="000D7231">
        <w:t>that</w:t>
      </w:r>
      <w:r w:rsidRPr="00AF2D62">
        <w:t xml:space="preserve"> appears on every page, enabling a persistent navigation path, high usability, and allowing users to move easily throughout the site at any time.</w:t>
      </w:r>
    </w:p>
    <w:p w14:paraId="15ED4175" w14:textId="525459EC" w:rsidR="006F6A07" w:rsidRPr="00AF2D62" w:rsidRDefault="006F6A07" w:rsidP="00985BF2">
      <w:pPr>
        <w:ind w:left="-907"/>
      </w:pPr>
      <w:r>
        <w:rPr>
          <w:noProof/>
        </w:rPr>
        <w:drawing>
          <wp:inline distT="0" distB="0" distL="0" distR="0" wp14:anchorId="090A9605" wp14:editId="7D122A2D">
            <wp:extent cx="6969347" cy="3307080"/>
            <wp:effectExtent l="0" t="0" r="3175" b="7620"/>
            <wp:docPr id="6978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3209" name="Picture 697832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984521" cy="3314281"/>
                    </a:xfrm>
                    <a:prstGeom prst="rect">
                      <a:avLst/>
                    </a:prstGeom>
                  </pic:spPr>
                </pic:pic>
              </a:graphicData>
            </a:graphic>
          </wp:inline>
        </w:drawing>
      </w:r>
    </w:p>
    <w:p w14:paraId="4B394163" w14:textId="50B4F5AC" w:rsidR="00AF2D62" w:rsidRPr="00AF2D62" w:rsidRDefault="00AF2D62" w:rsidP="00AF2D62"/>
    <w:p w14:paraId="76339171" w14:textId="77777777" w:rsidR="00AF2D62" w:rsidRDefault="00AF2D62"/>
    <w:sectPr w:rsidR="00AF2D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7313"/>
    <w:multiLevelType w:val="multilevel"/>
    <w:tmpl w:val="EA70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F7AB0"/>
    <w:multiLevelType w:val="multilevel"/>
    <w:tmpl w:val="0A7A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D64"/>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2F02C39"/>
    <w:multiLevelType w:val="multilevel"/>
    <w:tmpl w:val="99A2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0DD"/>
    <w:multiLevelType w:val="multilevel"/>
    <w:tmpl w:val="F6FE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A2DE3"/>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35D143AC"/>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7D77F23"/>
    <w:multiLevelType w:val="multilevel"/>
    <w:tmpl w:val="74F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EA5AFB"/>
    <w:multiLevelType w:val="multilevel"/>
    <w:tmpl w:val="3CB0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045934"/>
    <w:multiLevelType w:val="multilevel"/>
    <w:tmpl w:val="CF6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67C4D"/>
    <w:multiLevelType w:val="multilevel"/>
    <w:tmpl w:val="D6E48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F761C"/>
    <w:multiLevelType w:val="multilevel"/>
    <w:tmpl w:val="A84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54305">
    <w:abstractNumId w:val="4"/>
  </w:num>
  <w:num w:numId="2" w16cid:durableId="2013608846">
    <w:abstractNumId w:val="0"/>
  </w:num>
  <w:num w:numId="3" w16cid:durableId="1869564546">
    <w:abstractNumId w:val="10"/>
  </w:num>
  <w:num w:numId="4" w16cid:durableId="1460995845">
    <w:abstractNumId w:val="8"/>
  </w:num>
  <w:num w:numId="5" w16cid:durableId="1164467466">
    <w:abstractNumId w:val="9"/>
  </w:num>
  <w:num w:numId="6" w16cid:durableId="103965536">
    <w:abstractNumId w:val="3"/>
  </w:num>
  <w:num w:numId="7" w16cid:durableId="1806466189">
    <w:abstractNumId w:val="7"/>
  </w:num>
  <w:num w:numId="8" w16cid:durableId="1789858155">
    <w:abstractNumId w:val="1"/>
  </w:num>
  <w:num w:numId="9" w16cid:durableId="2044861637">
    <w:abstractNumId w:val="11"/>
  </w:num>
  <w:num w:numId="10" w16cid:durableId="1991010871">
    <w:abstractNumId w:val="2"/>
  </w:num>
  <w:num w:numId="11" w16cid:durableId="1144274885">
    <w:abstractNumId w:val="6"/>
  </w:num>
  <w:num w:numId="12" w16cid:durableId="3013548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D62"/>
    <w:rsid w:val="000A21AB"/>
    <w:rsid w:val="000B37CA"/>
    <w:rsid w:val="000D7231"/>
    <w:rsid w:val="001330B8"/>
    <w:rsid w:val="00140E96"/>
    <w:rsid w:val="001B0A01"/>
    <w:rsid w:val="002534B6"/>
    <w:rsid w:val="002F2266"/>
    <w:rsid w:val="003D7F42"/>
    <w:rsid w:val="005236FE"/>
    <w:rsid w:val="00584F39"/>
    <w:rsid w:val="006F6A07"/>
    <w:rsid w:val="00761B39"/>
    <w:rsid w:val="00916697"/>
    <w:rsid w:val="00985BF2"/>
    <w:rsid w:val="00AB2BA1"/>
    <w:rsid w:val="00AF2D62"/>
    <w:rsid w:val="00E55741"/>
    <w:rsid w:val="00E947E9"/>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CC0F"/>
  <w15:chartTrackingRefBased/>
  <w15:docId w15:val="{A79A102F-DDCC-4A3D-950A-1C0FA3A46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D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2D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2D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2D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2D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2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D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2D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2D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2D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2D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2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D62"/>
    <w:rPr>
      <w:rFonts w:eastAsiaTheme="majorEastAsia" w:cstheme="majorBidi"/>
      <w:color w:val="272727" w:themeColor="text1" w:themeTint="D8"/>
    </w:rPr>
  </w:style>
  <w:style w:type="paragraph" w:styleId="Title">
    <w:name w:val="Title"/>
    <w:basedOn w:val="Normal"/>
    <w:next w:val="Normal"/>
    <w:link w:val="TitleChar"/>
    <w:uiPriority w:val="10"/>
    <w:qFormat/>
    <w:rsid w:val="00AF2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D62"/>
    <w:pPr>
      <w:spacing w:before="160"/>
      <w:jc w:val="center"/>
    </w:pPr>
    <w:rPr>
      <w:i/>
      <w:iCs/>
      <w:color w:val="404040" w:themeColor="text1" w:themeTint="BF"/>
    </w:rPr>
  </w:style>
  <w:style w:type="character" w:customStyle="1" w:styleId="QuoteChar">
    <w:name w:val="Quote Char"/>
    <w:basedOn w:val="DefaultParagraphFont"/>
    <w:link w:val="Quote"/>
    <w:uiPriority w:val="29"/>
    <w:rsid w:val="00AF2D62"/>
    <w:rPr>
      <w:i/>
      <w:iCs/>
      <w:color w:val="404040" w:themeColor="text1" w:themeTint="BF"/>
    </w:rPr>
  </w:style>
  <w:style w:type="paragraph" w:styleId="ListParagraph">
    <w:name w:val="List Paragraph"/>
    <w:basedOn w:val="Normal"/>
    <w:uiPriority w:val="34"/>
    <w:qFormat/>
    <w:rsid w:val="00AF2D62"/>
    <w:pPr>
      <w:ind w:left="720"/>
      <w:contextualSpacing/>
    </w:pPr>
  </w:style>
  <w:style w:type="character" w:styleId="IntenseEmphasis">
    <w:name w:val="Intense Emphasis"/>
    <w:basedOn w:val="DefaultParagraphFont"/>
    <w:uiPriority w:val="21"/>
    <w:qFormat/>
    <w:rsid w:val="00AF2D62"/>
    <w:rPr>
      <w:i/>
      <w:iCs/>
      <w:color w:val="0F4761" w:themeColor="accent1" w:themeShade="BF"/>
    </w:rPr>
  </w:style>
  <w:style w:type="paragraph" w:styleId="IntenseQuote">
    <w:name w:val="Intense Quote"/>
    <w:basedOn w:val="Normal"/>
    <w:next w:val="Normal"/>
    <w:link w:val="IntenseQuoteChar"/>
    <w:uiPriority w:val="30"/>
    <w:qFormat/>
    <w:rsid w:val="00AF2D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2D62"/>
    <w:rPr>
      <w:i/>
      <w:iCs/>
      <w:color w:val="0F4761" w:themeColor="accent1" w:themeShade="BF"/>
    </w:rPr>
  </w:style>
  <w:style w:type="character" w:styleId="IntenseReference">
    <w:name w:val="Intense Reference"/>
    <w:basedOn w:val="DefaultParagraphFont"/>
    <w:uiPriority w:val="32"/>
    <w:qFormat/>
    <w:rsid w:val="00AF2D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403</Words>
  <Characters>2430</Characters>
  <Application>Microsoft Office Word</Application>
  <DocSecurity>0</DocSecurity>
  <Lines>50</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Tumisang Sebego</dc:creator>
  <cp:keywords/>
  <dc:description/>
  <cp:lastModifiedBy>Tumisang Sebego</cp:lastModifiedBy>
  <cp:revision>4</cp:revision>
  <dcterms:created xsi:type="dcterms:W3CDTF">2026-03-20T12:34:00Z</dcterms:created>
  <dcterms:modified xsi:type="dcterms:W3CDTF">2026-03-20T13:05:00Z</dcterms:modified>
</cp:coreProperties>
</file>