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492F6" w14:textId="77777777" w:rsidR="0024155F" w:rsidRDefault="0024155F"/>
    <w:p w14:paraId="05E04110" w14:textId="77777777" w:rsidR="0024155F" w:rsidRDefault="0024155F" w:rsidP="0024155F">
      <w:r>
        <w:rPr>
          <w:rFonts w:hint="eastAsia"/>
        </w:rPr>
        <w:t>实际支出（持续更新）：</w:t>
      </w:r>
    </w:p>
    <w:p w14:paraId="072CA535" w14:textId="77777777" w:rsidR="0024155F" w:rsidRDefault="0024155F" w:rsidP="0024155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2021年8月23日-2021年8月24日：劳务费4220元，餐费960元，设备费8072元，进行一次会议，花费980元，符合预期。</w:t>
      </w:r>
    </w:p>
    <w:p w14:paraId="56CAA40A" w14:textId="77777777" w:rsidR="0024155F" w:rsidRDefault="0024155F" w:rsidP="0024155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2021年8月25日-2021年8月26日：劳务费4220元，餐费960元，设备费72元，符合预期。</w:t>
      </w:r>
    </w:p>
    <w:p w14:paraId="3703FFE8" w14:textId="77777777" w:rsidR="0024155F" w:rsidRDefault="0024155F" w:rsidP="0024155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2021年8月27日-2021年8月28日：劳务费4220元，餐费960元，设备费72元，进行一次会议，花费980元，进行一次专家咨询，花费4000元，与预期偏离1000元，经与组长协商将1000元放入其他费用，用于应对项目延期产生额外劳务费与设备费等风险，和发放绩效奖金。</w:t>
      </w:r>
    </w:p>
    <w:p w14:paraId="2F7D2CD1" w14:textId="77777777" w:rsidR="0024155F" w:rsidRDefault="0024155F" w:rsidP="0024155F">
      <w:pPr>
        <w:pStyle w:val="a7"/>
        <w:numPr>
          <w:ilvl w:val="0"/>
          <w:numId w:val="1"/>
        </w:numPr>
        <w:ind w:firstLineChars="0"/>
      </w:pPr>
      <w:r>
        <w:t>2021年8月29日</w:t>
      </w:r>
      <w:r>
        <w:rPr>
          <w:rFonts w:hint="eastAsia"/>
        </w:rPr>
        <w:t>-2021年8月30日</w:t>
      </w:r>
      <w:r>
        <w:t>：劳务费</w:t>
      </w:r>
      <w:r>
        <w:rPr>
          <w:rFonts w:hint="eastAsia"/>
        </w:rPr>
        <w:t>4220</w:t>
      </w:r>
      <w:r>
        <w:t>元，餐费</w:t>
      </w:r>
      <w:r>
        <w:rPr>
          <w:rFonts w:hint="eastAsia"/>
        </w:rPr>
        <w:t>96</w:t>
      </w:r>
      <w:r>
        <w:t>0元，设备费</w:t>
      </w:r>
      <w:r>
        <w:rPr>
          <w:rFonts w:hint="eastAsia"/>
        </w:rPr>
        <w:t>72</w:t>
      </w:r>
      <w:r>
        <w:t>元，</w:t>
      </w:r>
      <w:r>
        <w:rPr>
          <w:rFonts w:hint="eastAsia"/>
        </w:rPr>
        <w:t>进行一次会议，花费980元，</w:t>
      </w:r>
      <w:r>
        <w:t>符合预期。</w:t>
      </w:r>
    </w:p>
    <w:p w14:paraId="702D16FA" w14:textId="77777777" w:rsidR="0024155F" w:rsidRDefault="0024155F" w:rsidP="0024155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2021年8月31日-2021年9月1日：劳务费4220元，餐费960元，设备费72元，2021年9月1日，设计人员与项目经理加班两小时，加班费支出142.5元。</w:t>
      </w:r>
    </w:p>
    <w:p w14:paraId="0CD778D9" w14:textId="77777777" w:rsidR="0024155F" w:rsidRDefault="0024155F" w:rsidP="0024155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2021年9月2日-2021年9月3日：劳务费4220元，餐费960元，设备费72元，进行一次会议，花费980元，符合预期</w:t>
      </w:r>
    </w:p>
    <w:p w14:paraId="0408CF52" w14:textId="6CBF7FAE" w:rsidR="0024155F" w:rsidRDefault="0024155F" w:rsidP="00C266C8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2021年9月4日-2021年9月4日：劳务费4220元，餐费960元，设备费72元，因项目进度存在延期风险，项目管理人员，财务人员，与编码人元加班4小时，加班费支出385元</w:t>
      </w:r>
      <w:r>
        <w:rPr>
          <w:rFonts w:hint="eastAsia"/>
        </w:rPr>
        <w:t>。</w:t>
      </w:r>
    </w:p>
    <w:p w14:paraId="44262182" w14:textId="77777777" w:rsidR="0024155F" w:rsidRDefault="0024155F"/>
    <w:p w14:paraId="4957E9D3" w14:textId="6106277F" w:rsidR="00BF569C" w:rsidRDefault="001E5239">
      <w:r>
        <w:rPr>
          <w:rFonts w:hint="eastAsia"/>
        </w:rPr>
        <w:t>工具使用截图：</w:t>
      </w:r>
    </w:p>
    <w:p w14:paraId="02B6E5DC" w14:textId="32E58081" w:rsidR="001E5239" w:rsidRDefault="0024155F">
      <w:r>
        <w:rPr>
          <w:noProof/>
        </w:rPr>
        <w:drawing>
          <wp:inline distT="0" distB="0" distL="0" distR="0" wp14:anchorId="297FA171" wp14:editId="4A66E576">
            <wp:extent cx="6388621" cy="145063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60064" cy="1466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6C1B1" w14:textId="65F15273" w:rsidR="001E5239" w:rsidRDefault="001E5239"/>
    <w:p w14:paraId="75F4F51E" w14:textId="48A84C45" w:rsidR="003D2AC9" w:rsidRDefault="003D2AC9">
      <w:r>
        <w:rPr>
          <w:rFonts w:hint="eastAsia"/>
        </w:rPr>
        <w:t>实际总支出：</w:t>
      </w:r>
      <w:r w:rsidR="0024155F">
        <w:rPr>
          <w:rFonts w:hint="eastAsia"/>
        </w:rPr>
        <w:t>53211.5</w:t>
      </w:r>
      <w:r>
        <w:rPr>
          <w:rFonts w:hint="eastAsia"/>
        </w:rPr>
        <w:t xml:space="preserve">元 </w:t>
      </w:r>
      <w:r>
        <w:tab/>
      </w:r>
      <w:r>
        <w:tab/>
      </w:r>
      <w:r>
        <w:rPr>
          <w:rFonts w:hint="eastAsia"/>
        </w:rPr>
        <w:t>预计总支出：</w:t>
      </w:r>
      <w:r w:rsidR="0024155F">
        <w:rPr>
          <w:rFonts w:hint="eastAsia"/>
        </w:rPr>
        <w:t>53684</w:t>
      </w:r>
      <w:r w:rsidR="005554CE">
        <w:rPr>
          <w:rFonts w:hint="eastAsia"/>
        </w:rPr>
        <w:t>元</w:t>
      </w:r>
    </w:p>
    <w:p w14:paraId="162AA021" w14:textId="68FEEE8E" w:rsidR="003D2AC9" w:rsidRDefault="003D2AC9"/>
    <w:p w14:paraId="1712A13E" w14:textId="40C09154" w:rsidR="00B21C57" w:rsidRDefault="00B21C57"/>
    <w:p w14:paraId="36941A22" w14:textId="6ABB634A" w:rsidR="00B21C57" w:rsidRDefault="00B21C57"/>
    <w:p w14:paraId="31DCFF07" w14:textId="06306DAA" w:rsidR="00B21C57" w:rsidRDefault="00B21C57"/>
    <w:p w14:paraId="0AEBB621" w14:textId="0FB6B947" w:rsidR="00B21C57" w:rsidRDefault="00B21C57"/>
    <w:p w14:paraId="6FEE8F7D" w14:textId="2E039F2E" w:rsidR="00B21C57" w:rsidRDefault="00B21C57"/>
    <w:p w14:paraId="5BFE696C" w14:textId="4A1F398A" w:rsidR="00B21C57" w:rsidRDefault="00B21C57"/>
    <w:p w14:paraId="2AEF2CCA" w14:textId="34960A10" w:rsidR="00B21C57" w:rsidRDefault="00B21C57"/>
    <w:p w14:paraId="7B0CE8FE" w14:textId="395348AB" w:rsidR="00B21C57" w:rsidRDefault="00B21C57"/>
    <w:p w14:paraId="4B178D48" w14:textId="77777777" w:rsidR="00B21C57" w:rsidRDefault="00B21C57">
      <w:pPr>
        <w:rPr>
          <w:rFonts w:hint="eastAsia"/>
        </w:rPr>
      </w:pPr>
    </w:p>
    <w:p w14:paraId="1EFB20D5" w14:textId="7387F658" w:rsidR="001E5239" w:rsidRDefault="001E5239">
      <w:r>
        <w:rPr>
          <w:rFonts w:hint="eastAsia"/>
        </w:rPr>
        <w:t>与实际有偏差的支出：</w:t>
      </w:r>
    </w:p>
    <w:p w14:paraId="42028D1F" w14:textId="6193CFBB" w:rsidR="001E5239" w:rsidRDefault="00B21C57">
      <w:r>
        <w:rPr>
          <w:noProof/>
        </w:rPr>
        <w:lastRenderedPageBreak/>
        <w:drawing>
          <wp:inline distT="0" distB="0" distL="0" distR="0" wp14:anchorId="352E809B" wp14:editId="3919766C">
            <wp:extent cx="6322473" cy="2549237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2923" cy="25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52B32" w14:textId="22FC3228" w:rsidR="00B21C57" w:rsidRDefault="00B21C57">
      <w:pPr>
        <w:rPr>
          <w:rFonts w:hint="eastAsia"/>
        </w:rPr>
      </w:pPr>
      <w:r>
        <w:rPr>
          <w:noProof/>
        </w:rPr>
        <w:drawing>
          <wp:inline distT="0" distB="0" distL="0" distR="0" wp14:anchorId="401CFBB4" wp14:editId="72FF501B">
            <wp:extent cx="6280498" cy="304800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3893" cy="3054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BCED7" w14:textId="08BAA4E2" w:rsidR="00F562D9" w:rsidRDefault="00F562D9"/>
    <w:p w14:paraId="3F9C0BC3" w14:textId="7B54183D" w:rsidR="00F562D9" w:rsidRDefault="00F562D9"/>
    <w:sectPr w:rsidR="00F562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FF422C" w14:textId="77777777" w:rsidR="004F3E68" w:rsidRDefault="004F3E68" w:rsidP="001E5239">
      <w:r>
        <w:separator/>
      </w:r>
    </w:p>
  </w:endnote>
  <w:endnote w:type="continuationSeparator" w:id="0">
    <w:p w14:paraId="64C4F14B" w14:textId="77777777" w:rsidR="004F3E68" w:rsidRDefault="004F3E68" w:rsidP="001E52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ADAC0F" w14:textId="77777777" w:rsidR="004F3E68" w:rsidRDefault="004F3E68" w:rsidP="001E5239">
      <w:r>
        <w:separator/>
      </w:r>
    </w:p>
  </w:footnote>
  <w:footnote w:type="continuationSeparator" w:id="0">
    <w:p w14:paraId="5888563A" w14:textId="77777777" w:rsidR="004F3E68" w:rsidRDefault="004F3E68" w:rsidP="001E52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B04D97"/>
    <w:multiLevelType w:val="hybridMultilevel"/>
    <w:tmpl w:val="A364A248"/>
    <w:lvl w:ilvl="0" w:tplc="0052C2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ABC"/>
    <w:rsid w:val="001E5239"/>
    <w:rsid w:val="0024155F"/>
    <w:rsid w:val="002F0CF8"/>
    <w:rsid w:val="003A5D8A"/>
    <w:rsid w:val="003D2AC9"/>
    <w:rsid w:val="004F3E68"/>
    <w:rsid w:val="005554CE"/>
    <w:rsid w:val="006140F2"/>
    <w:rsid w:val="00B16ABC"/>
    <w:rsid w:val="00B21C57"/>
    <w:rsid w:val="00BC77A7"/>
    <w:rsid w:val="00BF569C"/>
    <w:rsid w:val="00C266C8"/>
    <w:rsid w:val="00F56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EE617F"/>
  <w15:chartTrackingRefBased/>
  <w15:docId w15:val="{6107DB15-8281-4286-A069-91E89D8D6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5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523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5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5239"/>
    <w:rPr>
      <w:sz w:val="18"/>
      <w:szCs w:val="18"/>
    </w:rPr>
  </w:style>
  <w:style w:type="paragraph" w:styleId="a7">
    <w:name w:val="List Paragraph"/>
    <w:basedOn w:val="a"/>
    <w:uiPriority w:val="34"/>
    <w:qFormat/>
    <w:rsid w:val="0024155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qcq</dc:creator>
  <cp:keywords/>
  <dc:description/>
  <cp:lastModifiedBy>qcq</cp:lastModifiedBy>
  <cp:revision>10</cp:revision>
  <dcterms:created xsi:type="dcterms:W3CDTF">2021-09-01T05:40:00Z</dcterms:created>
  <dcterms:modified xsi:type="dcterms:W3CDTF">2021-09-05T10:19:00Z</dcterms:modified>
</cp:coreProperties>
</file>