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96AAF" w14:textId="1BCF07AA" w:rsidR="00B80F87" w:rsidRDefault="0013167F" w:rsidP="0013167F">
      <w:pPr>
        <w:pStyle w:val="Title"/>
        <w:jc w:val="center"/>
      </w:pPr>
      <w:r>
        <w:t>SEGGER RTT and SystemView Configuration</w:t>
      </w:r>
    </w:p>
    <w:p w14:paraId="7065B54F" w14:textId="0F86D3EA" w:rsidR="0013167F" w:rsidRDefault="0045765F" w:rsidP="0045765F">
      <w:r>
        <w:t xml:space="preserve">                                   </w:t>
      </w:r>
      <w:r w:rsidR="0013167F">
        <w:t xml:space="preserve">These are </w:t>
      </w:r>
      <w:r>
        <w:t>the components that are provided by SEGGER the are helpful in analysis and instrumenting the application for trace functionality. Out of the two components “</w:t>
      </w:r>
      <w:r w:rsidRPr="0045765F">
        <w:rPr>
          <w:b/>
          <w:bCs/>
          <w:i/>
          <w:iCs/>
        </w:rPr>
        <w:t>RTT</w:t>
      </w:r>
      <w:r>
        <w:t>” and “</w:t>
      </w:r>
      <w:r w:rsidRPr="0045765F">
        <w:rPr>
          <w:b/>
          <w:bCs/>
          <w:i/>
          <w:iCs/>
        </w:rPr>
        <w:t>SystemView</w:t>
      </w:r>
      <w:r>
        <w:t xml:space="preserve">”. RTT (Real Time Transfer) is a bidirectional host to target communication protocol that is available with the SEGGER Jlink debug prob. </w:t>
      </w:r>
      <w:r>
        <w:rPr>
          <w:b/>
          <w:bCs/>
          <w:i/>
          <w:iCs/>
        </w:rPr>
        <w:t>System View</w:t>
      </w:r>
      <w:r>
        <w:t xml:space="preserve"> is a system analysis tool that presents the system runtime information in way that can be analysed. System View internally uses RTT to communicate (by default) with the host. However, there are other means by which SystemView can be operated (</w:t>
      </w:r>
      <w:commentRangeStart w:id="0"/>
      <w:r>
        <w:t>ex: Using a debug uart</w:t>
      </w:r>
      <w:commentRangeEnd w:id="0"/>
      <w:r>
        <w:rPr>
          <w:rStyle w:val="CommentReference"/>
        </w:rPr>
        <w:commentReference w:id="0"/>
      </w:r>
      <w:r>
        <w:t xml:space="preserve">) RTT is the more straight forward and is less resource constraint which make the analysis as </w:t>
      </w:r>
      <w:r w:rsidR="0097574C">
        <w:t>real-time</w:t>
      </w:r>
      <w:r>
        <w:t xml:space="preserve"> as possible.</w:t>
      </w:r>
    </w:p>
    <w:p w14:paraId="1D5D377A" w14:textId="1049A6B9" w:rsidR="0045765F" w:rsidRDefault="0045765F" w:rsidP="0045765F">
      <w:pPr>
        <w:pStyle w:val="Heading1"/>
      </w:pPr>
      <w:r>
        <w:t>Configuration Details:</w:t>
      </w:r>
    </w:p>
    <w:p w14:paraId="748DB00A" w14:textId="393B95FC" w:rsidR="0045765F" w:rsidRDefault="0045765F" w:rsidP="0045765F">
      <w:r>
        <w:t xml:space="preserve">                                   These two components are available for the user using two static libraries with the names </w:t>
      </w:r>
      <w:r w:rsidRPr="0097574C">
        <w:rPr>
          <w:b/>
          <w:bCs/>
          <w:i/>
          <w:iCs/>
        </w:rPr>
        <w:t>SEGGER_RTT</w:t>
      </w:r>
      <w:r>
        <w:t xml:space="preserve"> and </w:t>
      </w:r>
      <w:r w:rsidRPr="0097574C">
        <w:rPr>
          <w:b/>
          <w:bCs/>
          <w:i/>
          <w:iCs/>
        </w:rPr>
        <w:t>SEGGER_SYS_VIEW</w:t>
      </w:r>
      <w:r w:rsidR="0097574C">
        <w:t xml:space="preserve">. These two are standalone static libraries that can be linked however, there is another companion library that diverts the trace calls from freeRTOS kernel to SYSTEM VIEW and it is available under the name </w:t>
      </w:r>
      <w:r w:rsidR="0097574C" w:rsidRPr="0097574C">
        <w:rPr>
          <w:b/>
          <w:bCs/>
          <w:i/>
          <w:iCs/>
        </w:rPr>
        <w:t>SYSVIEW_FreeRTOS_Specifics</w:t>
      </w:r>
      <w:r w:rsidR="0097574C">
        <w:t>. These components offer different configuration items.</w:t>
      </w:r>
    </w:p>
    <w:p w14:paraId="1DFED551" w14:textId="5E8E9BC8" w:rsidR="0097574C" w:rsidRDefault="0097574C" w:rsidP="0097574C">
      <w:pPr>
        <w:pStyle w:val="Heading2"/>
        <w:ind w:firstLine="720"/>
      </w:pPr>
      <w:r>
        <w:t xml:space="preserve">RTT </w:t>
      </w:r>
      <w:r w:rsidR="00A914FC">
        <w:t>C</w:t>
      </w:r>
      <w:r>
        <w:t>onfiguration:</w:t>
      </w:r>
    </w:p>
    <w:p w14:paraId="21CE6DAE" w14:textId="10EC3592" w:rsidR="0097574C" w:rsidRDefault="0097574C" w:rsidP="0097574C">
      <w:pPr>
        <w:ind w:left="1440"/>
      </w:pPr>
      <w:r>
        <w:t xml:space="preserve">RTT configuration is individual to itself and is </w:t>
      </w:r>
      <w:commentRangeStart w:id="1"/>
      <w:r>
        <w:t>passed using a set of global</w:t>
      </w:r>
      <w:commentRangeEnd w:id="1"/>
      <w:r>
        <w:rPr>
          <w:rStyle w:val="CommentReference"/>
        </w:rPr>
        <w:commentReference w:id="1"/>
      </w:r>
      <w:r>
        <w:t xml:space="preserve"> values. However, if these values are not provided by the application (that parent </w:t>
      </w:r>
      <w:proofErr w:type="spellStart"/>
      <w:r>
        <w:t>cmake</w:t>
      </w:r>
      <w:proofErr w:type="spellEnd"/>
      <w:r>
        <w:t xml:space="preserve"> directory that is inclu</w:t>
      </w:r>
      <w:r w:rsidR="00E00C38">
        <w:t>ding the RTOS</w:t>
      </w:r>
      <w:r>
        <w:t>)</w:t>
      </w:r>
      <w:r w:rsidR="00E00C38">
        <w:t xml:space="preserve"> a set of default values are assigned to these variables and passed to the library. As these variables are cached, they can be changed from anywhere in the </w:t>
      </w:r>
      <w:proofErr w:type="spellStart"/>
      <w:r w:rsidR="00E00C38">
        <w:t>cmake</w:t>
      </w:r>
      <w:proofErr w:type="spellEnd"/>
      <w:r w:rsidR="00E00C38">
        <w:t xml:space="preserve">. </w:t>
      </w:r>
      <w:proofErr w:type="spellStart"/>
      <w:r w:rsidR="00E00C38">
        <w:t>Cmake</w:t>
      </w:r>
      <w:proofErr w:type="spellEnd"/>
      <w:r w:rsidR="00E00C38">
        <w:t xml:space="preserve"> will make sure there is only one of these variables are maintained.</w:t>
      </w:r>
    </w:p>
    <w:tbl>
      <w:tblPr>
        <w:tblStyle w:val="TableGrid"/>
        <w:tblpPr w:leftFromText="180" w:rightFromText="180" w:vertAnchor="text" w:tblpY="1"/>
        <w:tblOverlap w:val="never"/>
        <w:tblW w:w="0" w:type="auto"/>
        <w:tblLook w:val="04A0" w:firstRow="1" w:lastRow="0" w:firstColumn="1" w:lastColumn="0" w:noHBand="0" w:noVBand="1"/>
      </w:tblPr>
      <w:tblGrid>
        <w:gridCol w:w="2257"/>
        <w:gridCol w:w="1985"/>
        <w:gridCol w:w="3266"/>
      </w:tblGrid>
      <w:tr w:rsidR="00E00C38" w14:paraId="37F809A9" w14:textId="5FCBBA4D" w:rsidTr="00E00C38">
        <w:tc>
          <w:tcPr>
            <w:tcW w:w="2257" w:type="dxa"/>
            <w:shd w:val="clear" w:color="auto" w:fill="FFFF00"/>
          </w:tcPr>
          <w:p w14:paraId="531D567C" w14:textId="73187AD4" w:rsidR="00E00C38" w:rsidRDefault="00E00C38" w:rsidP="00E00C38">
            <w:r>
              <w:t>Name</w:t>
            </w:r>
          </w:p>
        </w:tc>
        <w:tc>
          <w:tcPr>
            <w:tcW w:w="1985" w:type="dxa"/>
            <w:shd w:val="clear" w:color="auto" w:fill="FFFF00"/>
          </w:tcPr>
          <w:p w14:paraId="278BC457" w14:textId="27007BF8" w:rsidR="00E00C38" w:rsidRDefault="00E00C38" w:rsidP="00E00C38">
            <w:r>
              <w:t>Default value</w:t>
            </w:r>
          </w:p>
        </w:tc>
        <w:tc>
          <w:tcPr>
            <w:tcW w:w="3266" w:type="dxa"/>
            <w:shd w:val="clear" w:color="auto" w:fill="FFFF00"/>
          </w:tcPr>
          <w:p w14:paraId="25B70C98" w14:textId="50B1586D" w:rsidR="00E00C38" w:rsidRDefault="00E00C38" w:rsidP="00E00C38">
            <w:r>
              <w:t>Details</w:t>
            </w:r>
          </w:p>
        </w:tc>
      </w:tr>
      <w:tr w:rsidR="00E00C38" w14:paraId="0C731B85" w14:textId="7A6AD6EB" w:rsidTr="00E00C38">
        <w:tc>
          <w:tcPr>
            <w:tcW w:w="2257" w:type="dxa"/>
            <w:shd w:val="clear" w:color="auto" w:fill="D9D9D9" w:themeFill="background1" w:themeFillShade="D9"/>
          </w:tcPr>
          <w:p w14:paraId="419759E2" w14:textId="6CDEBB60" w:rsidR="00E00C38" w:rsidRDefault="00E00C38" w:rsidP="00E00C38">
            <w:r w:rsidRPr="00E00C38">
              <w:t>RTT_ENABLED</w:t>
            </w:r>
          </w:p>
        </w:tc>
        <w:tc>
          <w:tcPr>
            <w:tcW w:w="1985" w:type="dxa"/>
            <w:shd w:val="clear" w:color="auto" w:fill="D9D9D9" w:themeFill="background1" w:themeFillShade="D9"/>
          </w:tcPr>
          <w:p w14:paraId="6660037F" w14:textId="46B805D0" w:rsidR="00E00C38" w:rsidRDefault="00E00C38" w:rsidP="00E00C38">
            <w:r w:rsidRPr="00E00C38">
              <w:t>0</w:t>
            </w:r>
          </w:p>
        </w:tc>
        <w:tc>
          <w:tcPr>
            <w:tcW w:w="3266" w:type="dxa"/>
            <w:shd w:val="clear" w:color="auto" w:fill="D9D9D9" w:themeFill="background1" w:themeFillShade="D9"/>
          </w:tcPr>
          <w:p w14:paraId="6FC3DBF2" w14:textId="090E88E1" w:rsidR="00E00C38" w:rsidRDefault="00E00C38" w:rsidP="00E00C38">
            <w:r w:rsidRPr="00E00C38">
              <w:t>Flag that specifies RTT is enabled.</w:t>
            </w:r>
          </w:p>
        </w:tc>
      </w:tr>
      <w:tr w:rsidR="00E00C38" w14:paraId="4569D5F5" w14:textId="47D9C661" w:rsidTr="00E00C38">
        <w:tc>
          <w:tcPr>
            <w:tcW w:w="2257" w:type="dxa"/>
            <w:shd w:val="clear" w:color="auto" w:fill="D9D9D9" w:themeFill="background1" w:themeFillShade="D9"/>
          </w:tcPr>
          <w:p w14:paraId="36F384E0" w14:textId="674C3405" w:rsidR="00E00C38" w:rsidRDefault="00E00C38" w:rsidP="00E00C38">
            <w:r w:rsidRPr="00E00C38">
              <w:t>RTT_UP_BUFF_CNT</w:t>
            </w:r>
          </w:p>
        </w:tc>
        <w:tc>
          <w:tcPr>
            <w:tcW w:w="1985" w:type="dxa"/>
            <w:shd w:val="clear" w:color="auto" w:fill="D9D9D9" w:themeFill="background1" w:themeFillShade="D9"/>
          </w:tcPr>
          <w:p w14:paraId="373D4AC2" w14:textId="6E994DAD" w:rsidR="00E00C38" w:rsidRDefault="00E00C38" w:rsidP="00E00C38">
            <w:r w:rsidRPr="00E00C38">
              <w:t>3</w:t>
            </w:r>
          </w:p>
        </w:tc>
        <w:tc>
          <w:tcPr>
            <w:tcW w:w="3266" w:type="dxa"/>
            <w:shd w:val="clear" w:color="auto" w:fill="D9D9D9" w:themeFill="background1" w:themeFillShade="D9"/>
          </w:tcPr>
          <w:p w14:paraId="089C4DA2" w14:textId="55FC4B31" w:rsidR="00E00C38" w:rsidRDefault="00E00C38" w:rsidP="00E00C38">
            <w:r w:rsidRPr="00E00C38">
              <w:t>Number of up buffers in RTT.</w:t>
            </w:r>
          </w:p>
        </w:tc>
      </w:tr>
      <w:tr w:rsidR="00E00C38" w14:paraId="03987FDE" w14:textId="6F5B03E2" w:rsidTr="00E00C38">
        <w:tc>
          <w:tcPr>
            <w:tcW w:w="2257" w:type="dxa"/>
            <w:shd w:val="clear" w:color="auto" w:fill="D9D9D9" w:themeFill="background1" w:themeFillShade="D9"/>
          </w:tcPr>
          <w:p w14:paraId="0841FDE9" w14:textId="5472C541" w:rsidR="00E00C38" w:rsidRDefault="00E00C38" w:rsidP="00E00C38">
            <w:r w:rsidRPr="00E00C38">
              <w:t>RTT_UP_BUFF_SIZE</w:t>
            </w:r>
          </w:p>
        </w:tc>
        <w:tc>
          <w:tcPr>
            <w:tcW w:w="1985" w:type="dxa"/>
            <w:shd w:val="clear" w:color="auto" w:fill="D9D9D9" w:themeFill="background1" w:themeFillShade="D9"/>
          </w:tcPr>
          <w:p w14:paraId="66B68851" w14:textId="50C69979" w:rsidR="00E00C38" w:rsidRDefault="00E00C38" w:rsidP="00E00C38">
            <w:r w:rsidRPr="00E00C38">
              <w:t>1024</w:t>
            </w:r>
          </w:p>
        </w:tc>
        <w:tc>
          <w:tcPr>
            <w:tcW w:w="3266" w:type="dxa"/>
            <w:shd w:val="clear" w:color="auto" w:fill="D9D9D9" w:themeFill="background1" w:themeFillShade="D9"/>
          </w:tcPr>
          <w:p w14:paraId="11B0F29C" w14:textId="5DE7E77A" w:rsidR="00E00C38" w:rsidRDefault="00E00C38" w:rsidP="00E00C38">
            <w:r w:rsidRPr="00E00C38">
              <w:t>Size of each up buffer.</w:t>
            </w:r>
          </w:p>
        </w:tc>
      </w:tr>
      <w:tr w:rsidR="00E00C38" w14:paraId="31238DE9" w14:textId="4C5807BD" w:rsidTr="00E00C38">
        <w:tc>
          <w:tcPr>
            <w:tcW w:w="2257" w:type="dxa"/>
            <w:shd w:val="clear" w:color="auto" w:fill="D9D9D9" w:themeFill="background1" w:themeFillShade="D9"/>
          </w:tcPr>
          <w:p w14:paraId="0C6E2578" w14:textId="04DEAAAC" w:rsidR="00E00C38" w:rsidRDefault="00E00C38" w:rsidP="00E00C38">
            <w:r w:rsidRPr="00E00C38">
              <w:t>RTT_DOWN_BUFF_CNT</w:t>
            </w:r>
          </w:p>
        </w:tc>
        <w:tc>
          <w:tcPr>
            <w:tcW w:w="1985" w:type="dxa"/>
            <w:shd w:val="clear" w:color="auto" w:fill="D9D9D9" w:themeFill="background1" w:themeFillShade="D9"/>
          </w:tcPr>
          <w:p w14:paraId="78A01A72" w14:textId="6DFA8C5F" w:rsidR="00E00C38" w:rsidRDefault="00E00C38" w:rsidP="00E00C38">
            <w:r>
              <w:t>3</w:t>
            </w:r>
          </w:p>
        </w:tc>
        <w:tc>
          <w:tcPr>
            <w:tcW w:w="3266" w:type="dxa"/>
            <w:shd w:val="clear" w:color="auto" w:fill="D9D9D9" w:themeFill="background1" w:themeFillShade="D9"/>
          </w:tcPr>
          <w:p w14:paraId="682DB8EC" w14:textId="5AD4CFD4" w:rsidR="00E00C38" w:rsidRDefault="00E00C38" w:rsidP="00E00C38">
            <w:r w:rsidRPr="00E00C38">
              <w:t>Number of down buffers in RTT.</w:t>
            </w:r>
          </w:p>
        </w:tc>
      </w:tr>
      <w:tr w:rsidR="00E00C38" w14:paraId="5333658F" w14:textId="77777777" w:rsidTr="00E00C38">
        <w:tc>
          <w:tcPr>
            <w:tcW w:w="2257" w:type="dxa"/>
            <w:shd w:val="clear" w:color="auto" w:fill="D9D9D9" w:themeFill="background1" w:themeFillShade="D9"/>
          </w:tcPr>
          <w:p w14:paraId="2754246C" w14:textId="00CDB332" w:rsidR="00E00C38" w:rsidRPr="00E00C38" w:rsidRDefault="00E00C38" w:rsidP="00E00C38">
            <w:r w:rsidRPr="00E00C38">
              <w:t>RTT_DOWN_BUFF_SIZE</w:t>
            </w:r>
          </w:p>
        </w:tc>
        <w:tc>
          <w:tcPr>
            <w:tcW w:w="1985" w:type="dxa"/>
            <w:shd w:val="clear" w:color="auto" w:fill="D9D9D9" w:themeFill="background1" w:themeFillShade="D9"/>
          </w:tcPr>
          <w:p w14:paraId="62060073" w14:textId="46707192" w:rsidR="00E00C38" w:rsidRDefault="00E00C38" w:rsidP="00E00C38">
            <w:r>
              <w:t>16</w:t>
            </w:r>
          </w:p>
        </w:tc>
        <w:tc>
          <w:tcPr>
            <w:tcW w:w="3266" w:type="dxa"/>
            <w:shd w:val="clear" w:color="auto" w:fill="D9D9D9" w:themeFill="background1" w:themeFillShade="D9"/>
          </w:tcPr>
          <w:p w14:paraId="1B4C24FB" w14:textId="06DA4C0D" w:rsidR="00E00C38" w:rsidRDefault="00E00C38" w:rsidP="00E00C38">
            <w:r w:rsidRPr="00E00C38">
              <w:t>Size of each down buffer.</w:t>
            </w:r>
          </w:p>
        </w:tc>
      </w:tr>
    </w:tbl>
    <w:p w14:paraId="50CFE6D3" w14:textId="5D56A3F9" w:rsidR="00E00C38" w:rsidRDefault="00E00C38" w:rsidP="00E00C38">
      <w:r>
        <w:t xml:space="preserve">These default values are generally sufficient. This leaves one </w:t>
      </w:r>
      <w:r w:rsidR="00A914FC">
        <w:t>RTT Up/Down channel for printing and other I/O operations. Another channel is used for the SYSTEM View communication. So, by default RTT is configured for SYSTEM VIEW and one configured channel for I/O services.</w:t>
      </w:r>
    </w:p>
    <w:p w14:paraId="5FDD69C3" w14:textId="3C0F49A8" w:rsidR="00A914FC" w:rsidRDefault="00A914FC" w:rsidP="00FC5999">
      <w:pPr>
        <w:pStyle w:val="Heading2"/>
        <w:ind w:left="578" w:firstLine="142"/>
      </w:pPr>
      <w:r>
        <w:t>System View Configuration:</w:t>
      </w:r>
    </w:p>
    <w:p w14:paraId="34CBE7D9" w14:textId="0D8A3E5C" w:rsidR="00A914FC" w:rsidRPr="00A914FC" w:rsidRDefault="00A914FC" w:rsidP="00A914FC">
      <w:pPr>
        <w:ind w:left="1298"/>
      </w:pPr>
      <w:r>
        <w:t>As of now not a lot of internal configuration details of the system view are open for the application layers. However, this will be changed in the future when system view is provided with it CPP wrapper that makes it homogenous and easy to access the instrumentation services offered by SYSTEM VIEW. The following configuration details are opened for now.</w:t>
      </w:r>
    </w:p>
    <w:tbl>
      <w:tblPr>
        <w:tblStyle w:val="TableGrid"/>
        <w:tblpPr w:leftFromText="180" w:rightFromText="180" w:vertAnchor="text" w:tblpY="1"/>
        <w:tblOverlap w:val="never"/>
        <w:tblW w:w="0" w:type="auto"/>
        <w:tblLook w:val="04A0" w:firstRow="1" w:lastRow="0" w:firstColumn="1" w:lastColumn="0" w:noHBand="0" w:noVBand="1"/>
      </w:tblPr>
      <w:tblGrid>
        <w:gridCol w:w="2778"/>
        <w:gridCol w:w="1985"/>
        <w:gridCol w:w="3266"/>
      </w:tblGrid>
      <w:tr w:rsidR="00A914FC" w14:paraId="6A411317" w14:textId="77777777" w:rsidTr="00A914FC">
        <w:tc>
          <w:tcPr>
            <w:tcW w:w="2778" w:type="dxa"/>
            <w:shd w:val="clear" w:color="auto" w:fill="FFFF00"/>
          </w:tcPr>
          <w:p w14:paraId="2707E9B1" w14:textId="77777777" w:rsidR="00A914FC" w:rsidRDefault="00A914FC" w:rsidP="0064626D">
            <w:r>
              <w:t>Name</w:t>
            </w:r>
          </w:p>
        </w:tc>
        <w:tc>
          <w:tcPr>
            <w:tcW w:w="1985" w:type="dxa"/>
            <w:shd w:val="clear" w:color="auto" w:fill="FFFF00"/>
          </w:tcPr>
          <w:p w14:paraId="759CEEA9" w14:textId="77777777" w:rsidR="00A914FC" w:rsidRDefault="00A914FC" w:rsidP="0064626D">
            <w:r>
              <w:t>Default value</w:t>
            </w:r>
          </w:p>
        </w:tc>
        <w:tc>
          <w:tcPr>
            <w:tcW w:w="3266" w:type="dxa"/>
            <w:shd w:val="clear" w:color="auto" w:fill="FFFF00"/>
          </w:tcPr>
          <w:p w14:paraId="207CAE8D" w14:textId="77777777" w:rsidR="00A914FC" w:rsidRDefault="00A914FC" w:rsidP="0064626D">
            <w:r>
              <w:t>Details</w:t>
            </w:r>
          </w:p>
        </w:tc>
      </w:tr>
      <w:tr w:rsidR="00A914FC" w14:paraId="68FA4929" w14:textId="77777777" w:rsidTr="00A914FC">
        <w:tc>
          <w:tcPr>
            <w:tcW w:w="2778" w:type="dxa"/>
            <w:shd w:val="clear" w:color="auto" w:fill="D9D9D9" w:themeFill="background1" w:themeFillShade="D9"/>
          </w:tcPr>
          <w:p w14:paraId="5D863837" w14:textId="7D1E2BA2" w:rsidR="00A914FC" w:rsidRDefault="00A914FC" w:rsidP="0064626D">
            <w:r w:rsidRPr="00A914FC">
              <w:t>SYSTEM_VIEW_ANALYSIS</w:t>
            </w:r>
          </w:p>
        </w:tc>
        <w:tc>
          <w:tcPr>
            <w:tcW w:w="1985" w:type="dxa"/>
            <w:shd w:val="clear" w:color="auto" w:fill="D9D9D9" w:themeFill="background1" w:themeFillShade="D9"/>
          </w:tcPr>
          <w:p w14:paraId="01276E2D" w14:textId="77777777" w:rsidR="00A914FC" w:rsidRDefault="00A914FC" w:rsidP="0064626D">
            <w:r w:rsidRPr="00E00C38">
              <w:t>0</w:t>
            </w:r>
          </w:p>
        </w:tc>
        <w:tc>
          <w:tcPr>
            <w:tcW w:w="3266" w:type="dxa"/>
            <w:shd w:val="clear" w:color="auto" w:fill="D9D9D9" w:themeFill="background1" w:themeFillShade="D9"/>
          </w:tcPr>
          <w:p w14:paraId="60BA5FCE" w14:textId="77777777" w:rsidR="00A914FC" w:rsidRDefault="00A914FC" w:rsidP="0064626D">
            <w:r w:rsidRPr="00E00C38">
              <w:t>Flag that specifies RTT is enabled.</w:t>
            </w:r>
          </w:p>
        </w:tc>
      </w:tr>
      <w:tr w:rsidR="00A914FC" w14:paraId="2874FF75" w14:textId="77777777" w:rsidTr="00A914FC">
        <w:tc>
          <w:tcPr>
            <w:tcW w:w="2778" w:type="dxa"/>
            <w:shd w:val="clear" w:color="auto" w:fill="D9D9D9" w:themeFill="background1" w:themeFillShade="D9"/>
          </w:tcPr>
          <w:p w14:paraId="64D5A1B4" w14:textId="39C8B09C" w:rsidR="00A914FC" w:rsidRDefault="00A914FC" w:rsidP="0064626D">
            <w:r w:rsidRPr="00A914FC">
              <w:t>SYSTEM_VIEW_APP_NAME</w:t>
            </w:r>
          </w:p>
        </w:tc>
        <w:tc>
          <w:tcPr>
            <w:tcW w:w="1985" w:type="dxa"/>
            <w:shd w:val="clear" w:color="auto" w:fill="D9D9D9" w:themeFill="background1" w:themeFillShade="D9"/>
          </w:tcPr>
          <w:p w14:paraId="72A9613C" w14:textId="1151F85F" w:rsidR="00A914FC" w:rsidRDefault="00A914FC" w:rsidP="0064626D">
            <w:r>
              <w:t>“</w:t>
            </w:r>
            <w:r w:rsidRPr="00A914FC">
              <w:t>NEST Platform</w:t>
            </w:r>
            <w:r>
              <w:t>”</w:t>
            </w:r>
          </w:p>
        </w:tc>
        <w:tc>
          <w:tcPr>
            <w:tcW w:w="3266" w:type="dxa"/>
            <w:shd w:val="clear" w:color="auto" w:fill="D9D9D9" w:themeFill="background1" w:themeFillShade="D9"/>
          </w:tcPr>
          <w:p w14:paraId="67043BBF" w14:textId="77777777" w:rsidR="00A914FC" w:rsidRDefault="00A914FC" w:rsidP="0064626D">
            <w:r w:rsidRPr="00E00C38">
              <w:t>Number of up buffers in RTT.</w:t>
            </w:r>
          </w:p>
        </w:tc>
      </w:tr>
      <w:tr w:rsidR="00A914FC" w14:paraId="4C3A0870" w14:textId="77777777" w:rsidTr="00A914FC">
        <w:tc>
          <w:tcPr>
            <w:tcW w:w="2778" w:type="dxa"/>
            <w:shd w:val="clear" w:color="auto" w:fill="D9D9D9" w:themeFill="background1" w:themeFillShade="D9"/>
          </w:tcPr>
          <w:p w14:paraId="2B78E2A7" w14:textId="6B44EBD8" w:rsidR="00A914FC" w:rsidRDefault="00A914FC" w:rsidP="0064626D">
            <w:r w:rsidRPr="00A914FC">
              <w:t>SYSTEM_VIEW_DEVICE_NAME</w:t>
            </w:r>
          </w:p>
        </w:tc>
        <w:tc>
          <w:tcPr>
            <w:tcW w:w="1985" w:type="dxa"/>
            <w:shd w:val="clear" w:color="auto" w:fill="D9D9D9" w:themeFill="background1" w:themeFillShade="D9"/>
          </w:tcPr>
          <w:p w14:paraId="579BEE84" w14:textId="595C9746" w:rsidR="00A914FC" w:rsidRDefault="00A914FC" w:rsidP="0064626D">
            <w:r>
              <w:t>“</w:t>
            </w:r>
            <w:r w:rsidRPr="00A914FC">
              <w:t>Generic Device</w:t>
            </w:r>
            <w:r>
              <w:t>”</w:t>
            </w:r>
          </w:p>
        </w:tc>
        <w:tc>
          <w:tcPr>
            <w:tcW w:w="3266" w:type="dxa"/>
            <w:shd w:val="clear" w:color="auto" w:fill="D9D9D9" w:themeFill="background1" w:themeFillShade="D9"/>
          </w:tcPr>
          <w:p w14:paraId="141A3398" w14:textId="77777777" w:rsidR="00A914FC" w:rsidRDefault="00A914FC" w:rsidP="0064626D">
            <w:r w:rsidRPr="00E00C38">
              <w:t>Size of each up buffer.</w:t>
            </w:r>
          </w:p>
        </w:tc>
      </w:tr>
      <w:tr w:rsidR="00A914FC" w14:paraId="462A063A" w14:textId="77777777" w:rsidTr="00A914FC">
        <w:tc>
          <w:tcPr>
            <w:tcW w:w="2778" w:type="dxa"/>
            <w:shd w:val="clear" w:color="auto" w:fill="D9D9D9" w:themeFill="background1" w:themeFillShade="D9"/>
          </w:tcPr>
          <w:p w14:paraId="69628FB2" w14:textId="64B56741" w:rsidR="00A914FC" w:rsidRDefault="00A914FC" w:rsidP="00A914FC">
            <w:r w:rsidRPr="00A914FC">
              <w:t>SYSTEM_VIEW_POSTMORTEM</w:t>
            </w:r>
          </w:p>
        </w:tc>
        <w:tc>
          <w:tcPr>
            <w:tcW w:w="1985" w:type="dxa"/>
            <w:shd w:val="clear" w:color="auto" w:fill="D9D9D9" w:themeFill="background1" w:themeFillShade="D9"/>
          </w:tcPr>
          <w:p w14:paraId="052F85CC" w14:textId="143337E8" w:rsidR="00A914FC" w:rsidRDefault="00A914FC" w:rsidP="00A914FC">
            <w:r>
              <w:t>0*</w:t>
            </w:r>
          </w:p>
        </w:tc>
        <w:tc>
          <w:tcPr>
            <w:tcW w:w="3266" w:type="dxa"/>
            <w:shd w:val="clear" w:color="auto" w:fill="D9D9D9" w:themeFill="background1" w:themeFillShade="D9"/>
          </w:tcPr>
          <w:p w14:paraId="0B2C8654" w14:textId="77777777" w:rsidR="00A914FC" w:rsidRDefault="00A914FC" w:rsidP="00A914FC">
            <w:r w:rsidRPr="00E00C38">
              <w:t>Number of down buffers in RTT.</w:t>
            </w:r>
          </w:p>
        </w:tc>
      </w:tr>
    </w:tbl>
    <w:p w14:paraId="772AA538" w14:textId="769E45DD" w:rsidR="004D0B49" w:rsidRDefault="004D0B49" w:rsidP="00A914FC"/>
    <w:p w14:paraId="4465208B" w14:textId="77777777" w:rsidR="004D0B49" w:rsidRDefault="004D0B49" w:rsidP="00A914FC"/>
    <w:p w14:paraId="3B0614B3" w14:textId="342A4043" w:rsidR="00A914FC" w:rsidRDefault="00A914FC" w:rsidP="00A914FC"/>
    <w:p w14:paraId="53F0071B" w14:textId="7F75751F" w:rsidR="004D0B49" w:rsidRDefault="004D0B49" w:rsidP="00A914FC">
      <w:r w:rsidRPr="00A914FC">
        <w:t>SYSTEM_VIEW_POSTMORTEM</w:t>
      </w:r>
      <w:r>
        <w:t xml:space="preserve"> is the interesting setting of all in the case of simulation this by default this is the mode of recording the trace if not the more will be continuous recording,</w:t>
      </w:r>
    </w:p>
    <w:p w14:paraId="21E5F1D7" w14:textId="32EBFA12" w:rsidR="004D0B49" w:rsidRPr="004D0B49" w:rsidRDefault="004D0B49" w:rsidP="00A914FC">
      <w:pPr>
        <w:rPr>
          <w:rStyle w:val="Emphasis"/>
        </w:rPr>
      </w:pPr>
      <w:r w:rsidRPr="004D0B49">
        <w:rPr>
          <w:rStyle w:val="IntenseEmphasis"/>
        </w:rPr>
        <w:t>NOTE</w:t>
      </w:r>
      <w:r>
        <w:t>: Please read the user manual for latest version of the Jlink and System View to get further details on the above components and their configurations.</w:t>
      </w:r>
    </w:p>
    <w:p w14:paraId="33358308" w14:textId="77777777" w:rsidR="0097574C" w:rsidRPr="0097574C" w:rsidRDefault="0097574C" w:rsidP="0097574C"/>
    <w:sectPr w:rsidR="0097574C" w:rsidRPr="0097574C" w:rsidSect="0013167F">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umala manish" w:date="2021-07-07T21:46:00Z" w:initials="Tm">
    <w:p w14:paraId="0B7855BF" w14:textId="49CD3DC5" w:rsidR="0045765F" w:rsidRDefault="0045765F">
      <w:pPr>
        <w:pStyle w:val="CommentText"/>
      </w:pPr>
      <w:r>
        <w:rPr>
          <w:rStyle w:val="CommentReference"/>
        </w:rPr>
        <w:annotationRef/>
      </w:r>
      <w:r>
        <w:t>This is not a very straight forward process and is not yet integrated into the system. However, with time this also has to be implemented.</w:t>
      </w:r>
    </w:p>
  </w:comment>
  <w:comment w:id="1" w:author="Thumala manish" w:date="2021-07-07T21:59:00Z" w:initials="Tm">
    <w:p w14:paraId="3BE30A59" w14:textId="1C46CEBA" w:rsidR="0097574C" w:rsidRDefault="0097574C">
      <w:pPr>
        <w:pStyle w:val="CommentText"/>
      </w:pPr>
      <w:r>
        <w:rPr>
          <w:rStyle w:val="CommentReference"/>
        </w:rPr>
        <w:annotationRef/>
      </w:r>
      <w:r>
        <w:t>In future this scheme maybe changed for some kind of configuration maintenance tool.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7855BF" w15:done="0"/>
  <w15:commentEx w15:paraId="3BE30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9F30" w16cex:dateUtc="2021-07-07T16:16:00Z"/>
  <w16cex:commentExtensible w16cex:durableId="2490A22A" w16cex:dateUtc="2021-07-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7855BF" w16cid:durableId="24909F30"/>
  <w16cid:commentId w16cid:paraId="3BE30A59" w16cid:durableId="2490A2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umala manish">
    <w15:presenceInfo w15:providerId="Windows Live" w15:userId="6e55321a2928b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7F"/>
    <w:rsid w:val="0013167F"/>
    <w:rsid w:val="0045765F"/>
    <w:rsid w:val="004D0B49"/>
    <w:rsid w:val="0097574C"/>
    <w:rsid w:val="00A914FC"/>
    <w:rsid w:val="00AF689B"/>
    <w:rsid w:val="00B80F87"/>
    <w:rsid w:val="00E00C38"/>
    <w:rsid w:val="00FC59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DD84"/>
  <w15:chartTrackingRefBased/>
  <w15:docId w15:val="{7E25814C-EB21-4467-A6ED-C86DB5C6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te-IN"/>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FC"/>
  </w:style>
  <w:style w:type="paragraph" w:styleId="Heading1">
    <w:name w:val="heading 1"/>
    <w:basedOn w:val="Normal"/>
    <w:next w:val="Normal"/>
    <w:link w:val="Heading1Char"/>
    <w:uiPriority w:val="9"/>
    <w:qFormat/>
    <w:rsid w:val="0013167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3167F"/>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3167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3167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3167F"/>
    <w:pPr>
      <w:spacing w:after="0"/>
      <w:jc w:val="left"/>
      <w:outlineLvl w:val="4"/>
    </w:pPr>
    <w:rPr>
      <w:smallCaps/>
      <w:color w:val="487B77" w:themeColor="accent6" w:themeShade="BF"/>
      <w:spacing w:val="10"/>
      <w:sz w:val="22"/>
      <w:szCs w:val="22"/>
    </w:rPr>
  </w:style>
  <w:style w:type="paragraph" w:styleId="Heading6">
    <w:name w:val="heading 6"/>
    <w:basedOn w:val="Normal"/>
    <w:next w:val="Normal"/>
    <w:link w:val="Heading6Char"/>
    <w:uiPriority w:val="9"/>
    <w:semiHidden/>
    <w:unhideWhenUsed/>
    <w:qFormat/>
    <w:rsid w:val="0013167F"/>
    <w:pPr>
      <w:spacing w:after="0"/>
      <w:jc w:val="left"/>
      <w:outlineLvl w:val="5"/>
    </w:pPr>
    <w:rPr>
      <w:smallCaps/>
      <w:color w:val="62A39F" w:themeColor="accent6"/>
      <w:spacing w:val="5"/>
      <w:sz w:val="22"/>
      <w:szCs w:val="22"/>
    </w:rPr>
  </w:style>
  <w:style w:type="paragraph" w:styleId="Heading7">
    <w:name w:val="heading 7"/>
    <w:basedOn w:val="Normal"/>
    <w:next w:val="Normal"/>
    <w:link w:val="Heading7Char"/>
    <w:uiPriority w:val="9"/>
    <w:semiHidden/>
    <w:unhideWhenUsed/>
    <w:qFormat/>
    <w:rsid w:val="0013167F"/>
    <w:pPr>
      <w:spacing w:after="0"/>
      <w:jc w:val="left"/>
      <w:outlineLvl w:val="6"/>
    </w:pPr>
    <w:rPr>
      <w:b/>
      <w:bCs/>
      <w:smallCaps/>
      <w:color w:val="62A39F" w:themeColor="accent6"/>
      <w:spacing w:val="10"/>
    </w:rPr>
  </w:style>
  <w:style w:type="paragraph" w:styleId="Heading8">
    <w:name w:val="heading 8"/>
    <w:basedOn w:val="Normal"/>
    <w:next w:val="Normal"/>
    <w:link w:val="Heading8Char"/>
    <w:uiPriority w:val="9"/>
    <w:semiHidden/>
    <w:unhideWhenUsed/>
    <w:qFormat/>
    <w:rsid w:val="0013167F"/>
    <w:pPr>
      <w:spacing w:after="0"/>
      <w:jc w:val="left"/>
      <w:outlineLvl w:val="7"/>
    </w:pPr>
    <w:rPr>
      <w:b/>
      <w:bCs/>
      <w:i/>
      <w:iCs/>
      <w:smallCaps/>
      <w:color w:val="487B77" w:themeColor="accent6" w:themeShade="BF"/>
    </w:rPr>
  </w:style>
  <w:style w:type="paragraph" w:styleId="Heading9">
    <w:name w:val="heading 9"/>
    <w:basedOn w:val="Normal"/>
    <w:next w:val="Normal"/>
    <w:link w:val="Heading9Char"/>
    <w:uiPriority w:val="9"/>
    <w:semiHidden/>
    <w:unhideWhenUsed/>
    <w:qFormat/>
    <w:rsid w:val="0013167F"/>
    <w:pPr>
      <w:spacing w:after="0"/>
      <w:jc w:val="left"/>
      <w:outlineLvl w:val="8"/>
    </w:pPr>
    <w:rPr>
      <w:b/>
      <w:bCs/>
      <w:i/>
      <w:iCs/>
      <w:smallCaps/>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F"/>
    <w:rPr>
      <w:smallCaps/>
      <w:spacing w:val="5"/>
      <w:sz w:val="32"/>
      <w:szCs w:val="32"/>
    </w:rPr>
  </w:style>
  <w:style w:type="character" w:customStyle="1" w:styleId="Heading2Char">
    <w:name w:val="Heading 2 Char"/>
    <w:basedOn w:val="DefaultParagraphFont"/>
    <w:link w:val="Heading2"/>
    <w:uiPriority w:val="9"/>
    <w:rsid w:val="0013167F"/>
    <w:rPr>
      <w:smallCaps/>
      <w:spacing w:val="5"/>
      <w:sz w:val="28"/>
      <w:szCs w:val="28"/>
    </w:rPr>
  </w:style>
  <w:style w:type="character" w:customStyle="1" w:styleId="Heading3Char">
    <w:name w:val="Heading 3 Char"/>
    <w:basedOn w:val="DefaultParagraphFont"/>
    <w:link w:val="Heading3"/>
    <w:uiPriority w:val="9"/>
    <w:semiHidden/>
    <w:rsid w:val="0013167F"/>
    <w:rPr>
      <w:smallCaps/>
      <w:spacing w:val="5"/>
      <w:sz w:val="24"/>
      <w:szCs w:val="24"/>
    </w:rPr>
  </w:style>
  <w:style w:type="character" w:customStyle="1" w:styleId="Heading4Char">
    <w:name w:val="Heading 4 Char"/>
    <w:basedOn w:val="DefaultParagraphFont"/>
    <w:link w:val="Heading4"/>
    <w:uiPriority w:val="9"/>
    <w:semiHidden/>
    <w:rsid w:val="0013167F"/>
    <w:rPr>
      <w:i/>
      <w:iCs/>
      <w:smallCaps/>
      <w:spacing w:val="10"/>
      <w:sz w:val="22"/>
      <w:szCs w:val="22"/>
    </w:rPr>
  </w:style>
  <w:style w:type="character" w:customStyle="1" w:styleId="Heading5Char">
    <w:name w:val="Heading 5 Char"/>
    <w:basedOn w:val="DefaultParagraphFont"/>
    <w:link w:val="Heading5"/>
    <w:uiPriority w:val="9"/>
    <w:semiHidden/>
    <w:rsid w:val="0013167F"/>
    <w:rPr>
      <w:smallCaps/>
      <w:color w:val="487B77" w:themeColor="accent6" w:themeShade="BF"/>
      <w:spacing w:val="10"/>
      <w:sz w:val="22"/>
      <w:szCs w:val="22"/>
    </w:rPr>
  </w:style>
  <w:style w:type="character" w:customStyle="1" w:styleId="Heading6Char">
    <w:name w:val="Heading 6 Char"/>
    <w:basedOn w:val="DefaultParagraphFont"/>
    <w:link w:val="Heading6"/>
    <w:uiPriority w:val="9"/>
    <w:semiHidden/>
    <w:rsid w:val="0013167F"/>
    <w:rPr>
      <w:smallCaps/>
      <w:color w:val="62A39F" w:themeColor="accent6"/>
      <w:spacing w:val="5"/>
      <w:sz w:val="22"/>
      <w:szCs w:val="22"/>
    </w:rPr>
  </w:style>
  <w:style w:type="character" w:customStyle="1" w:styleId="Heading7Char">
    <w:name w:val="Heading 7 Char"/>
    <w:basedOn w:val="DefaultParagraphFont"/>
    <w:link w:val="Heading7"/>
    <w:uiPriority w:val="9"/>
    <w:semiHidden/>
    <w:rsid w:val="0013167F"/>
    <w:rPr>
      <w:b/>
      <w:bCs/>
      <w:smallCaps/>
      <w:color w:val="62A39F" w:themeColor="accent6"/>
      <w:spacing w:val="10"/>
    </w:rPr>
  </w:style>
  <w:style w:type="character" w:customStyle="1" w:styleId="Heading8Char">
    <w:name w:val="Heading 8 Char"/>
    <w:basedOn w:val="DefaultParagraphFont"/>
    <w:link w:val="Heading8"/>
    <w:uiPriority w:val="9"/>
    <w:semiHidden/>
    <w:rsid w:val="0013167F"/>
    <w:rPr>
      <w:b/>
      <w:bCs/>
      <w:i/>
      <w:iCs/>
      <w:smallCaps/>
      <w:color w:val="487B77" w:themeColor="accent6" w:themeShade="BF"/>
    </w:rPr>
  </w:style>
  <w:style w:type="character" w:customStyle="1" w:styleId="Heading9Char">
    <w:name w:val="Heading 9 Char"/>
    <w:basedOn w:val="DefaultParagraphFont"/>
    <w:link w:val="Heading9"/>
    <w:uiPriority w:val="9"/>
    <w:semiHidden/>
    <w:rsid w:val="0013167F"/>
    <w:rPr>
      <w:b/>
      <w:bCs/>
      <w:i/>
      <w:iCs/>
      <w:smallCaps/>
      <w:color w:val="305250" w:themeColor="accent6" w:themeShade="80"/>
    </w:rPr>
  </w:style>
  <w:style w:type="paragraph" w:styleId="Caption">
    <w:name w:val="caption"/>
    <w:basedOn w:val="Normal"/>
    <w:next w:val="Normal"/>
    <w:uiPriority w:val="35"/>
    <w:semiHidden/>
    <w:unhideWhenUsed/>
    <w:qFormat/>
    <w:rsid w:val="0013167F"/>
    <w:rPr>
      <w:b/>
      <w:bCs/>
      <w:caps/>
      <w:sz w:val="16"/>
      <w:szCs w:val="16"/>
    </w:rPr>
  </w:style>
  <w:style w:type="paragraph" w:styleId="Title">
    <w:name w:val="Title"/>
    <w:basedOn w:val="Normal"/>
    <w:next w:val="Normal"/>
    <w:link w:val="TitleChar"/>
    <w:uiPriority w:val="10"/>
    <w:qFormat/>
    <w:rsid w:val="0013167F"/>
    <w:pPr>
      <w:pBdr>
        <w:top w:val="single" w:sz="8" w:space="1" w:color="62A39F"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3167F"/>
    <w:rPr>
      <w:smallCaps/>
      <w:color w:val="262626" w:themeColor="text1" w:themeTint="D9"/>
      <w:sz w:val="52"/>
      <w:szCs w:val="52"/>
    </w:rPr>
  </w:style>
  <w:style w:type="paragraph" w:styleId="Subtitle">
    <w:name w:val="Subtitle"/>
    <w:basedOn w:val="Normal"/>
    <w:next w:val="Normal"/>
    <w:link w:val="SubtitleChar"/>
    <w:uiPriority w:val="11"/>
    <w:qFormat/>
    <w:rsid w:val="0013167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3167F"/>
    <w:rPr>
      <w:rFonts w:asciiTheme="majorHAnsi" w:eastAsiaTheme="majorEastAsia" w:hAnsiTheme="majorHAnsi" w:cstheme="majorBidi"/>
    </w:rPr>
  </w:style>
  <w:style w:type="character" w:styleId="Strong">
    <w:name w:val="Strong"/>
    <w:uiPriority w:val="22"/>
    <w:qFormat/>
    <w:rsid w:val="0013167F"/>
    <w:rPr>
      <w:b/>
      <w:bCs/>
      <w:color w:val="62A39F" w:themeColor="accent6"/>
    </w:rPr>
  </w:style>
  <w:style w:type="character" w:styleId="Emphasis">
    <w:name w:val="Emphasis"/>
    <w:uiPriority w:val="20"/>
    <w:qFormat/>
    <w:rsid w:val="0013167F"/>
    <w:rPr>
      <w:b/>
      <w:bCs/>
      <w:i/>
      <w:iCs/>
      <w:spacing w:val="10"/>
    </w:rPr>
  </w:style>
  <w:style w:type="paragraph" w:styleId="NoSpacing">
    <w:name w:val="No Spacing"/>
    <w:uiPriority w:val="1"/>
    <w:qFormat/>
    <w:rsid w:val="0013167F"/>
    <w:pPr>
      <w:spacing w:after="0" w:line="240" w:lineRule="auto"/>
    </w:pPr>
  </w:style>
  <w:style w:type="paragraph" w:styleId="Quote">
    <w:name w:val="Quote"/>
    <w:basedOn w:val="Normal"/>
    <w:next w:val="Normal"/>
    <w:link w:val="QuoteChar"/>
    <w:uiPriority w:val="29"/>
    <w:qFormat/>
    <w:rsid w:val="0013167F"/>
    <w:rPr>
      <w:i/>
      <w:iCs/>
    </w:rPr>
  </w:style>
  <w:style w:type="character" w:customStyle="1" w:styleId="QuoteChar">
    <w:name w:val="Quote Char"/>
    <w:basedOn w:val="DefaultParagraphFont"/>
    <w:link w:val="Quote"/>
    <w:uiPriority w:val="29"/>
    <w:rsid w:val="0013167F"/>
    <w:rPr>
      <w:i/>
      <w:iCs/>
    </w:rPr>
  </w:style>
  <w:style w:type="paragraph" w:styleId="IntenseQuote">
    <w:name w:val="Intense Quote"/>
    <w:basedOn w:val="Normal"/>
    <w:next w:val="Normal"/>
    <w:link w:val="IntenseQuoteChar"/>
    <w:uiPriority w:val="30"/>
    <w:qFormat/>
    <w:rsid w:val="0013167F"/>
    <w:pPr>
      <w:pBdr>
        <w:top w:val="single" w:sz="8" w:space="1" w:color="62A39F"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3167F"/>
    <w:rPr>
      <w:b/>
      <w:bCs/>
      <w:i/>
      <w:iCs/>
    </w:rPr>
  </w:style>
  <w:style w:type="character" w:styleId="SubtleEmphasis">
    <w:name w:val="Subtle Emphasis"/>
    <w:uiPriority w:val="19"/>
    <w:qFormat/>
    <w:rsid w:val="0013167F"/>
    <w:rPr>
      <w:i/>
      <w:iCs/>
    </w:rPr>
  </w:style>
  <w:style w:type="character" w:styleId="IntenseEmphasis">
    <w:name w:val="Intense Emphasis"/>
    <w:uiPriority w:val="21"/>
    <w:qFormat/>
    <w:rsid w:val="0013167F"/>
    <w:rPr>
      <w:b/>
      <w:bCs/>
      <w:i/>
      <w:iCs/>
      <w:color w:val="62A39F" w:themeColor="accent6"/>
      <w:spacing w:val="10"/>
    </w:rPr>
  </w:style>
  <w:style w:type="character" w:styleId="SubtleReference">
    <w:name w:val="Subtle Reference"/>
    <w:uiPriority w:val="31"/>
    <w:qFormat/>
    <w:rsid w:val="0013167F"/>
    <w:rPr>
      <w:b/>
      <w:bCs/>
    </w:rPr>
  </w:style>
  <w:style w:type="character" w:styleId="IntenseReference">
    <w:name w:val="Intense Reference"/>
    <w:uiPriority w:val="32"/>
    <w:qFormat/>
    <w:rsid w:val="0013167F"/>
    <w:rPr>
      <w:b/>
      <w:bCs/>
      <w:smallCaps/>
      <w:spacing w:val="5"/>
      <w:sz w:val="22"/>
      <w:szCs w:val="22"/>
      <w:u w:val="single"/>
    </w:rPr>
  </w:style>
  <w:style w:type="character" w:styleId="BookTitle">
    <w:name w:val="Book Title"/>
    <w:uiPriority w:val="33"/>
    <w:qFormat/>
    <w:rsid w:val="0013167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3167F"/>
    <w:pPr>
      <w:outlineLvl w:val="9"/>
    </w:pPr>
  </w:style>
  <w:style w:type="paragraph" w:styleId="ListParagraph">
    <w:name w:val="List Paragraph"/>
    <w:basedOn w:val="Normal"/>
    <w:uiPriority w:val="34"/>
    <w:qFormat/>
    <w:rsid w:val="0013167F"/>
    <w:pPr>
      <w:ind w:left="720"/>
      <w:contextualSpacing/>
    </w:pPr>
  </w:style>
  <w:style w:type="character" w:styleId="CommentReference">
    <w:name w:val="annotation reference"/>
    <w:basedOn w:val="DefaultParagraphFont"/>
    <w:uiPriority w:val="99"/>
    <w:semiHidden/>
    <w:unhideWhenUsed/>
    <w:rsid w:val="0045765F"/>
    <w:rPr>
      <w:sz w:val="16"/>
      <w:szCs w:val="16"/>
    </w:rPr>
  </w:style>
  <w:style w:type="paragraph" w:styleId="CommentText">
    <w:name w:val="annotation text"/>
    <w:basedOn w:val="Normal"/>
    <w:link w:val="CommentTextChar"/>
    <w:uiPriority w:val="99"/>
    <w:semiHidden/>
    <w:unhideWhenUsed/>
    <w:rsid w:val="0045765F"/>
    <w:pPr>
      <w:spacing w:line="240" w:lineRule="auto"/>
    </w:pPr>
  </w:style>
  <w:style w:type="character" w:customStyle="1" w:styleId="CommentTextChar">
    <w:name w:val="Comment Text Char"/>
    <w:basedOn w:val="DefaultParagraphFont"/>
    <w:link w:val="CommentText"/>
    <w:uiPriority w:val="99"/>
    <w:semiHidden/>
    <w:rsid w:val="0045765F"/>
  </w:style>
  <w:style w:type="paragraph" w:styleId="CommentSubject">
    <w:name w:val="annotation subject"/>
    <w:basedOn w:val="CommentText"/>
    <w:next w:val="CommentText"/>
    <w:link w:val="CommentSubjectChar"/>
    <w:uiPriority w:val="99"/>
    <w:semiHidden/>
    <w:unhideWhenUsed/>
    <w:rsid w:val="0045765F"/>
    <w:rPr>
      <w:b/>
      <w:bCs/>
    </w:rPr>
  </w:style>
  <w:style w:type="character" w:customStyle="1" w:styleId="CommentSubjectChar">
    <w:name w:val="Comment Subject Char"/>
    <w:basedOn w:val="CommentTextChar"/>
    <w:link w:val="CommentSubject"/>
    <w:uiPriority w:val="99"/>
    <w:semiHidden/>
    <w:rsid w:val="0045765F"/>
    <w:rPr>
      <w:b/>
      <w:bCs/>
    </w:rPr>
  </w:style>
  <w:style w:type="table" w:styleId="TableGrid">
    <w:name w:val="Table Grid"/>
    <w:basedOn w:val="TableNormal"/>
    <w:uiPriority w:val="39"/>
    <w:rsid w:val="00E00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890981">
      <w:bodyDiv w:val="1"/>
      <w:marLeft w:val="0"/>
      <w:marRight w:val="0"/>
      <w:marTop w:val="0"/>
      <w:marBottom w:val="0"/>
      <w:divBdr>
        <w:top w:val="none" w:sz="0" w:space="0" w:color="auto"/>
        <w:left w:val="none" w:sz="0" w:space="0" w:color="auto"/>
        <w:bottom w:val="none" w:sz="0" w:space="0" w:color="auto"/>
        <w:right w:val="none" w:sz="0" w:space="0" w:color="auto"/>
      </w:divBdr>
      <w:divsChild>
        <w:div w:id="729108848">
          <w:marLeft w:val="0"/>
          <w:marRight w:val="0"/>
          <w:marTop w:val="0"/>
          <w:marBottom w:val="0"/>
          <w:divBdr>
            <w:top w:val="none" w:sz="0" w:space="0" w:color="auto"/>
            <w:left w:val="none" w:sz="0" w:space="0" w:color="auto"/>
            <w:bottom w:val="none" w:sz="0" w:space="0" w:color="auto"/>
            <w:right w:val="none" w:sz="0" w:space="0" w:color="auto"/>
          </w:divBdr>
          <w:divsChild>
            <w:div w:id="1747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810">
      <w:bodyDiv w:val="1"/>
      <w:marLeft w:val="0"/>
      <w:marRight w:val="0"/>
      <w:marTop w:val="0"/>
      <w:marBottom w:val="0"/>
      <w:divBdr>
        <w:top w:val="none" w:sz="0" w:space="0" w:color="auto"/>
        <w:left w:val="none" w:sz="0" w:space="0" w:color="auto"/>
        <w:bottom w:val="none" w:sz="0" w:space="0" w:color="auto"/>
        <w:right w:val="none" w:sz="0" w:space="0" w:color="auto"/>
      </w:divBdr>
      <w:divsChild>
        <w:div w:id="161817739">
          <w:marLeft w:val="0"/>
          <w:marRight w:val="0"/>
          <w:marTop w:val="0"/>
          <w:marBottom w:val="0"/>
          <w:divBdr>
            <w:top w:val="none" w:sz="0" w:space="0" w:color="auto"/>
            <w:left w:val="none" w:sz="0" w:space="0" w:color="auto"/>
            <w:bottom w:val="none" w:sz="0" w:space="0" w:color="auto"/>
            <w:right w:val="none" w:sz="0" w:space="0" w:color="auto"/>
          </w:divBdr>
          <w:divsChild>
            <w:div w:id="12724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8668">
      <w:bodyDiv w:val="1"/>
      <w:marLeft w:val="0"/>
      <w:marRight w:val="0"/>
      <w:marTop w:val="0"/>
      <w:marBottom w:val="0"/>
      <w:divBdr>
        <w:top w:val="none" w:sz="0" w:space="0" w:color="auto"/>
        <w:left w:val="none" w:sz="0" w:space="0" w:color="auto"/>
        <w:bottom w:val="none" w:sz="0" w:space="0" w:color="auto"/>
        <w:right w:val="none" w:sz="0" w:space="0" w:color="auto"/>
      </w:divBdr>
      <w:divsChild>
        <w:div w:id="1007405">
          <w:marLeft w:val="0"/>
          <w:marRight w:val="0"/>
          <w:marTop w:val="0"/>
          <w:marBottom w:val="0"/>
          <w:divBdr>
            <w:top w:val="none" w:sz="0" w:space="0" w:color="auto"/>
            <w:left w:val="none" w:sz="0" w:space="0" w:color="auto"/>
            <w:bottom w:val="none" w:sz="0" w:space="0" w:color="auto"/>
            <w:right w:val="none" w:sz="0" w:space="0" w:color="auto"/>
          </w:divBdr>
          <w:divsChild>
            <w:div w:id="14246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4933">
      <w:bodyDiv w:val="1"/>
      <w:marLeft w:val="0"/>
      <w:marRight w:val="0"/>
      <w:marTop w:val="0"/>
      <w:marBottom w:val="0"/>
      <w:divBdr>
        <w:top w:val="none" w:sz="0" w:space="0" w:color="auto"/>
        <w:left w:val="none" w:sz="0" w:space="0" w:color="auto"/>
        <w:bottom w:val="none" w:sz="0" w:space="0" w:color="auto"/>
        <w:right w:val="none" w:sz="0" w:space="0" w:color="auto"/>
      </w:divBdr>
      <w:divsChild>
        <w:div w:id="426851976">
          <w:marLeft w:val="0"/>
          <w:marRight w:val="0"/>
          <w:marTop w:val="0"/>
          <w:marBottom w:val="0"/>
          <w:divBdr>
            <w:top w:val="none" w:sz="0" w:space="0" w:color="auto"/>
            <w:left w:val="none" w:sz="0" w:space="0" w:color="auto"/>
            <w:bottom w:val="none" w:sz="0" w:space="0" w:color="auto"/>
            <w:right w:val="none" w:sz="0" w:space="0" w:color="auto"/>
          </w:divBdr>
          <w:divsChild>
            <w:div w:id="17464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Thumala manish</dc:creator>
  <cp:keywords/>
  <dc:description/>
  <cp:lastModifiedBy>Thumala manish</cp:lastModifiedBy>
  <cp:revision>3</cp:revision>
  <dcterms:created xsi:type="dcterms:W3CDTF">2021-07-07T15:58:00Z</dcterms:created>
  <dcterms:modified xsi:type="dcterms:W3CDTF">2021-07-09T14:17:00Z</dcterms:modified>
</cp:coreProperties>
</file>