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AA4F" w14:textId="63FD0855" w:rsidR="00A1414E" w:rsidRPr="007006B7" w:rsidRDefault="00E619C4" w:rsidP="007006B7">
      <w:pPr>
        <w:spacing w:line="240" w:lineRule="auto"/>
        <w:jc w:val="center"/>
        <w:rPr>
          <w:rFonts w:ascii="Times New Roman" w:hAnsi="Times New Roman" w:cs="Times New Roman"/>
          <w:b/>
          <w:bCs/>
          <w:sz w:val="28"/>
          <w:szCs w:val="28"/>
        </w:rPr>
      </w:pPr>
      <w:r w:rsidRPr="007006B7">
        <w:rPr>
          <w:rFonts w:ascii="Times New Roman" w:hAnsi="Times New Roman" w:cs="Times New Roman"/>
          <w:b/>
          <w:bCs/>
          <w:sz w:val="28"/>
          <w:szCs w:val="28"/>
        </w:rPr>
        <w:t>ASSIGNMENT-1</w:t>
      </w:r>
    </w:p>
    <w:p w14:paraId="59826824" w14:textId="1E4A71DE" w:rsidR="00E619C4" w:rsidRPr="007006B7" w:rsidRDefault="00E619C4" w:rsidP="00961532">
      <w:pPr>
        <w:spacing w:line="240" w:lineRule="auto"/>
        <w:jc w:val="both"/>
        <w:rPr>
          <w:rFonts w:ascii="Times New Roman" w:hAnsi="Times New Roman" w:cs="Times New Roman"/>
          <w:b/>
          <w:bCs/>
        </w:rPr>
      </w:pPr>
      <w:r w:rsidRPr="007006B7">
        <w:rPr>
          <w:rFonts w:ascii="Times New Roman" w:hAnsi="Times New Roman" w:cs="Times New Roman"/>
          <w:b/>
          <w:bCs/>
          <w:i/>
          <w:iCs/>
        </w:rPr>
        <w:t xml:space="preserve">E. coli </w:t>
      </w:r>
      <w:r w:rsidRPr="007006B7">
        <w:rPr>
          <w:rFonts w:ascii="Times New Roman" w:hAnsi="Times New Roman" w:cs="Times New Roman"/>
          <w:b/>
          <w:bCs/>
        </w:rPr>
        <w:t>Genome Assembly Report</w:t>
      </w:r>
    </w:p>
    <w:p w14:paraId="3B2B5394" w14:textId="77777777" w:rsidR="00E5335F" w:rsidRPr="007006B7" w:rsidRDefault="00E5335F" w:rsidP="00961532">
      <w:pPr>
        <w:spacing w:before="100" w:beforeAutospacing="1" w:after="100" w:afterAutospacing="1" w:line="240" w:lineRule="auto"/>
        <w:jc w:val="both"/>
        <w:rPr>
          <w:rFonts w:ascii="Times New Roman" w:hAnsi="Times New Roman" w:cs="Times New Roman"/>
          <w:b/>
          <w:bCs/>
        </w:rPr>
      </w:pPr>
      <w:r w:rsidRPr="007006B7">
        <w:rPr>
          <w:rFonts w:ascii="Times New Roman" w:hAnsi="Times New Roman" w:cs="Times New Roman"/>
          <w:b/>
          <w:bCs/>
        </w:rPr>
        <w:t>1. Objective</w:t>
      </w:r>
    </w:p>
    <w:p w14:paraId="08321B6D" w14:textId="4535203D" w:rsidR="00E5335F" w:rsidRPr="007006B7" w:rsidRDefault="00E5335F" w:rsidP="00961532">
      <w:p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 xml:space="preserve">The objective of this project was to perform a </w:t>
      </w:r>
      <w:r w:rsidRPr="007006B7">
        <w:rPr>
          <w:rFonts w:ascii="Times New Roman" w:hAnsi="Times New Roman" w:cs="Times New Roman"/>
          <w:i/>
          <w:iCs/>
        </w:rPr>
        <w:t>de novo</w:t>
      </w:r>
      <w:r w:rsidRPr="007006B7">
        <w:rPr>
          <w:rFonts w:ascii="Times New Roman" w:hAnsi="Times New Roman" w:cs="Times New Roman"/>
        </w:rPr>
        <w:t xml:space="preserve"> assembly of </w:t>
      </w:r>
      <w:r w:rsidRPr="007006B7">
        <w:rPr>
          <w:rFonts w:ascii="Times New Roman" w:hAnsi="Times New Roman" w:cs="Times New Roman"/>
          <w:i/>
          <w:iCs/>
        </w:rPr>
        <w:t>Escherichia coli</w:t>
      </w:r>
      <w:r w:rsidRPr="007006B7">
        <w:rPr>
          <w:rFonts w:ascii="Times New Roman" w:hAnsi="Times New Roman" w:cs="Times New Roman"/>
        </w:rPr>
        <w:t xml:space="preserve"> Illumina short-read sequencing data (SRA ID: SRR21904868) using two different genome assemblers Velvet and Oases.</w:t>
      </w:r>
      <w:r w:rsidRPr="007006B7">
        <w:rPr>
          <w:rFonts w:ascii="Times New Roman" w:hAnsi="Times New Roman" w:cs="Times New Roman"/>
        </w:rPr>
        <w:br/>
        <w:t>The aims were to:</w:t>
      </w:r>
    </w:p>
    <w:p w14:paraId="0552E317" w14:textId="77777777" w:rsidR="00E5335F" w:rsidRPr="007006B7" w:rsidRDefault="00E5335F" w:rsidP="00961532">
      <w:pPr>
        <w:numPr>
          <w:ilvl w:val="0"/>
          <w:numId w:val="3"/>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 xml:space="preserve">Evaluate the effect of different </w:t>
      </w:r>
      <w:r w:rsidRPr="007006B7">
        <w:rPr>
          <w:rFonts w:ascii="Times New Roman" w:hAnsi="Times New Roman" w:cs="Times New Roman"/>
          <w:i/>
          <w:iCs/>
        </w:rPr>
        <w:t>k-mer</w:t>
      </w:r>
      <w:r w:rsidRPr="007006B7">
        <w:rPr>
          <w:rFonts w:ascii="Times New Roman" w:hAnsi="Times New Roman" w:cs="Times New Roman"/>
        </w:rPr>
        <w:t xml:space="preserve"> sizes on assembly quality.</w:t>
      </w:r>
    </w:p>
    <w:p w14:paraId="57DEAF90" w14:textId="77777777" w:rsidR="00E5335F" w:rsidRPr="007006B7" w:rsidRDefault="00E5335F" w:rsidP="00961532">
      <w:pPr>
        <w:numPr>
          <w:ilvl w:val="0"/>
          <w:numId w:val="3"/>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Identify the optimal parameters for each assembler.</w:t>
      </w:r>
    </w:p>
    <w:p w14:paraId="150208B9" w14:textId="77777777" w:rsidR="00E5335F" w:rsidRPr="007006B7" w:rsidRDefault="00E5335F" w:rsidP="00961532">
      <w:pPr>
        <w:numPr>
          <w:ilvl w:val="0"/>
          <w:numId w:val="3"/>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Compare assembly statistics and performance between Velvet and Oases.</w:t>
      </w:r>
    </w:p>
    <w:p w14:paraId="70220673" w14:textId="132E44BA" w:rsidR="00E5335F" w:rsidRPr="007006B7" w:rsidRDefault="00E5335F" w:rsidP="00961532">
      <w:pPr>
        <w:numPr>
          <w:ilvl w:val="0"/>
          <w:numId w:val="3"/>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Determine whether one assembler provides a clear advantage.</w:t>
      </w:r>
    </w:p>
    <w:p w14:paraId="645E5DD7" w14:textId="77777777" w:rsidR="00E5335F" w:rsidRPr="007006B7" w:rsidRDefault="00E5335F" w:rsidP="00961532">
      <w:pPr>
        <w:spacing w:before="100" w:beforeAutospacing="1" w:after="100" w:afterAutospacing="1" w:line="240" w:lineRule="auto"/>
        <w:jc w:val="both"/>
        <w:rPr>
          <w:rFonts w:ascii="Times New Roman" w:hAnsi="Times New Roman" w:cs="Times New Roman"/>
          <w:b/>
          <w:bCs/>
        </w:rPr>
      </w:pPr>
      <w:r w:rsidRPr="007006B7">
        <w:rPr>
          <w:rFonts w:ascii="Times New Roman" w:hAnsi="Times New Roman" w:cs="Times New Roman"/>
          <w:b/>
          <w:bCs/>
        </w:rPr>
        <w:t>2. Methods</w:t>
      </w:r>
    </w:p>
    <w:p w14:paraId="1342E8E2" w14:textId="77777777" w:rsidR="00E5335F" w:rsidRPr="007006B7" w:rsidRDefault="00E5335F" w:rsidP="00961532">
      <w:pPr>
        <w:spacing w:before="100" w:beforeAutospacing="1" w:after="100" w:afterAutospacing="1" w:line="240" w:lineRule="auto"/>
        <w:jc w:val="both"/>
        <w:rPr>
          <w:rFonts w:ascii="Times New Roman" w:hAnsi="Times New Roman" w:cs="Times New Roman"/>
          <w:b/>
          <w:bCs/>
        </w:rPr>
      </w:pPr>
      <w:r w:rsidRPr="007006B7">
        <w:rPr>
          <w:rFonts w:ascii="Times New Roman" w:hAnsi="Times New Roman" w:cs="Times New Roman"/>
          <w:b/>
          <w:bCs/>
        </w:rPr>
        <w:t>2.1 Data Acquisition</w:t>
      </w:r>
    </w:p>
    <w:p w14:paraId="08ECEF89" w14:textId="22229EC0" w:rsidR="00E5335F" w:rsidRPr="007006B7" w:rsidRDefault="00E5335F" w:rsidP="00961532">
      <w:p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 xml:space="preserve">Paired-end Illumina reads for </w:t>
      </w:r>
      <w:r w:rsidRPr="007006B7">
        <w:rPr>
          <w:rFonts w:ascii="Times New Roman" w:hAnsi="Times New Roman" w:cs="Times New Roman"/>
          <w:i/>
          <w:iCs/>
        </w:rPr>
        <w:t>E. coli</w:t>
      </w:r>
      <w:r w:rsidRPr="007006B7">
        <w:rPr>
          <w:rFonts w:ascii="Times New Roman" w:hAnsi="Times New Roman" w:cs="Times New Roman"/>
        </w:rPr>
        <w:t xml:space="preserve"> were downloaded from the NCBI SRA database. </w:t>
      </w:r>
    </w:p>
    <w:p w14:paraId="04AE0E8D" w14:textId="77777777" w:rsidR="00E5335F" w:rsidRPr="007006B7" w:rsidRDefault="00E5335F" w:rsidP="00961532">
      <w:pPr>
        <w:spacing w:before="100" w:beforeAutospacing="1" w:after="100" w:afterAutospacing="1" w:line="240" w:lineRule="auto"/>
        <w:jc w:val="both"/>
        <w:rPr>
          <w:rFonts w:ascii="Times New Roman" w:hAnsi="Times New Roman" w:cs="Times New Roman"/>
          <w:b/>
          <w:bCs/>
        </w:rPr>
      </w:pPr>
      <w:r w:rsidRPr="007006B7">
        <w:rPr>
          <w:rFonts w:ascii="Times New Roman" w:hAnsi="Times New Roman" w:cs="Times New Roman"/>
          <w:b/>
          <w:bCs/>
        </w:rPr>
        <w:t>2.2 Assembly Workflow</w:t>
      </w:r>
    </w:p>
    <w:p w14:paraId="2470D80B" w14:textId="714C53E2" w:rsidR="00E5335F" w:rsidRPr="007006B7" w:rsidRDefault="00E5335F" w:rsidP="00961532">
      <w:p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 xml:space="preserve">Assemblies were carried out using both Velvet and Oases at multiple </w:t>
      </w:r>
      <w:r w:rsidRPr="007006B7">
        <w:rPr>
          <w:rFonts w:ascii="Times New Roman" w:hAnsi="Times New Roman" w:cs="Times New Roman"/>
          <w:i/>
          <w:iCs/>
        </w:rPr>
        <w:t>k-mer</w:t>
      </w:r>
      <w:r w:rsidRPr="007006B7">
        <w:rPr>
          <w:rFonts w:ascii="Times New Roman" w:hAnsi="Times New Roman" w:cs="Times New Roman"/>
        </w:rPr>
        <w:t xml:space="preserve"> values (31, 41, 51, 61, and 71)</w:t>
      </w:r>
      <w:r w:rsidR="003E0F9C" w:rsidRPr="007006B7">
        <w:rPr>
          <w:rFonts w:ascii="Times New Roman" w:hAnsi="Times New Roman" w:cs="Times New Roman"/>
        </w:rPr>
        <w:t xml:space="preserve"> </w:t>
      </w:r>
      <w:r w:rsidR="003E0F9C" w:rsidRPr="007006B7">
        <w:rPr>
          <w:rFonts w:ascii="Times New Roman" w:hAnsi="Times New Roman" w:cs="Times New Roman"/>
        </w:rPr>
        <w:t>to test the effect of k-mer length on assembly quality.</w:t>
      </w:r>
    </w:p>
    <w:p w14:paraId="640CA69B" w14:textId="30A95D63" w:rsidR="00E5335F" w:rsidRPr="007006B7" w:rsidRDefault="003E0F9C" w:rsidP="00961532">
      <w:p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Each assembly was stored in separate folders corresponding to its k-mer size.</w:t>
      </w:r>
    </w:p>
    <w:p w14:paraId="546074F4" w14:textId="77777777" w:rsidR="00E5335F" w:rsidRPr="007006B7" w:rsidRDefault="00E5335F" w:rsidP="00961532">
      <w:pPr>
        <w:spacing w:before="100" w:beforeAutospacing="1" w:after="100" w:afterAutospacing="1" w:line="240" w:lineRule="auto"/>
        <w:jc w:val="both"/>
        <w:rPr>
          <w:rFonts w:ascii="Times New Roman" w:hAnsi="Times New Roman" w:cs="Times New Roman"/>
          <w:b/>
          <w:bCs/>
        </w:rPr>
      </w:pPr>
      <w:r w:rsidRPr="007006B7">
        <w:rPr>
          <w:rFonts w:ascii="Times New Roman" w:hAnsi="Times New Roman" w:cs="Times New Roman"/>
          <w:b/>
          <w:bCs/>
        </w:rPr>
        <w:t>2.3 Assembly Evaluation</w:t>
      </w:r>
    </w:p>
    <w:p w14:paraId="13739D05" w14:textId="795CD463" w:rsidR="00E5335F" w:rsidRPr="007006B7" w:rsidRDefault="00E5335F" w:rsidP="00961532">
      <w:p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All assemblies were evaluated using QUAST to compute standard assembly quality metrics including:</w:t>
      </w:r>
    </w:p>
    <w:p w14:paraId="555B7D44" w14:textId="77777777" w:rsidR="00E5335F" w:rsidRPr="007006B7" w:rsidRDefault="00E5335F" w:rsidP="00961532">
      <w:pPr>
        <w:numPr>
          <w:ilvl w:val="0"/>
          <w:numId w:val="5"/>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Number of contigs</w:t>
      </w:r>
    </w:p>
    <w:p w14:paraId="31E1793D" w14:textId="77777777" w:rsidR="00E5335F" w:rsidRPr="007006B7" w:rsidRDefault="00E5335F" w:rsidP="00961532">
      <w:pPr>
        <w:numPr>
          <w:ilvl w:val="0"/>
          <w:numId w:val="5"/>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N50 and L50</w:t>
      </w:r>
    </w:p>
    <w:p w14:paraId="31F4E357" w14:textId="77777777" w:rsidR="00E5335F" w:rsidRPr="007006B7" w:rsidRDefault="00E5335F" w:rsidP="00961532">
      <w:pPr>
        <w:numPr>
          <w:ilvl w:val="0"/>
          <w:numId w:val="5"/>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Total assembly length</w:t>
      </w:r>
    </w:p>
    <w:p w14:paraId="1AC253B4" w14:textId="77777777" w:rsidR="00E5335F" w:rsidRPr="007006B7" w:rsidRDefault="00E5335F" w:rsidP="00961532">
      <w:pPr>
        <w:numPr>
          <w:ilvl w:val="0"/>
          <w:numId w:val="5"/>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GC content</w:t>
      </w:r>
    </w:p>
    <w:p w14:paraId="2C11E4BA" w14:textId="77777777" w:rsidR="00E5335F" w:rsidRPr="007006B7" w:rsidRDefault="00E5335F" w:rsidP="00961532">
      <w:pPr>
        <w:numPr>
          <w:ilvl w:val="0"/>
          <w:numId w:val="5"/>
        </w:numPr>
        <w:spacing w:before="100" w:beforeAutospacing="1" w:after="100" w:afterAutospacing="1" w:line="240" w:lineRule="auto"/>
        <w:jc w:val="both"/>
        <w:rPr>
          <w:rFonts w:ascii="Times New Roman" w:hAnsi="Times New Roman" w:cs="Times New Roman"/>
        </w:rPr>
      </w:pPr>
      <w:r w:rsidRPr="007006B7">
        <w:rPr>
          <w:rFonts w:ascii="Times New Roman" w:hAnsi="Times New Roman" w:cs="Times New Roman"/>
        </w:rPr>
        <w:t>Largest contig</w:t>
      </w:r>
    </w:p>
    <w:p w14:paraId="3D78F672" w14:textId="77777777" w:rsidR="007D070A" w:rsidRPr="007D070A" w:rsidRDefault="007D070A" w:rsidP="007D070A">
      <w:pPr>
        <w:spacing w:before="100" w:beforeAutospacing="1" w:after="100" w:afterAutospacing="1" w:line="240" w:lineRule="auto"/>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A minimum of 200 bp was used as the threshold in QUAST so that small but important contigs from Velvet would be considered. QUAST was initially run with its default threshold of 500 bp, but most Velvet assemblies survived the quality checks because almost all the contigs were shorter than 500 bp.</w:t>
      </w:r>
    </w:p>
    <w:p w14:paraId="65F345A6" w14:textId="77777777" w:rsidR="007D070A" w:rsidRDefault="007D070A" w:rsidP="007D070A">
      <w:pPr>
        <w:spacing w:before="100" w:beforeAutospacing="1" w:after="100" w:afterAutospacing="1" w:line="240" w:lineRule="auto"/>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lastRenderedPageBreak/>
        <w:t>This caused mistakes and empty reports, since QUAST was failing assemblies with no contigs above the cutoff. To correct this, the cutoff was lowered to 200 bp, which incorporated shorter contigs and enabled a straight comparison between Velvet and Oases output.</w:t>
      </w:r>
    </w:p>
    <w:p w14:paraId="59418E21" w14:textId="03E792B1" w:rsidR="00DE1070" w:rsidRPr="007006B7" w:rsidRDefault="00DE1070" w:rsidP="007D070A">
      <w:pPr>
        <w:spacing w:before="100" w:beforeAutospacing="1" w:after="100" w:afterAutospacing="1" w:line="240" w:lineRule="auto"/>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3. Results</w:t>
      </w:r>
    </w:p>
    <w:p w14:paraId="7F626C47" w14:textId="308E6F34" w:rsidR="00DE1070" w:rsidRPr="007006B7" w:rsidRDefault="00DE1070" w:rsidP="007006B7">
      <w:pPr>
        <w:spacing w:before="100" w:beforeAutospacing="1" w:after="100" w:afterAutospacing="1" w:line="240" w:lineRule="auto"/>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3.1. Summary of Assembly Statistics:</w:t>
      </w:r>
    </w:p>
    <w:tbl>
      <w:tblPr>
        <w:tblStyle w:val="TableGrid"/>
        <w:tblW w:w="0" w:type="auto"/>
        <w:tblLook w:val="04A0" w:firstRow="1" w:lastRow="0" w:firstColumn="1" w:lastColumn="0" w:noHBand="0" w:noVBand="1"/>
      </w:tblPr>
      <w:tblGrid>
        <w:gridCol w:w="1258"/>
        <w:gridCol w:w="925"/>
        <w:gridCol w:w="2064"/>
        <w:gridCol w:w="1057"/>
        <w:gridCol w:w="1531"/>
        <w:gridCol w:w="1296"/>
        <w:gridCol w:w="1219"/>
      </w:tblGrid>
      <w:tr w:rsidR="00114AE1" w:rsidRPr="007006B7" w14:paraId="2F33D389" w14:textId="77777777" w:rsidTr="003E0F9C">
        <w:tc>
          <w:tcPr>
            <w:tcW w:w="1264" w:type="dxa"/>
          </w:tcPr>
          <w:p w14:paraId="02DA24A5" w14:textId="47E0F11A"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Assembly tool</w:t>
            </w:r>
          </w:p>
        </w:tc>
        <w:tc>
          <w:tcPr>
            <w:tcW w:w="959" w:type="dxa"/>
          </w:tcPr>
          <w:p w14:paraId="05BC883D" w14:textId="4E8A08B7"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k-mer size</w:t>
            </w:r>
          </w:p>
        </w:tc>
        <w:tc>
          <w:tcPr>
            <w:tcW w:w="2064" w:type="dxa"/>
          </w:tcPr>
          <w:p w14:paraId="2CC34BC7" w14:textId="6F3972A7"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Contigs(&gt;=200bp)</w:t>
            </w:r>
          </w:p>
        </w:tc>
        <w:tc>
          <w:tcPr>
            <w:tcW w:w="1057" w:type="dxa"/>
          </w:tcPr>
          <w:p w14:paraId="5B3EE3EF" w14:textId="2AF3E752"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N50(bp)</w:t>
            </w:r>
          </w:p>
        </w:tc>
        <w:tc>
          <w:tcPr>
            <w:tcW w:w="1591" w:type="dxa"/>
          </w:tcPr>
          <w:p w14:paraId="16BB2770" w14:textId="11B50FCB"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Largest contig (bp)</w:t>
            </w:r>
          </w:p>
        </w:tc>
        <w:tc>
          <w:tcPr>
            <w:tcW w:w="1176" w:type="dxa"/>
          </w:tcPr>
          <w:p w14:paraId="24E49E79" w14:textId="51C5D666"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hAnsi="Times New Roman" w:cs="Times New Roman"/>
                <w:b/>
                <w:bCs/>
              </w:rPr>
              <w:t>Total Length (bp)</w:t>
            </w:r>
          </w:p>
        </w:tc>
        <w:tc>
          <w:tcPr>
            <w:tcW w:w="1239" w:type="dxa"/>
          </w:tcPr>
          <w:p w14:paraId="71A056EE" w14:textId="408D91F8"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hAnsi="Times New Roman" w:cs="Times New Roman"/>
                <w:b/>
                <w:bCs/>
              </w:rPr>
              <w:t>GC Content (%)</w:t>
            </w:r>
          </w:p>
        </w:tc>
      </w:tr>
      <w:tr w:rsidR="00114AE1" w:rsidRPr="007006B7" w14:paraId="57D41146" w14:textId="77777777" w:rsidTr="003E0F9C">
        <w:tc>
          <w:tcPr>
            <w:tcW w:w="1264" w:type="dxa"/>
          </w:tcPr>
          <w:p w14:paraId="7246F7F9" w14:textId="788886C7"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Velvet</w:t>
            </w:r>
          </w:p>
        </w:tc>
        <w:tc>
          <w:tcPr>
            <w:tcW w:w="959" w:type="dxa"/>
          </w:tcPr>
          <w:p w14:paraId="27A3F70E" w14:textId="5A6BDC64"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31</w:t>
            </w:r>
          </w:p>
        </w:tc>
        <w:tc>
          <w:tcPr>
            <w:tcW w:w="2064" w:type="dxa"/>
          </w:tcPr>
          <w:p w14:paraId="5849A7A1" w14:textId="6ECA502D"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56</w:t>
            </w:r>
          </w:p>
        </w:tc>
        <w:tc>
          <w:tcPr>
            <w:tcW w:w="1057" w:type="dxa"/>
          </w:tcPr>
          <w:p w14:paraId="1CB0B9A3" w14:textId="7815396D"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219</w:t>
            </w:r>
          </w:p>
        </w:tc>
        <w:tc>
          <w:tcPr>
            <w:tcW w:w="1591" w:type="dxa"/>
          </w:tcPr>
          <w:p w14:paraId="42CE5624" w14:textId="398D96A0"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268</w:t>
            </w:r>
          </w:p>
        </w:tc>
        <w:tc>
          <w:tcPr>
            <w:tcW w:w="1176" w:type="dxa"/>
          </w:tcPr>
          <w:p w14:paraId="00CB7833" w14:textId="69EBAD9C"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12</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442</w:t>
            </w:r>
          </w:p>
        </w:tc>
        <w:tc>
          <w:tcPr>
            <w:tcW w:w="1239" w:type="dxa"/>
          </w:tcPr>
          <w:p w14:paraId="18CEFD31" w14:textId="70FFA9B3"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51.65</w:t>
            </w:r>
          </w:p>
        </w:tc>
      </w:tr>
      <w:tr w:rsidR="00114AE1" w:rsidRPr="007006B7" w14:paraId="5A0240AF" w14:textId="77777777" w:rsidTr="003E0F9C">
        <w:tc>
          <w:tcPr>
            <w:tcW w:w="1264" w:type="dxa"/>
          </w:tcPr>
          <w:p w14:paraId="7DA792EA" w14:textId="72E900F3"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Velvet</w:t>
            </w:r>
          </w:p>
        </w:tc>
        <w:tc>
          <w:tcPr>
            <w:tcW w:w="959" w:type="dxa"/>
          </w:tcPr>
          <w:p w14:paraId="20BC137F" w14:textId="5C5A22E9"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41</w:t>
            </w:r>
          </w:p>
        </w:tc>
        <w:tc>
          <w:tcPr>
            <w:tcW w:w="2064" w:type="dxa"/>
          </w:tcPr>
          <w:p w14:paraId="6A44A59B" w14:textId="1390F88D"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97</w:t>
            </w:r>
          </w:p>
        </w:tc>
        <w:tc>
          <w:tcPr>
            <w:tcW w:w="1057" w:type="dxa"/>
          </w:tcPr>
          <w:p w14:paraId="66922D88" w14:textId="1962E434"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212</w:t>
            </w:r>
          </w:p>
        </w:tc>
        <w:tc>
          <w:tcPr>
            <w:tcW w:w="1591" w:type="dxa"/>
          </w:tcPr>
          <w:p w14:paraId="10E9AEC6" w14:textId="3C0E469B"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255</w:t>
            </w:r>
          </w:p>
        </w:tc>
        <w:tc>
          <w:tcPr>
            <w:tcW w:w="1176" w:type="dxa"/>
          </w:tcPr>
          <w:p w14:paraId="6FE298C6" w14:textId="1170250C"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20</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844</w:t>
            </w:r>
          </w:p>
        </w:tc>
        <w:tc>
          <w:tcPr>
            <w:tcW w:w="1239" w:type="dxa"/>
          </w:tcPr>
          <w:p w14:paraId="630BE2A2" w14:textId="0ACAB50C"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51.25</w:t>
            </w:r>
          </w:p>
        </w:tc>
      </w:tr>
      <w:tr w:rsidR="00114AE1" w:rsidRPr="007006B7" w14:paraId="5E87D591" w14:textId="77777777" w:rsidTr="003E0F9C">
        <w:tc>
          <w:tcPr>
            <w:tcW w:w="1264" w:type="dxa"/>
          </w:tcPr>
          <w:p w14:paraId="23785FA1" w14:textId="7EB1938F"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Velvet</w:t>
            </w:r>
          </w:p>
        </w:tc>
        <w:tc>
          <w:tcPr>
            <w:tcW w:w="959" w:type="dxa"/>
          </w:tcPr>
          <w:p w14:paraId="5BF96619" w14:textId="7EDD87CD"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51</w:t>
            </w:r>
          </w:p>
        </w:tc>
        <w:tc>
          <w:tcPr>
            <w:tcW w:w="2064" w:type="dxa"/>
          </w:tcPr>
          <w:p w14:paraId="09CEB948" w14:textId="6DDA3F45"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142</w:t>
            </w:r>
          </w:p>
        </w:tc>
        <w:tc>
          <w:tcPr>
            <w:tcW w:w="1057" w:type="dxa"/>
          </w:tcPr>
          <w:p w14:paraId="5AA6BDB8" w14:textId="65BF8762"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213</w:t>
            </w:r>
          </w:p>
        </w:tc>
        <w:tc>
          <w:tcPr>
            <w:tcW w:w="1591" w:type="dxa"/>
          </w:tcPr>
          <w:p w14:paraId="49C92F62" w14:textId="55D13F13"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289</w:t>
            </w:r>
          </w:p>
        </w:tc>
        <w:tc>
          <w:tcPr>
            <w:tcW w:w="1176" w:type="dxa"/>
          </w:tcPr>
          <w:p w14:paraId="462B9FE3" w14:textId="1649FC01"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30</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392</w:t>
            </w:r>
          </w:p>
        </w:tc>
        <w:tc>
          <w:tcPr>
            <w:tcW w:w="1239" w:type="dxa"/>
          </w:tcPr>
          <w:p w14:paraId="12A1A6C7" w14:textId="4022C0E6"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50.21</w:t>
            </w:r>
          </w:p>
        </w:tc>
      </w:tr>
      <w:tr w:rsidR="00114AE1" w:rsidRPr="007006B7" w14:paraId="3F57B678" w14:textId="77777777" w:rsidTr="003E0F9C">
        <w:tc>
          <w:tcPr>
            <w:tcW w:w="1264" w:type="dxa"/>
          </w:tcPr>
          <w:p w14:paraId="1C18FB23" w14:textId="3B968883"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Velvet</w:t>
            </w:r>
          </w:p>
        </w:tc>
        <w:tc>
          <w:tcPr>
            <w:tcW w:w="959" w:type="dxa"/>
          </w:tcPr>
          <w:p w14:paraId="056730EE" w14:textId="58689BCD"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61</w:t>
            </w:r>
          </w:p>
        </w:tc>
        <w:tc>
          <w:tcPr>
            <w:tcW w:w="2064" w:type="dxa"/>
          </w:tcPr>
          <w:p w14:paraId="62CCCB50" w14:textId="217C87BC"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338</w:t>
            </w:r>
          </w:p>
        </w:tc>
        <w:tc>
          <w:tcPr>
            <w:tcW w:w="1057" w:type="dxa"/>
          </w:tcPr>
          <w:p w14:paraId="65A0A662" w14:textId="3168DD5A"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213</w:t>
            </w:r>
          </w:p>
        </w:tc>
        <w:tc>
          <w:tcPr>
            <w:tcW w:w="1591" w:type="dxa"/>
          </w:tcPr>
          <w:p w14:paraId="5F1BF423" w14:textId="3A75185E"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310</w:t>
            </w:r>
          </w:p>
        </w:tc>
        <w:tc>
          <w:tcPr>
            <w:tcW w:w="1176" w:type="dxa"/>
          </w:tcPr>
          <w:p w14:paraId="4E71CA31" w14:textId="2F556025"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73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696</w:t>
            </w:r>
          </w:p>
        </w:tc>
        <w:tc>
          <w:tcPr>
            <w:tcW w:w="1239" w:type="dxa"/>
          </w:tcPr>
          <w:p w14:paraId="7E668DB8" w14:textId="0D12FAD7"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50.31</w:t>
            </w:r>
          </w:p>
        </w:tc>
      </w:tr>
      <w:tr w:rsidR="00114AE1" w:rsidRPr="007006B7" w14:paraId="1F255F1F" w14:textId="77777777" w:rsidTr="003E0F9C">
        <w:tc>
          <w:tcPr>
            <w:tcW w:w="1264" w:type="dxa"/>
          </w:tcPr>
          <w:p w14:paraId="22FFDF5B" w14:textId="4DC780A0"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kern w:val="0"/>
                <w14:ligatures w14:val="none"/>
              </w:rPr>
              <w:t>Velvet</w:t>
            </w:r>
          </w:p>
        </w:tc>
        <w:tc>
          <w:tcPr>
            <w:tcW w:w="959" w:type="dxa"/>
          </w:tcPr>
          <w:p w14:paraId="4D285DA8" w14:textId="3D099623"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71</w:t>
            </w:r>
          </w:p>
        </w:tc>
        <w:tc>
          <w:tcPr>
            <w:tcW w:w="2064" w:type="dxa"/>
          </w:tcPr>
          <w:p w14:paraId="209DC755" w14:textId="3F855AD2"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4062</w:t>
            </w:r>
          </w:p>
        </w:tc>
        <w:tc>
          <w:tcPr>
            <w:tcW w:w="1057" w:type="dxa"/>
          </w:tcPr>
          <w:p w14:paraId="5FF4BE6D" w14:textId="373A03A3"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231</w:t>
            </w:r>
          </w:p>
        </w:tc>
        <w:tc>
          <w:tcPr>
            <w:tcW w:w="1591" w:type="dxa"/>
          </w:tcPr>
          <w:p w14:paraId="4B3A3E6D" w14:textId="0FA3AC7F"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530</w:t>
            </w:r>
          </w:p>
        </w:tc>
        <w:tc>
          <w:tcPr>
            <w:tcW w:w="1176" w:type="dxa"/>
          </w:tcPr>
          <w:p w14:paraId="1479CBD8" w14:textId="7956449A"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967</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996</w:t>
            </w:r>
          </w:p>
        </w:tc>
        <w:tc>
          <w:tcPr>
            <w:tcW w:w="1239" w:type="dxa"/>
          </w:tcPr>
          <w:p w14:paraId="1F8DD4B1" w14:textId="043956E0"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50.40</w:t>
            </w:r>
          </w:p>
        </w:tc>
      </w:tr>
      <w:tr w:rsidR="00114AE1" w:rsidRPr="007006B7" w14:paraId="63E1D1FA" w14:textId="77777777" w:rsidTr="003E0F9C">
        <w:tc>
          <w:tcPr>
            <w:tcW w:w="1264" w:type="dxa"/>
          </w:tcPr>
          <w:p w14:paraId="77BEF369" w14:textId="0A3234D3"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Oases</w:t>
            </w:r>
          </w:p>
        </w:tc>
        <w:tc>
          <w:tcPr>
            <w:tcW w:w="959" w:type="dxa"/>
          </w:tcPr>
          <w:p w14:paraId="738D0A76" w14:textId="0AD17407"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31</w:t>
            </w:r>
          </w:p>
        </w:tc>
        <w:tc>
          <w:tcPr>
            <w:tcW w:w="2064" w:type="dxa"/>
          </w:tcPr>
          <w:p w14:paraId="04D752B9" w14:textId="7387B4B2"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4442</w:t>
            </w:r>
          </w:p>
        </w:tc>
        <w:tc>
          <w:tcPr>
            <w:tcW w:w="1057" w:type="dxa"/>
          </w:tcPr>
          <w:p w14:paraId="538D2E71" w14:textId="17101A8B"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15</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666</w:t>
            </w:r>
          </w:p>
        </w:tc>
        <w:tc>
          <w:tcPr>
            <w:tcW w:w="1591" w:type="dxa"/>
          </w:tcPr>
          <w:p w14:paraId="6A3B7778" w14:textId="40C3D7BB"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89</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286</w:t>
            </w:r>
          </w:p>
        </w:tc>
        <w:tc>
          <w:tcPr>
            <w:tcW w:w="1176" w:type="dxa"/>
          </w:tcPr>
          <w:p w14:paraId="06632F4F" w14:textId="03F56178" w:rsidR="00114AE1" w:rsidRPr="007D070A" w:rsidRDefault="00980954"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280</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397</w:t>
            </w:r>
          </w:p>
        </w:tc>
        <w:tc>
          <w:tcPr>
            <w:tcW w:w="1239" w:type="dxa"/>
          </w:tcPr>
          <w:p w14:paraId="261A8EB7" w14:textId="584670E5"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50.80</w:t>
            </w:r>
          </w:p>
        </w:tc>
      </w:tr>
      <w:tr w:rsidR="00114AE1" w:rsidRPr="007006B7" w14:paraId="3569A3E5" w14:textId="77777777" w:rsidTr="003E0F9C">
        <w:tc>
          <w:tcPr>
            <w:tcW w:w="1264" w:type="dxa"/>
          </w:tcPr>
          <w:p w14:paraId="6941594E" w14:textId="599DA0D5" w:rsidR="00114AE1" w:rsidRPr="007006B7" w:rsidRDefault="00114AE1" w:rsidP="007006B7">
            <w:pPr>
              <w:spacing w:before="100" w:beforeAutospacing="1" w:after="100" w:afterAutospacing="1"/>
              <w:rPr>
                <w:rFonts w:ascii="Times New Roman" w:eastAsia="Times New Roman" w:hAnsi="Times New Roman" w:cs="Times New Roman"/>
                <w:b/>
                <w:bCs/>
                <w:kern w:val="0"/>
                <w14:ligatures w14:val="none"/>
              </w:rPr>
            </w:pPr>
            <w:r w:rsidRPr="007006B7">
              <w:rPr>
                <w:rFonts w:ascii="Times New Roman" w:eastAsia="Times New Roman" w:hAnsi="Times New Roman" w:cs="Times New Roman"/>
                <w:kern w:val="0"/>
                <w14:ligatures w14:val="none"/>
              </w:rPr>
              <w:t>Oases</w:t>
            </w:r>
          </w:p>
        </w:tc>
        <w:tc>
          <w:tcPr>
            <w:tcW w:w="959" w:type="dxa"/>
          </w:tcPr>
          <w:p w14:paraId="0B0BFE59" w14:textId="2861F172"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41</w:t>
            </w:r>
          </w:p>
        </w:tc>
        <w:tc>
          <w:tcPr>
            <w:tcW w:w="2064" w:type="dxa"/>
          </w:tcPr>
          <w:p w14:paraId="66295D38" w14:textId="6041452C"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11</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671</w:t>
            </w:r>
          </w:p>
        </w:tc>
        <w:tc>
          <w:tcPr>
            <w:tcW w:w="1057" w:type="dxa"/>
          </w:tcPr>
          <w:p w14:paraId="5BEA12B8" w14:textId="5FD708CE"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693</w:t>
            </w:r>
          </w:p>
        </w:tc>
        <w:tc>
          <w:tcPr>
            <w:tcW w:w="1591" w:type="dxa"/>
          </w:tcPr>
          <w:p w14:paraId="3DDD13D5" w14:textId="34380663"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454</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206</w:t>
            </w:r>
          </w:p>
        </w:tc>
        <w:tc>
          <w:tcPr>
            <w:tcW w:w="1176" w:type="dxa"/>
          </w:tcPr>
          <w:p w14:paraId="654E96F0" w14:textId="25448DEC" w:rsidR="00114AE1" w:rsidRPr="007D070A" w:rsidRDefault="00980954"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924</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780</w:t>
            </w:r>
          </w:p>
        </w:tc>
        <w:tc>
          <w:tcPr>
            <w:tcW w:w="1239" w:type="dxa"/>
          </w:tcPr>
          <w:p w14:paraId="130156BF" w14:textId="121609D7"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51.03</w:t>
            </w:r>
          </w:p>
        </w:tc>
      </w:tr>
      <w:tr w:rsidR="00114AE1" w:rsidRPr="007006B7" w14:paraId="7A773EBF" w14:textId="77777777" w:rsidTr="003E0F9C">
        <w:tc>
          <w:tcPr>
            <w:tcW w:w="1264" w:type="dxa"/>
          </w:tcPr>
          <w:p w14:paraId="166DC002" w14:textId="4BAF2510"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Oases</w:t>
            </w:r>
          </w:p>
        </w:tc>
        <w:tc>
          <w:tcPr>
            <w:tcW w:w="959" w:type="dxa"/>
          </w:tcPr>
          <w:p w14:paraId="0B6BD82F" w14:textId="35752721"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51</w:t>
            </w:r>
          </w:p>
        </w:tc>
        <w:tc>
          <w:tcPr>
            <w:tcW w:w="2064" w:type="dxa"/>
          </w:tcPr>
          <w:p w14:paraId="4351332E" w14:textId="71BBE4F4" w:rsidR="00114AE1" w:rsidRPr="007D070A" w:rsidRDefault="00547DB0"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1327</w:t>
            </w:r>
          </w:p>
        </w:tc>
        <w:tc>
          <w:tcPr>
            <w:tcW w:w="1057" w:type="dxa"/>
          </w:tcPr>
          <w:p w14:paraId="1D2536B7" w14:textId="5779BD85"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45</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034</w:t>
            </w:r>
          </w:p>
        </w:tc>
        <w:tc>
          <w:tcPr>
            <w:tcW w:w="1591" w:type="dxa"/>
          </w:tcPr>
          <w:p w14:paraId="37B0DD80" w14:textId="6459DB8E"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183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243</w:t>
            </w:r>
          </w:p>
        </w:tc>
        <w:tc>
          <w:tcPr>
            <w:tcW w:w="1176" w:type="dxa"/>
          </w:tcPr>
          <w:p w14:paraId="172E5B3B" w14:textId="3224B276"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18</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103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018</w:t>
            </w:r>
          </w:p>
        </w:tc>
        <w:tc>
          <w:tcPr>
            <w:tcW w:w="1239" w:type="dxa"/>
          </w:tcPr>
          <w:p w14:paraId="686EB734" w14:textId="3BC3EBF2"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50.80</w:t>
            </w:r>
          </w:p>
        </w:tc>
      </w:tr>
      <w:tr w:rsidR="00114AE1" w:rsidRPr="007006B7" w14:paraId="1CE577F9" w14:textId="77777777" w:rsidTr="003E0F9C">
        <w:tc>
          <w:tcPr>
            <w:tcW w:w="1264" w:type="dxa"/>
          </w:tcPr>
          <w:p w14:paraId="027B1CD7" w14:textId="192DC46F"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Oases</w:t>
            </w:r>
          </w:p>
        </w:tc>
        <w:tc>
          <w:tcPr>
            <w:tcW w:w="959" w:type="dxa"/>
          </w:tcPr>
          <w:p w14:paraId="480E1D5A" w14:textId="211F3C22"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61</w:t>
            </w:r>
          </w:p>
        </w:tc>
        <w:tc>
          <w:tcPr>
            <w:tcW w:w="2064" w:type="dxa"/>
          </w:tcPr>
          <w:p w14:paraId="6088D6D8" w14:textId="61EDCD53"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8600</w:t>
            </w:r>
          </w:p>
        </w:tc>
        <w:tc>
          <w:tcPr>
            <w:tcW w:w="1057" w:type="dxa"/>
          </w:tcPr>
          <w:p w14:paraId="7CA70271" w14:textId="4A9ACE16"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3376</w:t>
            </w:r>
          </w:p>
        </w:tc>
        <w:tc>
          <w:tcPr>
            <w:tcW w:w="1591" w:type="dxa"/>
          </w:tcPr>
          <w:p w14:paraId="2E15B16C" w14:textId="6648BD63"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849</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797</w:t>
            </w:r>
          </w:p>
        </w:tc>
        <w:tc>
          <w:tcPr>
            <w:tcW w:w="1176" w:type="dxa"/>
          </w:tcPr>
          <w:p w14:paraId="11444631" w14:textId="3E000596"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14</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850</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410</w:t>
            </w:r>
          </w:p>
        </w:tc>
        <w:tc>
          <w:tcPr>
            <w:tcW w:w="1239" w:type="dxa"/>
          </w:tcPr>
          <w:p w14:paraId="034583FF" w14:textId="7D1F5CE2"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50.78</w:t>
            </w:r>
          </w:p>
        </w:tc>
      </w:tr>
      <w:tr w:rsidR="00114AE1" w:rsidRPr="007006B7" w14:paraId="1EF4868C" w14:textId="77777777" w:rsidTr="003E0F9C">
        <w:tc>
          <w:tcPr>
            <w:tcW w:w="1264" w:type="dxa"/>
          </w:tcPr>
          <w:p w14:paraId="23035BD3" w14:textId="0BD5A634" w:rsidR="00114AE1" w:rsidRPr="007006B7" w:rsidRDefault="00114AE1" w:rsidP="007006B7">
            <w:pPr>
              <w:spacing w:before="100" w:beforeAutospacing="1" w:after="100" w:afterAutospacing="1"/>
              <w:rPr>
                <w:rFonts w:ascii="Times New Roman" w:eastAsia="Times New Roman" w:hAnsi="Times New Roman" w:cs="Times New Roman"/>
                <w:kern w:val="0"/>
                <w14:ligatures w14:val="none"/>
              </w:rPr>
            </w:pPr>
            <w:r w:rsidRPr="007006B7">
              <w:rPr>
                <w:rFonts w:ascii="Times New Roman" w:eastAsia="Times New Roman" w:hAnsi="Times New Roman" w:cs="Times New Roman"/>
                <w:kern w:val="0"/>
                <w14:ligatures w14:val="none"/>
              </w:rPr>
              <w:t>Oases</w:t>
            </w:r>
          </w:p>
        </w:tc>
        <w:tc>
          <w:tcPr>
            <w:tcW w:w="959" w:type="dxa"/>
          </w:tcPr>
          <w:p w14:paraId="52E66519" w14:textId="6DEA1FE5" w:rsidR="00114AE1" w:rsidRPr="007D070A" w:rsidRDefault="00114AE1"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71</w:t>
            </w:r>
          </w:p>
        </w:tc>
        <w:tc>
          <w:tcPr>
            <w:tcW w:w="2064" w:type="dxa"/>
          </w:tcPr>
          <w:p w14:paraId="6BC159CE" w14:textId="11591998"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1137</w:t>
            </w:r>
          </w:p>
        </w:tc>
        <w:tc>
          <w:tcPr>
            <w:tcW w:w="1057" w:type="dxa"/>
          </w:tcPr>
          <w:p w14:paraId="739F18FC" w14:textId="74688CBA"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26</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429</w:t>
            </w:r>
          </w:p>
        </w:tc>
        <w:tc>
          <w:tcPr>
            <w:tcW w:w="1591" w:type="dxa"/>
          </w:tcPr>
          <w:p w14:paraId="398E83FE" w14:textId="0F9660E6"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540</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708</w:t>
            </w:r>
          </w:p>
        </w:tc>
        <w:tc>
          <w:tcPr>
            <w:tcW w:w="1176" w:type="dxa"/>
          </w:tcPr>
          <w:p w14:paraId="2B6A7846" w14:textId="22277F09"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11</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173</w:t>
            </w:r>
            <w:r w:rsidR="007D070A">
              <w:rPr>
                <w:rFonts w:ascii="Times New Roman" w:eastAsia="Times New Roman" w:hAnsi="Times New Roman" w:cs="Times New Roman"/>
                <w:kern w:val="0"/>
                <w14:ligatures w14:val="none"/>
              </w:rPr>
              <w:t>,</w:t>
            </w:r>
            <w:r w:rsidRPr="007D070A">
              <w:rPr>
                <w:rFonts w:ascii="Times New Roman" w:eastAsia="Times New Roman" w:hAnsi="Times New Roman" w:cs="Times New Roman"/>
                <w:kern w:val="0"/>
                <w14:ligatures w14:val="none"/>
              </w:rPr>
              <w:t>254</w:t>
            </w:r>
          </w:p>
        </w:tc>
        <w:tc>
          <w:tcPr>
            <w:tcW w:w="1239" w:type="dxa"/>
          </w:tcPr>
          <w:p w14:paraId="2E94D678" w14:textId="22330B7E" w:rsidR="00114AE1" w:rsidRPr="007D070A" w:rsidRDefault="009E3E37" w:rsidP="007006B7">
            <w:pPr>
              <w:spacing w:before="100" w:beforeAutospacing="1" w:after="100" w:afterAutospacing="1"/>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50.81</w:t>
            </w:r>
          </w:p>
        </w:tc>
      </w:tr>
    </w:tbl>
    <w:p w14:paraId="04933FE3" w14:textId="77777777" w:rsidR="003E0F9C" w:rsidRPr="003E0F9C" w:rsidRDefault="003E0F9C" w:rsidP="007006B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E0F9C">
        <w:rPr>
          <w:rFonts w:ascii="Times New Roman" w:eastAsia="Times New Roman" w:hAnsi="Times New Roman" w:cs="Times New Roman"/>
          <w:b/>
          <w:bCs/>
          <w:kern w:val="0"/>
          <w14:ligatures w14:val="none"/>
        </w:rPr>
        <w:t>4. Discussion</w:t>
      </w:r>
    </w:p>
    <w:p w14:paraId="20068896" w14:textId="77777777" w:rsidR="003E0F9C" w:rsidRPr="003E0F9C" w:rsidRDefault="003E0F9C" w:rsidP="00961532">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sidRPr="003E0F9C">
        <w:rPr>
          <w:rFonts w:ascii="Times New Roman" w:eastAsia="Times New Roman" w:hAnsi="Times New Roman" w:cs="Times New Roman"/>
          <w:b/>
          <w:bCs/>
          <w:kern w:val="0"/>
          <w14:ligatures w14:val="none"/>
        </w:rPr>
        <w:t>4.1 Velvet performance</w:t>
      </w:r>
    </w:p>
    <w:p w14:paraId="769EE6A7" w14:textId="77777777" w:rsidR="00396D51" w:rsidRP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t>Velvet assemblies were highly fragmented, producing mostly very short contigs (N50 &lt; 300 bp) with tiny overall assembly sizes. While increasing k-mer size from 31 to 71 slightly increased total length, Velvet was generally not capable of reconstructing longer contigs. This suggests that the dataset required a more sophisticated algorithm to manage repetition areas and coverage fluctuations, which Velvet alone could not successfully master.</w:t>
      </w:r>
    </w:p>
    <w:p w14:paraId="41CF75F3" w14:textId="77777777" w:rsid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t xml:space="preserve">This is probably because Velvet's algorithmic nature is not very good with repetitive genomic regions and non-uniform coverage in short-read data. These indicate that Velvet may not be optimal </w:t>
      </w:r>
      <w:proofErr w:type="gramStart"/>
      <w:r w:rsidRPr="00396D51">
        <w:rPr>
          <w:rFonts w:ascii="Times New Roman" w:eastAsia="Times New Roman" w:hAnsi="Times New Roman" w:cs="Times New Roman"/>
          <w:kern w:val="0"/>
          <w14:ligatures w14:val="none"/>
        </w:rPr>
        <w:t>in itself for</w:t>
      </w:r>
      <w:proofErr w:type="gramEnd"/>
      <w:r w:rsidRPr="00396D51">
        <w:rPr>
          <w:rFonts w:ascii="Times New Roman" w:eastAsia="Times New Roman" w:hAnsi="Times New Roman" w:cs="Times New Roman"/>
          <w:kern w:val="0"/>
          <w14:ligatures w14:val="none"/>
        </w:rPr>
        <w:t xml:space="preserve"> the construction of complex or highly repetitive bacterial genomes like E. coli from Illumina short reads.</w:t>
      </w:r>
    </w:p>
    <w:p w14:paraId="01D25CE3" w14:textId="049ACDA2" w:rsidR="003E0F9C" w:rsidRDefault="003E0F9C" w:rsidP="00396D51">
      <w:pPr>
        <w:spacing w:before="100" w:beforeAutospacing="1" w:after="100" w:afterAutospacing="1" w:line="240" w:lineRule="auto"/>
        <w:jc w:val="both"/>
        <w:rPr>
          <w:rFonts w:ascii="Times New Roman" w:eastAsia="Times New Roman" w:hAnsi="Times New Roman" w:cs="Times New Roman"/>
          <w:b/>
          <w:bCs/>
          <w:kern w:val="0"/>
          <w14:ligatures w14:val="none"/>
        </w:rPr>
      </w:pPr>
      <w:r w:rsidRPr="003E0F9C">
        <w:rPr>
          <w:rFonts w:ascii="Times New Roman" w:eastAsia="Times New Roman" w:hAnsi="Times New Roman" w:cs="Times New Roman"/>
          <w:b/>
          <w:bCs/>
          <w:kern w:val="0"/>
          <w14:ligatures w14:val="none"/>
        </w:rPr>
        <w:t>4.2 Oases performance</w:t>
      </w:r>
    </w:p>
    <w:p w14:paraId="53F2BC3D" w14:textId="77777777" w:rsidR="00396D51" w:rsidRP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t>On the other hand, Oases built on Velvet and fine-tuned for transcriptome assembly demonstrated significantly improved performance at all k-mer sizes. With transcript isoform consideration and variable coverage, Oases produced much longer contigs and larger N50 values. Particularly noteworthy, k-mer 51 assembly gave N50 = 45,034 bp, an estimated total assembly length (~18.1 Mbp) virtually identical to the predicted size of the E. coli genome, and a well-balanced GC content of ~50.8%. This means that Oases's superior handling of genomic complexity produces assemblies more closely related to the true genomic architecture.</w:t>
      </w:r>
    </w:p>
    <w:p w14:paraId="214791F7" w14:textId="51B7719E" w:rsid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lastRenderedPageBreak/>
        <w:t>Although Oases k=61 generated one large contig (849 kb), the overall assembly was fractured and likely a trade-off where increased length of the k-mers improves contig length but reduces coverage, possibly due to excessive overlap demands</w:t>
      </w:r>
      <w:r>
        <w:rPr>
          <w:rFonts w:ascii="Times New Roman" w:eastAsia="Times New Roman" w:hAnsi="Times New Roman" w:cs="Times New Roman"/>
          <w:kern w:val="0"/>
          <w14:ligatures w14:val="none"/>
        </w:rPr>
        <w:t>.</w:t>
      </w:r>
    </w:p>
    <w:p w14:paraId="54AFB6CD" w14:textId="16930586" w:rsidR="003E0F9C" w:rsidRPr="003E0F9C" w:rsidRDefault="003E0F9C" w:rsidP="00396D51">
      <w:pPr>
        <w:spacing w:before="100" w:beforeAutospacing="1" w:after="100" w:afterAutospacing="1" w:line="240" w:lineRule="auto"/>
        <w:jc w:val="both"/>
        <w:rPr>
          <w:rFonts w:ascii="Times New Roman" w:eastAsia="Times New Roman" w:hAnsi="Times New Roman" w:cs="Times New Roman"/>
          <w:b/>
          <w:bCs/>
          <w:kern w:val="0"/>
          <w14:ligatures w14:val="none"/>
        </w:rPr>
      </w:pPr>
      <w:r w:rsidRPr="003E0F9C">
        <w:rPr>
          <w:rFonts w:ascii="Times New Roman" w:eastAsia="Times New Roman" w:hAnsi="Times New Roman" w:cs="Times New Roman"/>
          <w:b/>
          <w:bCs/>
          <w:kern w:val="0"/>
          <w14:ligatures w14:val="none"/>
        </w:rPr>
        <w:t>4.3 Choosing the optimal k-mer</w:t>
      </w:r>
    </w:p>
    <w:p w14:paraId="4DE0CAA8" w14:textId="77777777" w:rsidR="00396D51" w:rsidRP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t>The selection of the optimal k-mer is a balance between assembly contiguity and completeness. The use of lower k-mers (31, 41) resulted in fragmented assemblies, and higher k-mers (61, 71) resulted in coverage loss and fragmented contigs. K-mer length 51 was determined to be optimal for Oases, with maximum N50 and high overall assembly length and contiguity.</w:t>
      </w:r>
    </w:p>
    <w:p w14:paraId="2B0A9047" w14:textId="77777777" w:rsidR="00396D51" w:rsidRDefault="00396D51" w:rsidP="00396D51">
      <w:pPr>
        <w:spacing w:before="100" w:beforeAutospacing="1" w:after="100" w:afterAutospacing="1" w:line="240" w:lineRule="auto"/>
        <w:jc w:val="both"/>
        <w:rPr>
          <w:rFonts w:ascii="Times New Roman" w:eastAsia="Times New Roman" w:hAnsi="Times New Roman" w:cs="Times New Roman"/>
          <w:kern w:val="0"/>
          <w14:ligatures w14:val="none"/>
        </w:rPr>
      </w:pPr>
      <w:r w:rsidRPr="00396D51">
        <w:rPr>
          <w:rFonts w:ascii="Times New Roman" w:eastAsia="Times New Roman" w:hAnsi="Times New Roman" w:cs="Times New Roman"/>
          <w:kern w:val="0"/>
          <w14:ligatures w14:val="none"/>
        </w:rPr>
        <w:t>With a contig length cut-off of ≥500 bp, Oases k=61 did slightly better than k=51 due to very long contigs, but a 200 bp cut-off is a better reflection of general assembly quality. This general picture confirms that k=51 is the best compromise for the dataset.</w:t>
      </w:r>
    </w:p>
    <w:p w14:paraId="1C84FF7E" w14:textId="6D60863C" w:rsidR="003E0F9C" w:rsidRPr="003E0F9C" w:rsidRDefault="003E0F9C" w:rsidP="00396D51">
      <w:pPr>
        <w:spacing w:before="100" w:beforeAutospacing="1" w:after="100" w:afterAutospacing="1" w:line="240" w:lineRule="auto"/>
        <w:jc w:val="both"/>
        <w:rPr>
          <w:rFonts w:ascii="Times New Roman" w:eastAsia="Times New Roman" w:hAnsi="Times New Roman" w:cs="Times New Roman"/>
          <w:b/>
          <w:bCs/>
          <w:kern w:val="0"/>
          <w14:ligatures w14:val="none"/>
        </w:rPr>
      </w:pPr>
      <w:r w:rsidRPr="003E0F9C">
        <w:rPr>
          <w:rFonts w:ascii="Times New Roman" w:eastAsia="Times New Roman" w:hAnsi="Times New Roman" w:cs="Times New Roman"/>
          <w:b/>
          <w:bCs/>
          <w:kern w:val="0"/>
          <w14:ligatures w14:val="none"/>
        </w:rPr>
        <w:t>5. Conclusion</w:t>
      </w:r>
    </w:p>
    <w:p w14:paraId="43E85484" w14:textId="77777777" w:rsidR="007D070A" w:rsidRPr="007D070A" w:rsidRDefault="007D070A" w:rsidP="007D070A">
      <w:pPr>
        <w:spacing w:before="100" w:beforeAutospacing="1"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The E. coli genome was properly assembled by Velvet and Oases at different k-mer values. Velvet only produced minute fragmented contigs, whereas Oases significantly improved the quality of assembly due to its superior coverage variation management and transcript reconstruction.</w:t>
      </w:r>
    </w:p>
    <w:p w14:paraId="42FF1E99" w14:textId="77777777" w:rsidR="007D070A" w:rsidRPr="007D070A" w:rsidRDefault="007D070A" w:rsidP="007D070A">
      <w:pPr>
        <w:spacing w:before="100" w:beforeAutospacing="1"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The best assembly quality was achieved by employing Oases with k-mer = 51, which produced:</w:t>
      </w:r>
    </w:p>
    <w:p w14:paraId="5045BAD5" w14:textId="1D17058C" w:rsidR="007D070A" w:rsidRPr="007D070A" w:rsidRDefault="007D070A" w:rsidP="007D070A">
      <w:pPr>
        <w:pStyle w:val="ListParagraph"/>
        <w:numPr>
          <w:ilvl w:val="0"/>
          <w:numId w:val="11"/>
        </w:numPr>
        <w:spacing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N50 = 45,034 bp</w:t>
      </w:r>
    </w:p>
    <w:p w14:paraId="1E1D62C2" w14:textId="13D4CE67" w:rsidR="007D070A" w:rsidRPr="007D070A" w:rsidRDefault="007D070A" w:rsidP="007D070A">
      <w:pPr>
        <w:pStyle w:val="ListParagraph"/>
        <w:numPr>
          <w:ilvl w:val="0"/>
          <w:numId w:val="11"/>
        </w:numPr>
        <w:spacing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Largest contig = 183,243 bp</w:t>
      </w:r>
    </w:p>
    <w:p w14:paraId="68627D19" w14:textId="2FCD3CD1" w:rsidR="007D070A" w:rsidRPr="007D070A" w:rsidRDefault="007D070A" w:rsidP="007D070A">
      <w:pPr>
        <w:pStyle w:val="ListParagraph"/>
        <w:numPr>
          <w:ilvl w:val="0"/>
          <w:numId w:val="11"/>
        </w:numPr>
        <w:spacing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Total length = 18,103,018 bp</w:t>
      </w:r>
    </w:p>
    <w:p w14:paraId="25661302" w14:textId="4149231B" w:rsidR="007D070A" w:rsidRPr="007D070A" w:rsidRDefault="007D070A" w:rsidP="007D070A">
      <w:pPr>
        <w:pStyle w:val="ListParagraph"/>
        <w:numPr>
          <w:ilvl w:val="0"/>
          <w:numId w:val="11"/>
        </w:numPr>
        <w:spacing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GC content = 50.8%</w:t>
      </w:r>
    </w:p>
    <w:p w14:paraId="06883715" w14:textId="77777777" w:rsidR="007D070A" w:rsidRDefault="007D070A" w:rsidP="007D070A">
      <w:pPr>
        <w:spacing w:before="100" w:beforeAutospacing="1" w:after="100" w:afterAutospacing="1" w:line="240" w:lineRule="auto"/>
        <w:jc w:val="both"/>
        <w:rPr>
          <w:rFonts w:ascii="Times New Roman" w:eastAsia="Times New Roman" w:hAnsi="Times New Roman" w:cs="Times New Roman"/>
          <w:kern w:val="0"/>
          <w14:ligatures w14:val="none"/>
        </w:rPr>
      </w:pPr>
      <w:r w:rsidRPr="007D070A">
        <w:rPr>
          <w:rFonts w:ascii="Times New Roman" w:eastAsia="Times New Roman" w:hAnsi="Times New Roman" w:cs="Times New Roman"/>
          <w:kern w:val="0"/>
          <w14:ligatures w14:val="none"/>
        </w:rPr>
        <w:t>This configuration produced a well-quality balanced assembly and hence Oases k=51 was the optimal selection of parameter for this data.</w:t>
      </w:r>
    </w:p>
    <w:p w14:paraId="1E807C05" w14:textId="56B55B9B" w:rsidR="007006B7" w:rsidRPr="007006B7" w:rsidRDefault="007006B7" w:rsidP="007D070A">
      <w:pPr>
        <w:spacing w:before="100" w:beforeAutospacing="1" w:after="100" w:afterAutospacing="1" w:line="240" w:lineRule="auto"/>
        <w:jc w:val="both"/>
        <w:rPr>
          <w:rFonts w:ascii="Times New Roman" w:eastAsia="Times New Roman" w:hAnsi="Times New Roman" w:cs="Times New Roman"/>
          <w:b/>
          <w:bCs/>
          <w:kern w:val="0"/>
          <w14:ligatures w14:val="none"/>
        </w:rPr>
      </w:pPr>
      <w:r w:rsidRPr="007006B7">
        <w:rPr>
          <w:rFonts w:ascii="Times New Roman" w:eastAsia="Times New Roman" w:hAnsi="Times New Roman" w:cs="Times New Roman"/>
          <w:b/>
          <w:bCs/>
          <w:kern w:val="0"/>
          <w14:ligatures w14:val="none"/>
        </w:rPr>
        <w:t>6. References</w:t>
      </w:r>
    </w:p>
    <w:p w14:paraId="11F5D6FB" w14:textId="38EA2A75" w:rsidR="007006B7" w:rsidRPr="007006B7" w:rsidRDefault="007006B7" w:rsidP="00961532">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6B7">
        <w:rPr>
          <w:rFonts w:ascii="Times New Roman" w:eastAsia="Times New Roman" w:hAnsi="Times New Roman" w:cs="Times New Roman"/>
          <w:kern w:val="0"/>
          <w:sz w:val="22"/>
          <w:szCs w:val="22"/>
          <w14:ligatures w14:val="none"/>
        </w:rPr>
        <w:t xml:space="preserve">Gurevich, A., Saveliev, V., Vyahhi, N., &amp; Tesler, G. (2013). QUAST: Quality assessment tool for genome assemblies. </w:t>
      </w:r>
      <w:r w:rsidRPr="007006B7">
        <w:rPr>
          <w:rFonts w:ascii="Times New Roman" w:eastAsia="Times New Roman" w:hAnsi="Times New Roman" w:cs="Times New Roman"/>
          <w:i/>
          <w:iCs/>
          <w:kern w:val="0"/>
          <w:sz w:val="22"/>
          <w:szCs w:val="22"/>
          <w14:ligatures w14:val="none"/>
        </w:rPr>
        <w:t>Bioinformatics, 29</w:t>
      </w:r>
      <w:r w:rsidRPr="007006B7">
        <w:rPr>
          <w:rFonts w:ascii="Times New Roman" w:eastAsia="Times New Roman" w:hAnsi="Times New Roman" w:cs="Times New Roman"/>
          <w:kern w:val="0"/>
          <w:sz w:val="22"/>
          <w:szCs w:val="22"/>
          <w14:ligatures w14:val="none"/>
        </w:rPr>
        <w:t xml:space="preserve">(8), 1072–1075. </w:t>
      </w:r>
      <w:hyperlink r:id="rId5" w:history="1">
        <w:r w:rsidRPr="007006B7">
          <w:rPr>
            <w:rStyle w:val="Hyperlink"/>
            <w:rFonts w:ascii="Times New Roman" w:eastAsia="Times New Roman" w:hAnsi="Times New Roman" w:cs="Times New Roman"/>
            <w:color w:val="auto"/>
            <w:kern w:val="0"/>
            <w:sz w:val="22"/>
            <w:szCs w:val="22"/>
            <w14:ligatures w14:val="none"/>
          </w:rPr>
          <w:t>https://doi.org/10.1093/bioinformatics/btt0</w:t>
        </w:r>
        <w:r w:rsidRPr="007006B7">
          <w:rPr>
            <w:rStyle w:val="Hyperlink"/>
            <w:rFonts w:ascii="Times New Roman" w:eastAsia="Times New Roman" w:hAnsi="Times New Roman" w:cs="Times New Roman"/>
            <w:color w:val="auto"/>
            <w:kern w:val="0"/>
            <w:sz w:val="22"/>
            <w:szCs w:val="22"/>
            <w14:ligatures w14:val="none"/>
          </w:rPr>
          <w:t>8</w:t>
        </w:r>
        <w:r w:rsidRPr="007006B7">
          <w:rPr>
            <w:rStyle w:val="Hyperlink"/>
            <w:rFonts w:ascii="Times New Roman" w:eastAsia="Times New Roman" w:hAnsi="Times New Roman" w:cs="Times New Roman"/>
            <w:color w:val="auto"/>
            <w:kern w:val="0"/>
            <w:sz w:val="22"/>
            <w:szCs w:val="22"/>
            <w14:ligatures w14:val="none"/>
          </w:rPr>
          <w:t>6</w:t>
        </w:r>
      </w:hyperlink>
    </w:p>
    <w:p w14:paraId="1F452211" w14:textId="3A87E5E0" w:rsidR="007006B7" w:rsidRPr="007006B7" w:rsidRDefault="007006B7" w:rsidP="00961532">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6B7">
        <w:rPr>
          <w:rFonts w:ascii="Times New Roman" w:eastAsia="Times New Roman" w:hAnsi="Times New Roman" w:cs="Times New Roman"/>
          <w:kern w:val="0"/>
          <w:sz w:val="22"/>
          <w:szCs w:val="22"/>
          <w14:ligatures w14:val="none"/>
        </w:rPr>
        <w:t xml:space="preserve">National Center for Biotechnology Information (NCBI) Sequence Read Archive. (2022). </w:t>
      </w:r>
      <w:r w:rsidRPr="007006B7">
        <w:rPr>
          <w:rFonts w:ascii="Times New Roman" w:eastAsia="Times New Roman" w:hAnsi="Times New Roman" w:cs="Times New Roman"/>
          <w:i/>
          <w:iCs/>
          <w:kern w:val="0"/>
          <w:sz w:val="22"/>
          <w:szCs w:val="22"/>
          <w14:ligatures w14:val="none"/>
        </w:rPr>
        <w:t>Escherichia coli</w:t>
      </w:r>
      <w:r w:rsidRPr="007006B7">
        <w:rPr>
          <w:rFonts w:ascii="Times New Roman" w:eastAsia="Times New Roman" w:hAnsi="Times New Roman" w:cs="Times New Roman"/>
          <w:kern w:val="0"/>
          <w:sz w:val="22"/>
          <w:szCs w:val="22"/>
          <w14:ligatures w14:val="none"/>
        </w:rPr>
        <w:t xml:space="preserve"> sequencing data (Run accession SRR21904868). National Center for Biotechnology Information. Retrieved October 2025, from </w:t>
      </w:r>
      <w:r w:rsidRPr="007006B7">
        <w:rPr>
          <w:rFonts w:ascii="Times New Roman" w:eastAsia="Times New Roman" w:hAnsi="Times New Roman" w:cs="Times New Roman"/>
          <w:kern w:val="0"/>
          <w:sz w:val="22"/>
          <w:szCs w:val="22"/>
          <w14:ligatures w14:val="none"/>
        </w:rPr>
        <w:fldChar w:fldCharType="begin"/>
      </w:r>
      <w:r w:rsidRPr="007006B7">
        <w:rPr>
          <w:rFonts w:ascii="Times New Roman" w:eastAsia="Times New Roman" w:hAnsi="Times New Roman" w:cs="Times New Roman"/>
          <w:kern w:val="0"/>
          <w:sz w:val="22"/>
          <w:szCs w:val="22"/>
          <w14:ligatures w14:val="none"/>
        </w:rPr>
        <w:instrText>HYPERLINK "https://www.ncbi.nlm.nih.gov/sra/SRR21904868"</w:instrText>
      </w:r>
      <w:r w:rsidRPr="007006B7">
        <w:rPr>
          <w:rFonts w:ascii="Times New Roman" w:eastAsia="Times New Roman" w:hAnsi="Times New Roman" w:cs="Times New Roman"/>
          <w:kern w:val="0"/>
          <w:sz w:val="22"/>
          <w:szCs w:val="22"/>
          <w14:ligatures w14:val="none"/>
        </w:rPr>
      </w:r>
      <w:r w:rsidRPr="007006B7">
        <w:rPr>
          <w:rFonts w:ascii="Times New Roman" w:eastAsia="Times New Roman" w:hAnsi="Times New Roman" w:cs="Times New Roman"/>
          <w:kern w:val="0"/>
          <w:sz w:val="22"/>
          <w:szCs w:val="22"/>
          <w14:ligatures w14:val="none"/>
        </w:rPr>
        <w:fldChar w:fldCharType="separate"/>
      </w:r>
      <w:r w:rsidRPr="007006B7">
        <w:rPr>
          <w:rStyle w:val="Hyperlink"/>
          <w:rFonts w:ascii="Times New Roman" w:eastAsia="Times New Roman" w:hAnsi="Times New Roman" w:cs="Times New Roman"/>
          <w:color w:val="auto"/>
          <w:kern w:val="0"/>
          <w:sz w:val="22"/>
          <w:szCs w:val="22"/>
          <w14:ligatures w14:val="none"/>
        </w:rPr>
        <w:t>https://www.nc</w:t>
      </w:r>
      <w:r w:rsidRPr="007006B7">
        <w:rPr>
          <w:rStyle w:val="Hyperlink"/>
          <w:rFonts w:ascii="Times New Roman" w:eastAsia="Times New Roman" w:hAnsi="Times New Roman" w:cs="Times New Roman"/>
          <w:color w:val="auto"/>
          <w:kern w:val="0"/>
          <w:sz w:val="22"/>
          <w:szCs w:val="22"/>
          <w14:ligatures w14:val="none"/>
        </w:rPr>
        <w:t>b</w:t>
      </w:r>
      <w:r w:rsidRPr="007006B7">
        <w:rPr>
          <w:rStyle w:val="Hyperlink"/>
          <w:rFonts w:ascii="Times New Roman" w:eastAsia="Times New Roman" w:hAnsi="Times New Roman" w:cs="Times New Roman"/>
          <w:color w:val="auto"/>
          <w:kern w:val="0"/>
          <w:sz w:val="22"/>
          <w:szCs w:val="22"/>
          <w14:ligatures w14:val="none"/>
        </w:rPr>
        <w:t>i.nlm.nih.gov/sra/SRR21904868</w:t>
      </w:r>
      <w:r w:rsidRPr="007006B7">
        <w:rPr>
          <w:rFonts w:ascii="Times New Roman" w:eastAsia="Times New Roman" w:hAnsi="Times New Roman" w:cs="Times New Roman"/>
          <w:kern w:val="0"/>
          <w:sz w:val="22"/>
          <w:szCs w:val="22"/>
          <w14:ligatures w14:val="none"/>
        </w:rPr>
        <w:fldChar w:fldCharType="end"/>
      </w:r>
    </w:p>
    <w:p w14:paraId="3A38B992" w14:textId="39164A57" w:rsidR="007006B7" w:rsidRPr="00C022CA" w:rsidRDefault="007006B7" w:rsidP="00961532">
      <w:pPr>
        <w:pStyle w:val="ListParagraph"/>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7006B7">
        <w:rPr>
          <w:rFonts w:ascii="Times New Roman" w:eastAsia="Times New Roman" w:hAnsi="Times New Roman" w:cs="Times New Roman"/>
          <w:kern w:val="0"/>
          <w:sz w:val="22"/>
          <w:szCs w:val="22"/>
          <w14:ligatures w14:val="none"/>
        </w:rPr>
        <w:t xml:space="preserve">Schulz, M. H., </w:t>
      </w:r>
      <w:proofErr w:type="spellStart"/>
      <w:r w:rsidRPr="007006B7">
        <w:rPr>
          <w:rFonts w:ascii="Times New Roman" w:eastAsia="Times New Roman" w:hAnsi="Times New Roman" w:cs="Times New Roman"/>
          <w:kern w:val="0"/>
          <w:sz w:val="22"/>
          <w:szCs w:val="22"/>
          <w14:ligatures w14:val="none"/>
        </w:rPr>
        <w:t>Zerbino</w:t>
      </w:r>
      <w:proofErr w:type="spellEnd"/>
      <w:r w:rsidRPr="007006B7">
        <w:rPr>
          <w:rFonts w:ascii="Times New Roman" w:eastAsia="Times New Roman" w:hAnsi="Times New Roman" w:cs="Times New Roman"/>
          <w:kern w:val="0"/>
          <w:sz w:val="22"/>
          <w:szCs w:val="22"/>
          <w14:ligatures w14:val="none"/>
        </w:rPr>
        <w:t xml:space="preserve">, D. R., </w:t>
      </w:r>
      <w:proofErr w:type="spellStart"/>
      <w:r w:rsidRPr="007006B7">
        <w:rPr>
          <w:rFonts w:ascii="Times New Roman" w:eastAsia="Times New Roman" w:hAnsi="Times New Roman" w:cs="Times New Roman"/>
          <w:kern w:val="0"/>
          <w:sz w:val="22"/>
          <w:szCs w:val="22"/>
          <w14:ligatures w14:val="none"/>
        </w:rPr>
        <w:t>Vingron</w:t>
      </w:r>
      <w:proofErr w:type="spellEnd"/>
      <w:r w:rsidRPr="007006B7">
        <w:rPr>
          <w:rFonts w:ascii="Times New Roman" w:eastAsia="Times New Roman" w:hAnsi="Times New Roman" w:cs="Times New Roman"/>
          <w:kern w:val="0"/>
          <w:sz w:val="22"/>
          <w:szCs w:val="22"/>
          <w14:ligatures w14:val="none"/>
        </w:rPr>
        <w:t xml:space="preserve">, M., &amp; Birney, E. (2012). Oases: Robust de novo RNA-seq assembly across the dynamic range of expression levels. </w:t>
      </w:r>
      <w:r w:rsidRPr="007006B7">
        <w:rPr>
          <w:rFonts w:ascii="Times New Roman" w:eastAsia="Times New Roman" w:hAnsi="Times New Roman" w:cs="Times New Roman"/>
          <w:i/>
          <w:iCs/>
          <w:kern w:val="0"/>
          <w:sz w:val="22"/>
          <w:szCs w:val="22"/>
          <w14:ligatures w14:val="none"/>
        </w:rPr>
        <w:t>Bioinformatics, 28</w:t>
      </w:r>
      <w:r w:rsidRPr="007006B7">
        <w:rPr>
          <w:rFonts w:ascii="Times New Roman" w:eastAsia="Times New Roman" w:hAnsi="Times New Roman" w:cs="Times New Roman"/>
          <w:kern w:val="0"/>
          <w:sz w:val="22"/>
          <w:szCs w:val="22"/>
          <w14:ligatures w14:val="none"/>
        </w:rPr>
        <w:t xml:space="preserve">(8), 1086–1092. </w:t>
      </w:r>
      <w:r w:rsidRPr="00C022CA">
        <w:rPr>
          <w:rFonts w:ascii="Times New Roman" w:eastAsia="Times New Roman" w:hAnsi="Times New Roman" w:cs="Times New Roman"/>
          <w:kern w:val="0"/>
          <w:sz w:val="22"/>
          <w:szCs w:val="22"/>
          <w:u w:val="single"/>
          <w14:ligatures w14:val="none"/>
        </w:rPr>
        <w:fldChar w:fldCharType="begin"/>
      </w:r>
      <w:r w:rsidRPr="00C022CA">
        <w:rPr>
          <w:rFonts w:ascii="Times New Roman" w:eastAsia="Times New Roman" w:hAnsi="Times New Roman" w:cs="Times New Roman"/>
          <w:kern w:val="0"/>
          <w:sz w:val="22"/>
          <w:szCs w:val="22"/>
          <w:u w:val="single"/>
          <w14:ligatures w14:val="none"/>
        </w:rPr>
        <w:instrText>HYPERLINK "https://doi.org/10.1093/bioinformatics/bts094"</w:instrText>
      </w:r>
      <w:r w:rsidRPr="00C022CA">
        <w:rPr>
          <w:rFonts w:ascii="Times New Roman" w:eastAsia="Times New Roman" w:hAnsi="Times New Roman" w:cs="Times New Roman"/>
          <w:kern w:val="0"/>
          <w:sz w:val="22"/>
          <w:szCs w:val="22"/>
          <w:u w:val="single"/>
          <w14:ligatures w14:val="none"/>
        </w:rPr>
      </w:r>
      <w:r w:rsidRPr="00C022CA">
        <w:rPr>
          <w:rFonts w:ascii="Times New Roman" w:eastAsia="Times New Roman" w:hAnsi="Times New Roman" w:cs="Times New Roman"/>
          <w:kern w:val="0"/>
          <w:sz w:val="22"/>
          <w:szCs w:val="22"/>
          <w:u w:val="single"/>
          <w14:ligatures w14:val="none"/>
        </w:rPr>
        <w:fldChar w:fldCharType="separate"/>
      </w:r>
      <w:r w:rsidRPr="00C022CA">
        <w:rPr>
          <w:rStyle w:val="Hyperlink"/>
          <w:rFonts w:ascii="Times New Roman" w:eastAsia="Times New Roman" w:hAnsi="Times New Roman" w:cs="Times New Roman"/>
          <w:color w:val="auto"/>
          <w:kern w:val="0"/>
          <w:sz w:val="22"/>
          <w:szCs w:val="22"/>
          <w14:ligatures w14:val="none"/>
        </w:rPr>
        <w:t>https://doi.org/10.1093/bioinformatics/bts094</w:t>
      </w:r>
      <w:r w:rsidRPr="00C022CA">
        <w:rPr>
          <w:rFonts w:ascii="Times New Roman" w:eastAsia="Times New Roman" w:hAnsi="Times New Roman" w:cs="Times New Roman"/>
          <w:kern w:val="0"/>
          <w:sz w:val="22"/>
          <w:szCs w:val="22"/>
          <w:u w:val="single"/>
          <w14:ligatures w14:val="none"/>
        </w:rPr>
        <w:fldChar w:fldCharType="end"/>
      </w:r>
    </w:p>
    <w:p w14:paraId="5DB2C698" w14:textId="3EB63F34" w:rsidR="00E619C4" w:rsidRPr="007006B7" w:rsidRDefault="007006B7" w:rsidP="00961532">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roofErr w:type="spellStart"/>
      <w:r w:rsidRPr="007006B7">
        <w:rPr>
          <w:rFonts w:ascii="Times New Roman" w:eastAsia="Times New Roman" w:hAnsi="Times New Roman" w:cs="Times New Roman"/>
          <w:kern w:val="0"/>
          <w:sz w:val="22"/>
          <w:szCs w:val="22"/>
          <w14:ligatures w14:val="none"/>
        </w:rPr>
        <w:t>Zerbino</w:t>
      </w:r>
      <w:proofErr w:type="spellEnd"/>
      <w:r w:rsidRPr="007006B7">
        <w:rPr>
          <w:rFonts w:ascii="Times New Roman" w:eastAsia="Times New Roman" w:hAnsi="Times New Roman" w:cs="Times New Roman"/>
          <w:kern w:val="0"/>
          <w:sz w:val="22"/>
          <w:szCs w:val="22"/>
          <w14:ligatures w14:val="none"/>
        </w:rPr>
        <w:t xml:space="preserve">, D. R., &amp; Birney, E. (2008). Velvet: Algorithms for de novo short read assembly using de Bruijn graphs. </w:t>
      </w:r>
      <w:r w:rsidRPr="007006B7">
        <w:rPr>
          <w:rFonts w:ascii="Times New Roman" w:eastAsia="Times New Roman" w:hAnsi="Times New Roman" w:cs="Times New Roman"/>
          <w:i/>
          <w:iCs/>
          <w:kern w:val="0"/>
          <w:sz w:val="22"/>
          <w:szCs w:val="22"/>
          <w14:ligatures w14:val="none"/>
        </w:rPr>
        <w:t>Genome Research, 18</w:t>
      </w:r>
      <w:r w:rsidRPr="007006B7">
        <w:rPr>
          <w:rFonts w:ascii="Times New Roman" w:eastAsia="Times New Roman" w:hAnsi="Times New Roman" w:cs="Times New Roman"/>
          <w:kern w:val="0"/>
          <w:sz w:val="22"/>
          <w:szCs w:val="22"/>
          <w14:ligatures w14:val="none"/>
        </w:rPr>
        <w:t xml:space="preserve">(5), 821–829. </w:t>
      </w:r>
      <w:hyperlink r:id="rId6" w:history="1">
        <w:r w:rsidRPr="007006B7">
          <w:rPr>
            <w:rStyle w:val="Hyperlink"/>
            <w:rFonts w:ascii="Times New Roman" w:eastAsia="Times New Roman" w:hAnsi="Times New Roman" w:cs="Times New Roman"/>
            <w:color w:val="auto"/>
            <w:kern w:val="0"/>
            <w:sz w:val="22"/>
            <w:szCs w:val="22"/>
            <w14:ligatures w14:val="none"/>
          </w:rPr>
          <w:t>htt</w:t>
        </w:r>
        <w:r w:rsidRPr="007006B7">
          <w:rPr>
            <w:rStyle w:val="Hyperlink"/>
            <w:rFonts w:ascii="Times New Roman" w:eastAsia="Times New Roman" w:hAnsi="Times New Roman" w:cs="Times New Roman"/>
            <w:color w:val="auto"/>
            <w:kern w:val="0"/>
            <w:sz w:val="22"/>
            <w:szCs w:val="22"/>
            <w14:ligatures w14:val="none"/>
          </w:rPr>
          <w:t>p</w:t>
        </w:r>
        <w:r w:rsidRPr="007006B7">
          <w:rPr>
            <w:rStyle w:val="Hyperlink"/>
            <w:rFonts w:ascii="Times New Roman" w:eastAsia="Times New Roman" w:hAnsi="Times New Roman" w:cs="Times New Roman"/>
            <w:color w:val="auto"/>
            <w:kern w:val="0"/>
            <w:sz w:val="22"/>
            <w:szCs w:val="22"/>
            <w14:ligatures w14:val="none"/>
          </w:rPr>
          <w:t>s://doi.org/10.1101/gr.074492.107</w:t>
        </w:r>
      </w:hyperlink>
    </w:p>
    <w:sectPr w:rsidR="00E619C4" w:rsidRPr="00700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030"/>
    <w:multiLevelType w:val="multilevel"/>
    <w:tmpl w:val="008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2531"/>
    <w:multiLevelType w:val="multilevel"/>
    <w:tmpl w:val="0854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099E"/>
    <w:multiLevelType w:val="multilevel"/>
    <w:tmpl w:val="2A7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57254"/>
    <w:multiLevelType w:val="multilevel"/>
    <w:tmpl w:val="BD8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E0E49"/>
    <w:multiLevelType w:val="multilevel"/>
    <w:tmpl w:val="8C10B0F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 w15:restartNumberingAfterBreak="0">
    <w:nsid w:val="3E0B7E69"/>
    <w:multiLevelType w:val="multilevel"/>
    <w:tmpl w:val="B9C8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C27E8"/>
    <w:multiLevelType w:val="hybridMultilevel"/>
    <w:tmpl w:val="5C94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52214"/>
    <w:multiLevelType w:val="multilevel"/>
    <w:tmpl w:val="28E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50516"/>
    <w:multiLevelType w:val="multilevel"/>
    <w:tmpl w:val="AA9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F1E30"/>
    <w:multiLevelType w:val="hybridMultilevel"/>
    <w:tmpl w:val="2522CCDE"/>
    <w:lvl w:ilvl="0" w:tplc="42E8290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6151D2"/>
    <w:multiLevelType w:val="multilevel"/>
    <w:tmpl w:val="5AD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130519">
    <w:abstractNumId w:val="8"/>
  </w:num>
  <w:num w:numId="2" w16cid:durableId="1558972688">
    <w:abstractNumId w:val="1"/>
  </w:num>
  <w:num w:numId="3" w16cid:durableId="199326462">
    <w:abstractNumId w:val="10"/>
  </w:num>
  <w:num w:numId="4" w16cid:durableId="1703090769">
    <w:abstractNumId w:val="4"/>
  </w:num>
  <w:num w:numId="5" w16cid:durableId="1906064447">
    <w:abstractNumId w:val="7"/>
  </w:num>
  <w:num w:numId="6" w16cid:durableId="65498652">
    <w:abstractNumId w:val="5"/>
  </w:num>
  <w:num w:numId="7" w16cid:durableId="587693811">
    <w:abstractNumId w:val="3"/>
  </w:num>
  <w:num w:numId="8" w16cid:durableId="1590501514">
    <w:abstractNumId w:val="0"/>
  </w:num>
  <w:num w:numId="9" w16cid:durableId="61487413">
    <w:abstractNumId w:val="2"/>
  </w:num>
  <w:num w:numId="10" w16cid:durableId="1128739040">
    <w:abstractNumId w:val="6"/>
  </w:num>
  <w:num w:numId="11" w16cid:durableId="429860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C4"/>
    <w:rsid w:val="00114AE1"/>
    <w:rsid w:val="00396D51"/>
    <w:rsid w:val="003E0F9C"/>
    <w:rsid w:val="00502F90"/>
    <w:rsid w:val="00547DB0"/>
    <w:rsid w:val="0055558B"/>
    <w:rsid w:val="006874D8"/>
    <w:rsid w:val="007006B7"/>
    <w:rsid w:val="007967A2"/>
    <w:rsid w:val="007D070A"/>
    <w:rsid w:val="00961532"/>
    <w:rsid w:val="00980954"/>
    <w:rsid w:val="009E3E37"/>
    <w:rsid w:val="00A1414E"/>
    <w:rsid w:val="00BA5AAC"/>
    <w:rsid w:val="00C022CA"/>
    <w:rsid w:val="00C21BE4"/>
    <w:rsid w:val="00DE1070"/>
    <w:rsid w:val="00E5335F"/>
    <w:rsid w:val="00E619C4"/>
    <w:rsid w:val="00EE271B"/>
    <w:rsid w:val="00F4491D"/>
    <w:rsid w:val="00F46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B904"/>
  <w15:chartTrackingRefBased/>
  <w15:docId w15:val="{6D5FD42E-9801-384B-8993-55CCA99B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1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1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9C4"/>
    <w:rPr>
      <w:rFonts w:eastAsiaTheme="majorEastAsia" w:cstheme="majorBidi"/>
      <w:color w:val="272727" w:themeColor="text1" w:themeTint="D8"/>
    </w:rPr>
  </w:style>
  <w:style w:type="paragraph" w:styleId="Title">
    <w:name w:val="Title"/>
    <w:basedOn w:val="Normal"/>
    <w:next w:val="Normal"/>
    <w:link w:val="TitleChar"/>
    <w:uiPriority w:val="10"/>
    <w:qFormat/>
    <w:rsid w:val="00E61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9C4"/>
    <w:pPr>
      <w:spacing w:before="160"/>
      <w:jc w:val="center"/>
    </w:pPr>
    <w:rPr>
      <w:i/>
      <w:iCs/>
      <w:color w:val="404040" w:themeColor="text1" w:themeTint="BF"/>
    </w:rPr>
  </w:style>
  <w:style w:type="character" w:customStyle="1" w:styleId="QuoteChar">
    <w:name w:val="Quote Char"/>
    <w:basedOn w:val="DefaultParagraphFont"/>
    <w:link w:val="Quote"/>
    <w:uiPriority w:val="29"/>
    <w:rsid w:val="00E619C4"/>
    <w:rPr>
      <w:i/>
      <w:iCs/>
      <w:color w:val="404040" w:themeColor="text1" w:themeTint="BF"/>
    </w:rPr>
  </w:style>
  <w:style w:type="paragraph" w:styleId="ListParagraph">
    <w:name w:val="List Paragraph"/>
    <w:basedOn w:val="Normal"/>
    <w:uiPriority w:val="34"/>
    <w:qFormat/>
    <w:rsid w:val="00E619C4"/>
    <w:pPr>
      <w:ind w:left="720"/>
      <w:contextualSpacing/>
    </w:pPr>
  </w:style>
  <w:style w:type="character" w:styleId="IntenseEmphasis">
    <w:name w:val="Intense Emphasis"/>
    <w:basedOn w:val="DefaultParagraphFont"/>
    <w:uiPriority w:val="21"/>
    <w:qFormat/>
    <w:rsid w:val="00E619C4"/>
    <w:rPr>
      <w:i/>
      <w:iCs/>
      <w:color w:val="0F4761" w:themeColor="accent1" w:themeShade="BF"/>
    </w:rPr>
  </w:style>
  <w:style w:type="paragraph" w:styleId="IntenseQuote">
    <w:name w:val="Intense Quote"/>
    <w:basedOn w:val="Normal"/>
    <w:next w:val="Normal"/>
    <w:link w:val="IntenseQuoteChar"/>
    <w:uiPriority w:val="30"/>
    <w:qFormat/>
    <w:rsid w:val="00E61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9C4"/>
    <w:rPr>
      <w:i/>
      <w:iCs/>
      <w:color w:val="0F4761" w:themeColor="accent1" w:themeShade="BF"/>
    </w:rPr>
  </w:style>
  <w:style w:type="character" w:styleId="IntenseReference">
    <w:name w:val="Intense Reference"/>
    <w:basedOn w:val="DefaultParagraphFont"/>
    <w:uiPriority w:val="32"/>
    <w:qFormat/>
    <w:rsid w:val="00E619C4"/>
    <w:rPr>
      <w:b/>
      <w:bCs/>
      <w:smallCaps/>
      <w:color w:val="0F4761" w:themeColor="accent1" w:themeShade="BF"/>
      <w:spacing w:val="5"/>
    </w:rPr>
  </w:style>
  <w:style w:type="paragraph" w:styleId="NormalWeb">
    <w:name w:val="Normal (Web)"/>
    <w:basedOn w:val="Normal"/>
    <w:uiPriority w:val="99"/>
    <w:semiHidden/>
    <w:unhideWhenUsed/>
    <w:rsid w:val="00E619C4"/>
    <w:rPr>
      <w:rFonts w:ascii="Times New Roman" w:hAnsi="Times New Roman" w:cs="Times New Roman"/>
    </w:rPr>
  </w:style>
  <w:style w:type="character" w:styleId="Strong">
    <w:name w:val="Strong"/>
    <w:basedOn w:val="DefaultParagraphFont"/>
    <w:uiPriority w:val="22"/>
    <w:qFormat/>
    <w:rsid w:val="00E5335F"/>
    <w:rPr>
      <w:b/>
      <w:bCs/>
    </w:rPr>
  </w:style>
  <w:style w:type="table" w:styleId="TableGrid">
    <w:name w:val="Table Grid"/>
    <w:basedOn w:val="TableNormal"/>
    <w:uiPriority w:val="39"/>
    <w:rsid w:val="00DE1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06B7"/>
    <w:rPr>
      <w:color w:val="467886" w:themeColor="hyperlink"/>
      <w:u w:val="single"/>
    </w:rPr>
  </w:style>
  <w:style w:type="character" w:styleId="UnresolvedMention">
    <w:name w:val="Unresolved Mention"/>
    <w:basedOn w:val="DefaultParagraphFont"/>
    <w:uiPriority w:val="99"/>
    <w:semiHidden/>
    <w:unhideWhenUsed/>
    <w:rsid w:val="007006B7"/>
    <w:rPr>
      <w:color w:val="605E5C"/>
      <w:shd w:val="clear" w:color="auto" w:fill="E1DFDD"/>
    </w:rPr>
  </w:style>
  <w:style w:type="character" w:styleId="Emphasis">
    <w:name w:val="Emphasis"/>
    <w:basedOn w:val="DefaultParagraphFont"/>
    <w:uiPriority w:val="20"/>
    <w:qFormat/>
    <w:rsid w:val="007006B7"/>
    <w:rPr>
      <w:i/>
      <w:iCs/>
    </w:rPr>
  </w:style>
  <w:style w:type="character" w:styleId="FollowedHyperlink">
    <w:name w:val="FollowedHyperlink"/>
    <w:basedOn w:val="DefaultParagraphFont"/>
    <w:uiPriority w:val="99"/>
    <w:semiHidden/>
    <w:unhideWhenUsed/>
    <w:rsid w:val="007006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1/gr.074492.107" TargetMode="External"/><Relationship Id="rId5" Type="http://schemas.openxmlformats.org/officeDocument/2006/relationships/hyperlink" Target="https://doi.org/10.1093/bioinformatics/btt0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Tummala, Sharmila</dc:creator>
  <cp:keywords/>
  <dc:description/>
  <cp:lastModifiedBy>Tummala, Sharmila</cp:lastModifiedBy>
  <cp:revision>8</cp:revision>
  <dcterms:created xsi:type="dcterms:W3CDTF">2025-10-15T23:44:00Z</dcterms:created>
  <dcterms:modified xsi:type="dcterms:W3CDTF">2025-10-17T22:12:00Z</dcterms:modified>
</cp:coreProperties>
</file>