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346" w:rsidRPr="006D7346" w:rsidRDefault="006D7346" w:rsidP="006D7346">
      <w:pPr>
        <w:jc w:val="center"/>
        <w:rPr>
          <w:b/>
        </w:rPr>
      </w:pPr>
      <w:r w:rsidRPr="006D7346">
        <w:rPr>
          <w:b/>
        </w:rPr>
        <w:t>Resumen corto de Sistemas UIF</w:t>
      </w:r>
    </w:p>
    <w:p w:rsidR="00CE06C8" w:rsidRPr="006D7346" w:rsidRDefault="001E06BB">
      <w:pPr>
        <w:rPr>
          <w:b/>
        </w:rPr>
      </w:pPr>
      <w:r w:rsidRPr="006D7346">
        <w:rPr>
          <w:b/>
        </w:rPr>
        <w:t>Sistema Némesis</w:t>
      </w:r>
    </w:p>
    <w:p w:rsidR="00AF347C" w:rsidRDefault="00AF347C">
      <w:r>
        <w:t xml:space="preserve">Sistema que permite gestionar la información de casos de investigación financiera, también permite </w:t>
      </w:r>
      <w:r w:rsidR="00AF1BE5">
        <w:t xml:space="preserve">realizar </w:t>
      </w:r>
      <w:r>
        <w:t>solicitud</w:t>
      </w:r>
      <w:r w:rsidR="00AF1BE5">
        <w:t>es</w:t>
      </w:r>
      <w:r>
        <w:t xml:space="preserve"> y recepción de información de los Sujetos Obligados, así como realizar consultas abiertas a diferentes fuentes de información internas, como externas, las cuales son accedidas mediante convenios interinstitucionales.</w:t>
      </w:r>
    </w:p>
    <w:p w:rsidR="001E06BB" w:rsidRPr="006D7346" w:rsidRDefault="001E06BB">
      <w:pPr>
        <w:rPr>
          <w:b/>
        </w:rPr>
      </w:pPr>
      <w:r w:rsidRPr="006D7346">
        <w:rPr>
          <w:b/>
        </w:rPr>
        <w:t>Sistema Siso v2</w:t>
      </w:r>
    </w:p>
    <w:p w:rsidR="001E06BB" w:rsidRDefault="00AF347C">
      <w:r>
        <w:t>Sistema que permite a los Sujetos Obligados remitir formulari</w:t>
      </w:r>
      <w:bookmarkStart w:id="0" w:name="_GoBack"/>
      <w:bookmarkEnd w:id="0"/>
      <w:r>
        <w:t xml:space="preserve">os PCC, PEP, ROS y ROG de forma periódica y en cumplimiento a los instructivos emitidos por la UIF, el sistema es consultado y atendido (ROS) por los analistas de la UIF, el sistema también permite el registro de Divisas e Infracciones de la Aduana Nacional. Toda </w:t>
      </w:r>
      <w:r w:rsidR="003861C0">
        <w:t xml:space="preserve">la </w:t>
      </w:r>
      <w:r>
        <w:t>información puede ser consultada a través de reportes generados utilizando diferentes criterios de búsqueda</w:t>
      </w:r>
      <w:r w:rsidR="003861C0">
        <w:t>.</w:t>
      </w:r>
    </w:p>
    <w:p w:rsidR="003861C0" w:rsidRPr="006D7346" w:rsidRDefault="003861C0" w:rsidP="003861C0">
      <w:pPr>
        <w:rPr>
          <w:b/>
        </w:rPr>
      </w:pPr>
      <w:r w:rsidRPr="006D7346">
        <w:rPr>
          <w:b/>
        </w:rPr>
        <w:t>Sistema Caronte</w:t>
      </w:r>
    </w:p>
    <w:p w:rsidR="003861C0" w:rsidRDefault="003861C0" w:rsidP="003861C0">
      <w:r>
        <w:t>Plataforma web, a través de la cual, se registra y adjunta toda la información relacionada a Sujetos Obligados, Funcionarios Responsables, Funcionarios Responsables Suplentes y Analistas de Cumplimiento.</w:t>
      </w:r>
    </w:p>
    <w:p w:rsidR="003861C0" w:rsidRPr="006D7346" w:rsidRDefault="003861C0" w:rsidP="003861C0">
      <w:pPr>
        <w:rPr>
          <w:b/>
        </w:rPr>
      </w:pPr>
      <w:r w:rsidRPr="006D7346">
        <w:rPr>
          <w:b/>
        </w:rPr>
        <w:t>Sistema de Convenio</w:t>
      </w:r>
    </w:p>
    <w:p w:rsidR="003861C0" w:rsidRDefault="003861C0" w:rsidP="003861C0">
      <w:r>
        <w:t>Permite el registro y seguimiento de Convenios interinstitucional suscritos por la UIF con otras entidades, consulta</w:t>
      </w:r>
      <w:r w:rsidR="00672319">
        <w:t xml:space="preserve">r la documentación </w:t>
      </w:r>
      <w:r>
        <w:t>e</w:t>
      </w:r>
      <w:r w:rsidR="00672319">
        <w:t>n línea y</w:t>
      </w:r>
      <w:r>
        <w:t xml:space="preserve"> notifica</w:t>
      </w:r>
      <w:r w:rsidR="00672319">
        <w:t>r</w:t>
      </w:r>
      <w:r>
        <w:t xml:space="preserve"> la fecha de vencimiento de</w:t>
      </w:r>
      <w:r w:rsidR="00672319">
        <w:t xml:space="preserve"> </w:t>
      </w:r>
      <w:r>
        <w:t>l</w:t>
      </w:r>
      <w:r w:rsidR="00672319">
        <w:t>os</w:t>
      </w:r>
      <w:r>
        <w:t xml:space="preserve"> convenio</w:t>
      </w:r>
      <w:r w:rsidR="00672319">
        <w:t>s</w:t>
      </w:r>
      <w:r>
        <w:t>.</w:t>
      </w:r>
    </w:p>
    <w:p w:rsidR="00672319" w:rsidRPr="006D7346" w:rsidRDefault="00B16CAF" w:rsidP="003861C0">
      <w:pPr>
        <w:rPr>
          <w:b/>
        </w:rPr>
      </w:pPr>
      <w:r w:rsidRPr="006D7346">
        <w:rPr>
          <w:b/>
        </w:rPr>
        <w:t>Sistema de Búsqueda Global</w:t>
      </w:r>
    </w:p>
    <w:p w:rsidR="00C43F24" w:rsidRDefault="00A97792" w:rsidP="003861C0">
      <w:r>
        <w:t xml:space="preserve">Sistema que permite buscar información de una persona natural o jurídica en todas las fuentes de información interna y externa de la UIF, generando reportes para </w:t>
      </w:r>
      <w:r w:rsidR="000D3171">
        <w:t>su interpretación.</w:t>
      </w:r>
    </w:p>
    <w:p w:rsidR="00B16CAF" w:rsidRPr="006D7346" w:rsidRDefault="00B16CAF" w:rsidP="003861C0">
      <w:pPr>
        <w:rPr>
          <w:b/>
        </w:rPr>
      </w:pPr>
      <w:r w:rsidRPr="006D7346">
        <w:rPr>
          <w:b/>
        </w:rPr>
        <w:t>Sistema de Gestión de Riesgos</w:t>
      </w:r>
    </w:p>
    <w:p w:rsidR="000D3171" w:rsidRDefault="006D7346" w:rsidP="003861C0">
      <w:r>
        <w:t>Sistema que registra información proporcionada por el sujeto Obligado y que determina el nivel de riesgo que este tiene.</w:t>
      </w:r>
    </w:p>
    <w:p w:rsidR="00B16CAF" w:rsidRPr="006D7346" w:rsidRDefault="00B16CAF" w:rsidP="003861C0">
      <w:pPr>
        <w:rPr>
          <w:b/>
        </w:rPr>
      </w:pPr>
      <w:r w:rsidRPr="006D7346">
        <w:rPr>
          <w:b/>
        </w:rPr>
        <w:t>Sistema de listas de la ONU</w:t>
      </w:r>
    </w:p>
    <w:p w:rsidR="000D3171" w:rsidRDefault="000D3171" w:rsidP="003861C0">
      <w:r>
        <w:t xml:space="preserve">Sistema que obtiene la información de la </w:t>
      </w:r>
      <w:r w:rsidRPr="000D3171">
        <w:t>Lista consolidada del Consejo de Seguridad de la Naciones Unidas</w:t>
      </w:r>
      <w:r>
        <w:t>, la cual será accedida por los Sujetos Obligados para revisar la información en cumplimiento a la debida diligencia.</w:t>
      </w:r>
    </w:p>
    <w:p w:rsidR="00B16CAF" w:rsidRPr="006D7346" w:rsidRDefault="00B16CAF" w:rsidP="003861C0">
      <w:pPr>
        <w:rPr>
          <w:b/>
        </w:rPr>
      </w:pPr>
      <w:r w:rsidRPr="006D7346">
        <w:rPr>
          <w:b/>
        </w:rPr>
        <w:t>Sistema de priorización ROS</w:t>
      </w:r>
    </w:p>
    <w:p w:rsidR="00B16CAF" w:rsidRDefault="000D3171" w:rsidP="003861C0">
      <w:r>
        <w:t>Sistema que prioriza la atención a los formularios ROS enviados por los Sujetos Obligados, asignando los formularios priorizados que fueron evaluados por el sistema a través de criterios parametrizados.</w:t>
      </w:r>
    </w:p>
    <w:p w:rsidR="000D3171" w:rsidRDefault="000D3171" w:rsidP="003861C0"/>
    <w:sectPr w:rsidR="000D3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6BB"/>
    <w:rsid w:val="000D3171"/>
    <w:rsid w:val="001E06BB"/>
    <w:rsid w:val="00374666"/>
    <w:rsid w:val="003861C0"/>
    <w:rsid w:val="00672319"/>
    <w:rsid w:val="006D7346"/>
    <w:rsid w:val="007F7CEA"/>
    <w:rsid w:val="00A97792"/>
    <w:rsid w:val="00AF1BE5"/>
    <w:rsid w:val="00AF347C"/>
    <w:rsid w:val="00B16CAF"/>
    <w:rsid w:val="00C4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FB818"/>
  <w15:chartTrackingRefBased/>
  <w15:docId w15:val="{7F0B1D53-F52F-40D8-89E6-62178CCF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CALLISAYA COAQUIRA</dc:creator>
  <cp:keywords/>
  <dc:description/>
  <cp:lastModifiedBy>VLADIMIR CALLISAYA COAQUIRA</cp:lastModifiedBy>
  <cp:revision>2</cp:revision>
  <dcterms:created xsi:type="dcterms:W3CDTF">2025-06-26T18:29:00Z</dcterms:created>
  <dcterms:modified xsi:type="dcterms:W3CDTF">2025-12-11T17:18:00Z</dcterms:modified>
</cp:coreProperties>
</file>