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92689D" w14:textId="77777777" w:rsidR="00D33635" w:rsidRDefault="00D33635" w:rsidP="00D33635">
      <w:r>
        <w:t>1. EXECUTIVE SUMMARY</w:t>
      </w:r>
    </w:p>
    <w:p w14:paraId="4FC4044F" w14:textId="77777777" w:rsidR="00D33635" w:rsidRDefault="00D33635" w:rsidP="00D33635">
      <w:r>
        <w:t>────────────────────</w:t>
      </w:r>
    </w:p>
    <w:p w14:paraId="2DE62A29" w14:textId="77777777" w:rsidR="00D33635" w:rsidRDefault="00D33635" w:rsidP="00D33635"/>
    <w:p w14:paraId="71EC2A1A" w14:textId="77777777" w:rsidR="00D33635" w:rsidRDefault="00D33635" w:rsidP="00D33635">
      <w:r>
        <w:t xml:space="preserve">This document outlines the complete development, deployment, and </w:t>
      </w:r>
    </w:p>
    <w:p w14:paraId="0C182507" w14:textId="77777777" w:rsidR="00D33635" w:rsidRDefault="00D33635" w:rsidP="00D33635">
      <w:r>
        <w:t>market strategy for a File Access Control &amp; Approval System.</w:t>
      </w:r>
    </w:p>
    <w:p w14:paraId="15514182" w14:textId="77777777" w:rsidR="00D33635" w:rsidRDefault="00D33635" w:rsidP="00D33635"/>
    <w:p w14:paraId="694AC209" w14:textId="77777777" w:rsidR="00D33635" w:rsidRDefault="00D33635" w:rsidP="00D33635">
      <w:r>
        <w:t>Core Value Proposition:</w:t>
      </w:r>
    </w:p>
    <w:p w14:paraId="7402BABE" w14:textId="77777777" w:rsidR="00D33635" w:rsidRDefault="00D33635" w:rsidP="00D33635">
      <w:r>
        <w:t>• Real-time file operation monitoring (create, delete, modify, copy)</w:t>
      </w:r>
    </w:p>
    <w:p w14:paraId="27C3054F" w14:textId="77777777" w:rsidR="00D33635" w:rsidRDefault="00D33635" w:rsidP="00D33635">
      <w:r>
        <w:t>• Admin approval required for ALL sensitive file operations</w:t>
      </w:r>
    </w:p>
    <w:p w14:paraId="7FAF6BF5" w14:textId="77777777" w:rsidR="00D33635" w:rsidRDefault="00D33635" w:rsidP="00D33635">
      <w:r>
        <w:t>• Unbypassable kernel-level protection</w:t>
      </w:r>
    </w:p>
    <w:p w14:paraId="07CD820E" w14:textId="77777777" w:rsidR="00D33635" w:rsidRDefault="00D33635" w:rsidP="00D33635">
      <w:r>
        <w:t>• Complete audit trail for compliance</w:t>
      </w:r>
    </w:p>
    <w:p w14:paraId="720303B6" w14:textId="77777777" w:rsidR="00D33635" w:rsidRDefault="00D33635" w:rsidP="00D33635">
      <w:r>
        <w:t>• Remote approval via web/mobile dashboard</w:t>
      </w:r>
    </w:p>
    <w:p w14:paraId="78B258E5" w14:textId="77777777" w:rsidR="00D33635" w:rsidRDefault="00D33635" w:rsidP="00D33635"/>
    <w:p w14:paraId="6D094C17" w14:textId="77777777" w:rsidR="00D33635" w:rsidRDefault="00D33635" w:rsidP="00D33635">
      <w:r>
        <w:t>Target Market:</w:t>
      </w:r>
    </w:p>
    <w:p w14:paraId="18B8F4C9" w14:textId="77777777" w:rsidR="00D33635" w:rsidRDefault="00D33635" w:rsidP="00D33635">
      <w:r>
        <w:t>• Data Loss Prevention (DLP) Software Market</w:t>
      </w:r>
    </w:p>
    <w:p w14:paraId="0A938230" w14:textId="77777777" w:rsidR="00D33635" w:rsidRDefault="00D33635" w:rsidP="00D33635">
      <w:r>
        <w:t>• Market Size: $11 Billion+ (2025)</w:t>
      </w:r>
    </w:p>
    <w:p w14:paraId="57F623A2" w14:textId="77777777" w:rsidR="00D33635" w:rsidRDefault="00D33635" w:rsidP="00D33635">
      <w:r>
        <w:t>• Projected CAGR: 11-28% through 2030</w:t>
      </w:r>
    </w:p>
    <w:p w14:paraId="18C1E089" w14:textId="77777777" w:rsidR="00D33635" w:rsidRDefault="00D33635" w:rsidP="00D33635"/>
    <w:p w14:paraId="60CFA3B6" w14:textId="77777777" w:rsidR="00D33635" w:rsidRDefault="00D33635" w:rsidP="00D33635">
      <w:r>
        <w:t>Key Differentiators:</w:t>
      </w:r>
    </w:p>
    <w:p w14:paraId="18C862F3" w14:textId="77777777" w:rsidR="00D33635" w:rsidRDefault="00D33635" w:rsidP="00D33635">
      <w:r>
        <w:t>• Human-in-the-loop approval for EVERY file operation</w:t>
      </w:r>
    </w:p>
    <w:p w14:paraId="5A88B1FB" w14:textId="77777777" w:rsidR="00D33635" w:rsidRDefault="00D33635" w:rsidP="00D33635">
      <w:r>
        <w:t>• Mobile admin dashboard for on-the-go approvals</w:t>
      </w:r>
    </w:p>
    <w:p w14:paraId="4920E2BE" w14:textId="77777777" w:rsidR="00D33635" w:rsidRDefault="00D33635" w:rsidP="00D33635">
      <w:r>
        <w:t>• Affordable SMB pricing ($29/user/year)</w:t>
      </w:r>
    </w:p>
    <w:p w14:paraId="4832E6FE" w14:textId="0DA776D5" w:rsidR="00D33635" w:rsidRDefault="00D33635">
      <w:r>
        <w:t>• Unbypassable kernel-level protection</w:t>
      </w:r>
    </w:p>
    <w:sectPr w:rsidR="00D33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35"/>
    <w:rsid w:val="0025782C"/>
    <w:rsid w:val="00D3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2DA29"/>
  <w15:chartTrackingRefBased/>
  <w15:docId w15:val="{5DEA8E7A-C63D-204A-AF38-3FE9DD5E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Tumusiime Julius</dc:creator>
  <cp:keywords/>
  <dc:description/>
  <cp:lastModifiedBy>Tumusiime Julius</cp:lastModifiedBy>
  <cp:revision>2</cp:revision>
  <dcterms:created xsi:type="dcterms:W3CDTF">2026-07-11T20:12:00Z</dcterms:created>
  <dcterms:modified xsi:type="dcterms:W3CDTF">2026-07-11T20:12:00Z</dcterms:modified>
</cp:coreProperties>
</file>