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Taller: Del Requisito al Proceso – Diagramas de Flujo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Introducción: ¿Qué es un Diagramas de Flujo?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diagrama de flujo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 la representación gráfica de un proceso. En el mundo del software y la contabilidad, sirve para visualizar cómo "viaja" el dinero o la información a través de una empresa, qué decisiones se toman y quién es responsable de cada paso.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612130" cy="3740150"/>
            <wp:effectExtent b="0" l="0" r="0" t="0"/>
            <wp:docPr descr="basic flowchart symbol with meanings to create the flowchart" id="4" name="image4.jpg"/>
            <a:graphic>
              <a:graphicData uri="http://schemas.openxmlformats.org/drawingml/2006/picture">
                <pic:pic>
                  <pic:nvPicPr>
                    <pic:cNvPr descr="basic flowchart symbol with meanings to create the flowchart"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este taller, utilizaremos los 5 símbolos esenciales: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Óvalo (Inicio/Fin):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Indica dónde empieza y termina el proceso.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Rectángulo (Proceso):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Representa una acción o tarea específica (ej. "Calcular IVA").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Rombo (Decisión):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Una pregunta que tiene dos caminos posibles (Sí/No).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Paralelogramo (Entrada/Salida):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Representa ingreso de datos (ej. "Leer factura") o entrega de resultados (ej. "Imprimir reporte").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Flechas (Línea de flujo):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Indican el orden de los pasos.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Requisitos del Software Contable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Gestión de Usuarios y Seguridad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permitir el inicio de sesión mediante credenciales únicas.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validar los permisos de usuario antes de permitir el acceso a módulos sensibles.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registrar una bitácora de auditoría de todas las modificaciones realizadas.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permitir la recuperación de contraseñas mediante correo electrónico.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cerrar la sesión automáticamente tras 15 minutos de inactividad.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Configuración y Catálogo de Cuentas (Plan de Cuentas)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permitir la creación, edición y eliminación de cuentas contables.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permitir asignar una naturaleza (Deudora o Acreedora) a cada cuenta.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validar que no existan códigos de cuenta duplicados.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permitir la estructuración de cuentas por niveles (Padre e Hijas).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permitir la configuración de periodos contables (mensuales/anuales).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Registro de Operaciones (Asientos Contables)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permitir la creación de asientos contables manuales.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validar que el asiento cumpla con el principio de partida doble (Cargos = Abonos).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asignar un número de folio correlativo automático a cada asiento.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permitir adjuntar archivos digitales (PDF/XML) como soporte a cada asiento.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permitir la anulación de asientos (sin eliminarlos de la base de datos).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permitir la creación de asientos recurrentes (ej. depreciaciones mensuales).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registrar la fecha y hora exacta de la creación de cada póliza o asiento.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Cuentas por Cobrar y Pagar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registrar facturas de venta y asociarlas a un cliente.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permitir el registro de facturas de proveedores.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calcular automáticamente las fechas de vencimiento de las facturas.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permitir el registro de pagos parciales (abonos) a facturas.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generar alertas de facturas vencidas.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calcular intereses moratorios según la configuración previa.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e. Gestión de Tesorería (Bancos y Caja)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permitir la creación de múltiples cajas y cuentas bancarias.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registrar entradas de efectivo (Ingresos).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registrar salidas de efectivo (Egresos/Gastos).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permitir realizar transferencias entre cuentas bancarias propias.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facilitar el proceso de conciliación bancaria comparando el extracto con el libro mayor.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emitir comprobantes de egreso al momento de realizar un pago.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f. Gestión de Impuestos y Activos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calcular automáticamente el IVA en las transacciones de compra y venta.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permitir la configuración de diferentes tasas impositivas según la región.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registrar la compra de activos fijos.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calcular la depreciación mensual de los activos fijos de forma automática.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generar reportes de retenciones de impuestos realizadas.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g. Generación de Reportes y Estados Financieros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generar el Libro Diario de un periodo seleccionado.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generar el Libro Mayor de una cuenta específica o rango de cuentas.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generar el Balance de Comprobación (Sumas y Saldos).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generar el Estado de Resultados (Pérdidas y Ganancias).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generar el Balance General (Estado de Situación Financiera).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permitir la exportación de reportes a formatos Excel y PDF.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h. Procesos de Cierre y Mantenimiento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realizar el proceso de cierre mensual bloqueando registros de fechas anteriores.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ejecutar el cierre anual generando el asiento de cancelación de cuentas de resultados.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permitir la creación de copias de seguridad (Backups) de la base de datos.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permitir la importación masiva de datos mediante archivos CSV.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actualizar el tipo de cambio de moneda extranjera diariamente mediante una API o entrada manual.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i. Funcionalidades Avanzadas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permitir el manejo de múltiples centros de costos.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calcular la utilidad o pérdida cambiaria en transacciones en moneda extranjera.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enviar notificaciones automáticas a los clientes sobre sus saldos pendientes.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permitir la consolidación financiera de varias sucursales o empresas.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mostrar un tablero (Dashboard) con indicadores financieros clave (Liquidez, Solvencia, Rentabilidad).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 El enlace: Requisitos vs. Diagramas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 software de contabilidad no es más que una colección de procesos conectados. Los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50 requisitos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son las "reglas del juego". El diagrama de flujo es el "mapa" que asegura que esas reglas se cumplan.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Ejemplo de lógica: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Requisito 12: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"Validar que el asiento cumpla con la partida doble".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 el diagrama: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Esto se convierte en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Rombo de Decisión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después de ingresar los montos. Si la suma no es igual a cero, el flujo debe regresar al usuario para corregir.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Ejercicios Prácticos del Taller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Actividad A: Análisis de Lógica 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Basado en la lista de 50 requisitos, identifica qué símbolo usarías para los siguientes puntos: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Requisito 1: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Inicio de sesión mediante credenciales. (Símbolo: Óvalo)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Requisito 30: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Calcular automáticamente el IVA. (Símbolo: Rectángulo)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Requisito 37: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Generar el Balance de Comprobación. (Símbolo: Paralelogramo)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Requisito 8: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Validar que no existan códigos de cuenta duplicados. (Símbolo: Rombo)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El Reto del Diagramador 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Utilizando los requisitos del software contable dados anteriormente, dibujen a mano o en una herramienta digital los diferentes flujos que se puedan generar: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2429828" cy="352458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9828" cy="3524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2726531" cy="348646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6531" cy="34864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2763203" cy="2504152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3203" cy="25041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2419350" cy="2535856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25358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jp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k228LAdVkUZhRRC4mBRijOCQng==">CgMxLjA4AHIhMWlOQXFtYWpoLXR3SWZXZ2NpUUIwYngybXpYS21oRjN6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16245d8-e5f4-42ac-a19d-923c969a5d0b_Enabled">
    <vt:lpwstr>true</vt:lpwstr>
  </property>
  <property fmtid="{D5CDD505-2E9C-101B-9397-08002B2CF9AE}" pid="3" name="MSIP_Label_516245d8-e5f4-42ac-a19d-923c969a5d0b_SetDate">
    <vt:lpwstr>2026-04-21T14:27:52Z</vt:lpwstr>
  </property>
  <property fmtid="{D5CDD505-2E9C-101B-9397-08002B2CF9AE}" pid="4" name="MSIP_Label_516245d8-e5f4-42ac-a19d-923c969a5d0b_Method">
    <vt:lpwstr>Privileged</vt:lpwstr>
  </property>
  <property fmtid="{D5CDD505-2E9C-101B-9397-08002B2CF9AE}" pid="5" name="MSIP_Label_516245d8-e5f4-42ac-a19d-923c969a5d0b_Name">
    <vt:lpwstr>Confidential</vt:lpwstr>
  </property>
  <property fmtid="{D5CDD505-2E9C-101B-9397-08002B2CF9AE}" pid="6" name="MSIP_Label_516245d8-e5f4-42ac-a19d-923c969a5d0b_SiteId">
    <vt:lpwstr>cbc2c381-2f2e-4d93-91d1-506c9316ace7</vt:lpwstr>
  </property>
  <property fmtid="{D5CDD505-2E9C-101B-9397-08002B2CF9AE}" pid="7" name="MSIP_Label_516245d8-e5f4-42ac-a19d-923c969a5d0b_ActionId">
    <vt:lpwstr>e310eb91-85c2-4d50-b5e0-8dd3a2d99946</vt:lpwstr>
  </property>
  <property fmtid="{D5CDD505-2E9C-101B-9397-08002B2CF9AE}" pid="8" name="MSIP_Label_516245d8-e5f4-42ac-a19d-923c969a5d0b_ContentBits">
    <vt:lpwstr>0</vt:lpwstr>
  </property>
  <property fmtid="{D5CDD505-2E9C-101B-9397-08002B2CF9AE}" pid="9" name="MSIP_Label_516245d8-e5f4-42ac-a19d-923c969a5d0b_Tag">
    <vt:lpwstr>10, 0, 1, 1</vt:lpwstr>
  </property>
</Properties>
</file>