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DFE38" w14:textId="32866AAF" w:rsidR="5F81E525" w:rsidRDefault="5F81E525" w:rsidP="5F81E525">
      <w:pPr>
        <w:spacing w:line="257" w:lineRule="auto"/>
        <w:jc w:val="center"/>
        <w:rPr>
          <w:rFonts w:ascii="Times New Roman" w:eastAsia="Times New Roman" w:hAnsi="Times New Roman" w:cs="Times New Roman"/>
          <w:b/>
          <w:bCs/>
          <w:color w:val="000000" w:themeColor="text1"/>
          <w:sz w:val="40"/>
          <w:szCs w:val="40"/>
        </w:rPr>
      </w:pPr>
    </w:p>
    <w:p w14:paraId="3BDC9F27" w14:textId="45D54A05" w:rsidR="5F81E525" w:rsidRDefault="5F81E525" w:rsidP="5F81E525">
      <w:pPr>
        <w:spacing w:line="257" w:lineRule="auto"/>
        <w:jc w:val="center"/>
        <w:rPr>
          <w:rFonts w:ascii="Times New Roman" w:eastAsia="Times New Roman" w:hAnsi="Times New Roman" w:cs="Times New Roman"/>
          <w:b/>
          <w:bCs/>
          <w:color w:val="000000" w:themeColor="text1"/>
          <w:sz w:val="40"/>
          <w:szCs w:val="40"/>
        </w:rPr>
      </w:pPr>
    </w:p>
    <w:p w14:paraId="7636D0A9" w14:textId="33298575" w:rsidR="5F81E525" w:rsidRDefault="5F81E525" w:rsidP="5F81E525">
      <w:pPr>
        <w:spacing w:line="257" w:lineRule="auto"/>
        <w:jc w:val="center"/>
      </w:pPr>
      <w:r w:rsidRPr="5F81E525">
        <w:rPr>
          <w:rFonts w:ascii="Times New Roman" w:eastAsia="Times New Roman" w:hAnsi="Times New Roman" w:cs="Times New Roman"/>
          <w:b/>
          <w:bCs/>
          <w:color w:val="000000" w:themeColor="text1"/>
          <w:sz w:val="40"/>
          <w:szCs w:val="40"/>
        </w:rPr>
        <w:t xml:space="preserve">HW4_Team 2 </w:t>
      </w:r>
    </w:p>
    <w:p w14:paraId="2332B768" w14:textId="3EE2E93F" w:rsidR="5F81E525" w:rsidRDefault="5F81E525" w:rsidP="5F81E525">
      <w:pPr>
        <w:spacing w:line="257" w:lineRule="auto"/>
        <w:jc w:val="center"/>
        <w:rPr>
          <w:rFonts w:ascii="Times New Roman" w:eastAsia="Times New Roman" w:hAnsi="Times New Roman" w:cs="Times New Roman"/>
          <w:b/>
          <w:bCs/>
          <w:color w:val="000000" w:themeColor="text1"/>
          <w:sz w:val="20"/>
          <w:szCs w:val="20"/>
        </w:rPr>
      </w:pPr>
      <w:r w:rsidRPr="5F81E525">
        <w:rPr>
          <w:rFonts w:ascii="Times New Roman" w:eastAsia="Times New Roman" w:hAnsi="Times New Roman" w:cs="Times New Roman"/>
          <w:b/>
          <w:bCs/>
          <w:color w:val="000000" w:themeColor="text1"/>
          <w:sz w:val="20"/>
          <w:szCs w:val="20"/>
        </w:rPr>
        <w:t>Loan Analysis</w:t>
      </w:r>
    </w:p>
    <w:p w14:paraId="014DD9FF" w14:textId="2BDE74B3" w:rsidR="5F81E525" w:rsidRDefault="5F81E525" w:rsidP="5F81E525">
      <w:pPr>
        <w:spacing w:line="257" w:lineRule="auto"/>
        <w:jc w:val="center"/>
      </w:pPr>
      <w:r w:rsidRPr="5F81E525">
        <w:rPr>
          <w:rFonts w:ascii="Times New Roman" w:eastAsia="Times New Roman" w:hAnsi="Times New Roman" w:cs="Times New Roman"/>
          <w:color w:val="000000" w:themeColor="text1"/>
          <w:sz w:val="20"/>
          <w:szCs w:val="20"/>
        </w:rPr>
        <w:t xml:space="preserve"> </w:t>
      </w:r>
    </w:p>
    <w:p w14:paraId="23CAE501" w14:textId="0C6A6860" w:rsidR="5F81E525" w:rsidRDefault="5F81E525" w:rsidP="5F81E525">
      <w:pPr>
        <w:spacing w:line="257" w:lineRule="auto"/>
        <w:jc w:val="center"/>
      </w:pPr>
      <w:r w:rsidRPr="5F81E525">
        <w:rPr>
          <w:rFonts w:ascii="Times New Roman" w:eastAsia="Times New Roman" w:hAnsi="Times New Roman" w:cs="Times New Roman"/>
          <w:color w:val="000000" w:themeColor="text1"/>
          <w:sz w:val="40"/>
          <w:szCs w:val="40"/>
        </w:rPr>
        <w:t>Katherine Hurtado-Da Silva</w:t>
      </w:r>
    </w:p>
    <w:p w14:paraId="278E3042" w14:textId="204F13A7" w:rsidR="5F81E525" w:rsidRDefault="5F81E525" w:rsidP="5F81E525">
      <w:pPr>
        <w:spacing w:line="257" w:lineRule="auto"/>
        <w:jc w:val="center"/>
      </w:pPr>
      <w:r w:rsidRPr="5F81E525">
        <w:rPr>
          <w:rFonts w:ascii="Times New Roman" w:eastAsia="Times New Roman" w:hAnsi="Times New Roman" w:cs="Times New Roman"/>
          <w:color w:val="000000" w:themeColor="text1"/>
          <w:sz w:val="40"/>
          <w:szCs w:val="40"/>
        </w:rPr>
        <w:t>Sahil Nanavaty</w:t>
      </w:r>
    </w:p>
    <w:p w14:paraId="6FE48FC2" w14:textId="1D97C6B7" w:rsidR="5F81E525" w:rsidRDefault="5F81E525" w:rsidP="5F81E525">
      <w:pPr>
        <w:spacing w:line="257" w:lineRule="auto"/>
        <w:jc w:val="center"/>
      </w:pPr>
      <w:r w:rsidRPr="5F81E525">
        <w:rPr>
          <w:rFonts w:ascii="Times New Roman" w:eastAsia="Times New Roman" w:hAnsi="Times New Roman" w:cs="Times New Roman"/>
          <w:color w:val="000000" w:themeColor="text1"/>
          <w:sz w:val="40"/>
          <w:szCs w:val="40"/>
        </w:rPr>
        <w:t>Victoria Shu</w:t>
      </w:r>
    </w:p>
    <w:p w14:paraId="33CD3B6F" w14:textId="69CAE3E4" w:rsidR="5F81E525" w:rsidRDefault="5F81E525" w:rsidP="5F81E525">
      <w:pPr>
        <w:spacing w:line="257" w:lineRule="auto"/>
        <w:jc w:val="center"/>
      </w:pPr>
      <w:r w:rsidRPr="5F81E525">
        <w:rPr>
          <w:rFonts w:ascii="Times New Roman" w:eastAsia="Times New Roman" w:hAnsi="Times New Roman" w:cs="Times New Roman"/>
          <w:color w:val="000000" w:themeColor="text1"/>
          <w:sz w:val="40"/>
          <w:szCs w:val="40"/>
        </w:rPr>
        <w:t>Gregory J Horth</w:t>
      </w:r>
    </w:p>
    <w:p w14:paraId="615E32ED" w14:textId="6ABD3E44" w:rsidR="5F81E525" w:rsidRDefault="5F81E525" w:rsidP="5F81E525">
      <w:pPr>
        <w:spacing w:line="257" w:lineRule="auto"/>
        <w:jc w:val="center"/>
      </w:pPr>
      <w:r w:rsidRPr="5F81E525">
        <w:rPr>
          <w:rFonts w:ascii="Times New Roman" w:eastAsia="Times New Roman" w:hAnsi="Times New Roman" w:cs="Times New Roman"/>
          <w:color w:val="000000" w:themeColor="text1"/>
          <w:sz w:val="40"/>
          <w:szCs w:val="40"/>
        </w:rPr>
        <w:t>Michael McLean</w:t>
      </w:r>
    </w:p>
    <w:p w14:paraId="0FB74D44" w14:textId="34E1EC93" w:rsidR="5F81E525" w:rsidRDefault="5F81E525" w:rsidP="5F81E525">
      <w:pPr>
        <w:ind w:left="360" w:hanging="360"/>
        <w:rPr>
          <w:rFonts w:ascii="Times New Roman" w:eastAsia="Times New Roman" w:hAnsi="Times New Roman" w:cs="Times New Roman"/>
          <w:sz w:val="24"/>
          <w:szCs w:val="24"/>
        </w:rPr>
      </w:pPr>
    </w:p>
    <w:p w14:paraId="3C9D760F" w14:textId="74445FEF" w:rsidR="5F81E525" w:rsidRDefault="5F81E525" w:rsidP="5F81E525">
      <w:pPr>
        <w:ind w:left="360" w:hanging="360"/>
        <w:rPr>
          <w:rFonts w:ascii="Times New Roman" w:eastAsia="Times New Roman" w:hAnsi="Times New Roman" w:cs="Times New Roman"/>
          <w:sz w:val="24"/>
          <w:szCs w:val="24"/>
        </w:rPr>
      </w:pPr>
    </w:p>
    <w:p w14:paraId="142C92AA" w14:textId="12FC27EE" w:rsidR="5F81E525" w:rsidRDefault="5F81E525" w:rsidP="5F81E525">
      <w:pPr>
        <w:ind w:left="360" w:hanging="360"/>
        <w:rPr>
          <w:rFonts w:ascii="Times New Roman" w:eastAsia="Times New Roman" w:hAnsi="Times New Roman" w:cs="Times New Roman"/>
          <w:sz w:val="24"/>
          <w:szCs w:val="24"/>
        </w:rPr>
      </w:pPr>
    </w:p>
    <w:p w14:paraId="01825C80" w14:textId="0DE41884" w:rsidR="5F81E525" w:rsidRDefault="5F81E525" w:rsidP="5F81E525">
      <w:pPr>
        <w:ind w:left="360" w:hanging="360"/>
        <w:rPr>
          <w:rFonts w:ascii="Times New Roman" w:eastAsia="Times New Roman" w:hAnsi="Times New Roman" w:cs="Times New Roman"/>
          <w:sz w:val="24"/>
          <w:szCs w:val="24"/>
        </w:rPr>
      </w:pPr>
    </w:p>
    <w:p w14:paraId="767C302A" w14:textId="5385122E" w:rsidR="5F81E525" w:rsidRDefault="5F81E525" w:rsidP="5F81E525">
      <w:pPr>
        <w:ind w:left="360" w:hanging="360"/>
        <w:rPr>
          <w:rFonts w:ascii="Times New Roman" w:eastAsia="Times New Roman" w:hAnsi="Times New Roman" w:cs="Times New Roman"/>
          <w:sz w:val="24"/>
          <w:szCs w:val="24"/>
        </w:rPr>
      </w:pPr>
    </w:p>
    <w:p w14:paraId="7077985B" w14:textId="013AF8F7" w:rsidR="5F81E525" w:rsidRDefault="5F81E525" w:rsidP="5F81E525">
      <w:pPr>
        <w:ind w:left="360" w:hanging="360"/>
        <w:rPr>
          <w:rFonts w:ascii="Times New Roman" w:eastAsia="Times New Roman" w:hAnsi="Times New Roman" w:cs="Times New Roman"/>
          <w:sz w:val="24"/>
          <w:szCs w:val="24"/>
        </w:rPr>
      </w:pPr>
    </w:p>
    <w:p w14:paraId="208B8DDE" w14:textId="1B7186BF" w:rsidR="5F81E525" w:rsidRDefault="5F81E525" w:rsidP="5F81E525">
      <w:pPr>
        <w:ind w:left="360" w:hanging="360"/>
        <w:rPr>
          <w:rFonts w:ascii="Times New Roman" w:eastAsia="Times New Roman" w:hAnsi="Times New Roman" w:cs="Times New Roman"/>
          <w:sz w:val="24"/>
          <w:szCs w:val="24"/>
        </w:rPr>
      </w:pPr>
    </w:p>
    <w:p w14:paraId="3503F679" w14:textId="46719893" w:rsidR="5F81E525" w:rsidRDefault="5F81E525" w:rsidP="5F81E525">
      <w:pPr>
        <w:ind w:left="360" w:hanging="360"/>
        <w:rPr>
          <w:rFonts w:ascii="Times New Roman" w:eastAsia="Times New Roman" w:hAnsi="Times New Roman" w:cs="Times New Roman"/>
          <w:sz w:val="24"/>
          <w:szCs w:val="24"/>
        </w:rPr>
      </w:pPr>
    </w:p>
    <w:p w14:paraId="0D6F07E7" w14:textId="3C417F3D" w:rsidR="5F81E525" w:rsidRDefault="5F81E525" w:rsidP="5F81E525">
      <w:pPr>
        <w:ind w:left="360" w:hanging="360"/>
        <w:rPr>
          <w:rFonts w:ascii="Times New Roman" w:eastAsia="Times New Roman" w:hAnsi="Times New Roman" w:cs="Times New Roman"/>
          <w:sz w:val="24"/>
          <w:szCs w:val="24"/>
        </w:rPr>
      </w:pPr>
    </w:p>
    <w:p w14:paraId="1F79DA4B" w14:textId="5ABB1B75" w:rsidR="5F81E525" w:rsidRDefault="5F81E525" w:rsidP="5F81E525">
      <w:pPr>
        <w:ind w:left="360" w:hanging="360"/>
        <w:rPr>
          <w:rFonts w:ascii="Times New Roman" w:eastAsia="Times New Roman" w:hAnsi="Times New Roman" w:cs="Times New Roman"/>
          <w:sz w:val="24"/>
          <w:szCs w:val="24"/>
        </w:rPr>
      </w:pPr>
    </w:p>
    <w:p w14:paraId="6FBB951E" w14:textId="5482CAE0" w:rsidR="5F81E525" w:rsidRDefault="5F81E525" w:rsidP="5F81E525">
      <w:pPr>
        <w:ind w:left="360" w:hanging="360"/>
        <w:rPr>
          <w:rFonts w:ascii="Times New Roman" w:eastAsia="Times New Roman" w:hAnsi="Times New Roman" w:cs="Times New Roman"/>
          <w:sz w:val="24"/>
          <w:szCs w:val="24"/>
        </w:rPr>
      </w:pPr>
    </w:p>
    <w:p w14:paraId="1E849481" w14:textId="2CC96067" w:rsidR="5F81E525" w:rsidRDefault="5F81E525" w:rsidP="5F81E525">
      <w:pPr>
        <w:ind w:left="360" w:hanging="360"/>
        <w:rPr>
          <w:rFonts w:ascii="Times New Roman" w:eastAsia="Times New Roman" w:hAnsi="Times New Roman" w:cs="Times New Roman"/>
          <w:sz w:val="24"/>
          <w:szCs w:val="24"/>
        </w:rPr>
      </w:pPr>
    </w:p>
    <w:p w14:paraId="246E35A2" w14:textId="55DE370B" w:rsidR="5F81E525" w:rsidRDefault="5F81E525" w:rsidP="5F81E525">
      <w:pPr>
        <w:ind w:left="360" w:hanging="360"/>
        <w:rPr>
          <w:rFonts w:ascii="Times New Roman" w:eastAsia="Times New Roman" w:hAnsi="Times New Roman" w:cs="Times New Roman"/>
          <w:sz w:val="24"/>
          <w:szCs w:val="24"/>
        </w:rPr>
      </w:pPr>
    </w:p>
    <w:p w14:paraId="48F29775" w14:textId="1DA94404" w:rsidR="003E1755" w:rsidRDefault="003E1755" w:rsidP="5F81E525">
      <w:pPr>
        <w:ind w:left="360" w:hanging="360"/>
        <w:rPr>
          <w:rFonts w:ascii="Times New Roman" w:eastAsia="Times New Roman" w:hAnsi="Times New Roman" w:cs="Times New Roman"/>
          <w:sz w:val="24"/>
          <w:szCs w:val="24"/>
        </w:rPr>
      </w:pPr>
    </w:p>
    <w:p w14:paraId="01A2FF22" w14:textId="77777777" w:rsidR="003E1755" w:rsidRDefault="003E1755" w:rsidP="5F81E525">
      <w:pPr>
        <w:ind w:left="360" w:hanging="360"/>
        <w:rPr>
          <w:rFonts w:ascii="Times New Roman" w:eastAsia="Times New Roman" w:hAnsi="Times New Roman" w:cs="Times New Roman"/>
          <w:sz w:val="24"/>
          <w:szCs w:val="24"/>
        </w:rPr>
      </w:pPr>
    </w:p>
    <w:p w14:paraId="3156FBEC" w14:textId="13396A1F" w:rsidR="5F81E525" w:rsidRDefault="5F81E525" w:rsidP="5F81E525">
      <w:pPr>
        <w:ind w:left="360" w:hanging="360"/>
        <w:jc w:val="center"/>
        <w:rPr>
          <w:rFonts w:ascii="Times New Roman" w:eastAsia="Times New Roman" w:hAnsi="Times New Roman" w:cs="Times New Roman"/>
          <w:sz w:val="24"/>
          <w:szCs w:val="24"/>
        </w:rPr>
      </w:pPr>
      <w:r w:rsidRPr="5F81E525">
        <w:rPr>
          <w:rFonts w:ascii="Times New Roman" w:eastAsia="Times New Roman" w:hAnsi="Times New Roman" w:cs="Times New Roman"/>
          <w:b/>
          <w:bCs/>
          <w:sz w:val="24"/>
          <w:szCs w:val="24"/>
        </w:rPr>
        <w:lastRenderedPageBreak/>
        <w:t>Universal Bank - Loan Analysis</w:t>
      </w:r>
    </w:p>
    <w:p w14:paraId="4035E451" w14:textId="64B16054" w:rsidR="5F81E525" w:rsidRDefault="5F81E525" w:rsidP="5F81E525">
      <w:pPr>
        <w:ind w:left="360" w:hanging="360"/>
      </w:pPr>
      <w:r w:rsidRPr="5F81E525">
        <w:rPr>
          <w:rFonts w:ascii="Times New Roman" w:eastAsia="Times New Roman" w:hAnsi="Times New Roman" w:cs="Times New Roman"/>
          <w:sz w:val="24"/>
          <w:szCs w:val="24"/>
        </w:rPr>
        <w:t>1.</w:t>
      </w:r>
      <w:r w:rsidRPr="5F81E525">
        <w:rPr>
          <w:rFonts w:ascii="Times New Roman" w:eastAsia="Times New Roman" w:hAnsi="Times New Roman" w:cs="Times New Roman"/>
          <w:sz w:val="14"/>
          <w:szCs w:val="14"/>
        </w:rPr>
        <w:t xml:space="preserve">     </w:t>
      </w:r>
      <w:r w:rsidRPr="5F81E525">
        <w:rPr>
          <w:rFonts w:ascii="Times New Roman" w:eastAsia="Times New Roman" w:hAnsi="Times New Roman" w:cs="Times New Roman"/>
          <w:sz w:val="24"/>
          <w:szCs w:val="24"/>
        </w:rPr>
        <w:t>Perform a Logit and Probit analysis of the variables that affect whether a customer takes out a loan. Consider only main effects.</w:t>
      </w:r>
    </w:p>
    <w:p w14:paraId="2B47024B" w14:textId="5519B4D1" w:rsidR="5F81E525" w:rsidRDefault="5F81E525" w:rsidP="5F81E525">
      <w:pPr>
        <w:rPr>
          <w:rFonts w:ascii="Times New Roman" w:eastAsia="Times New Roman" w:hAnsi="Times New Roman" w:cs="Times New Roman"/>
          <w:sz w:val="24"/>
          <w:szCs w:val="24"/>
        </w:rPr>
      </w:pPr>
      <w:r w:rsidRPr="5F81E525">
        <w:rPr>
          <w:rFonts w:ascii="Times New Roman" w:eastAsia="Times New Roman" w:hAnsi="Times New Roman" w:cs="Times New Roman"/>
          <w:sz w:val="24"/>
          <w:szCs w:val="24"/>
        </w:rPr>
        <w:t xml:space="preserve">Which variables are significant? </w:t>
      </w:r>
    </w:p>
    <w:p w14:paraId="1C5357B3" w14:textId="20B67726" w:rsidR="003E1755" w:rsidRDefault="5F81E525" w:rsidP="002C009E">
      <w:pPr>
        <w:ind w:firstLine="720"/>
        <w:rPr>
          <w:rFonts w:ascii="Times New Roman" w:eastAsia="Times New Roman" w:hAnsi="Times New Roman" w:cs="Times New Roman"/>
          <w:sz w:val="24"/>
          <w:szCs w:val="24"/>
        </w:rPr>
      </w:pPr>
      <w:r w:rsidRPr="5F81E525">
        <w:rPr>
          <w:rFonts w:ascii="Times New Roman" w:eastAsia="Times New Roman" w:hAnsi="Times New Roman" w:cs="Times New Roman"/>
          <w:sz w:val="24"/>
          <w:szCs w:val="24"/>
        </w:rPr>
        <w:t xml:space="preserve">The Logit Regression below includes all variables except </w:t>
      </w:r>
      <w:proofErr w:type="spellStart"/>
      <w:r w:rsidRPr="5F81E525">
        <w:rPr>
          <w:rFonts w:ascii="Times New Roman" w:eastAsia="Times New Roman" w:hAnsi="Times New Roman" w:cs="Times New Roman"/>
          <w:sz w:val="24"/>
          <w:szCs w:val="24"/>
        </w:rPr>
        <w:t>customerID</w:t>
      </w:r>
      <w:proofErr w:type="spellEnd"/>
      <w:r w:rsidRPr="5F81E525">
        <w:rPr>
          <w:rFonts w:ascii="Times New Roman" w:eastAsia="Times New Roman" w:hAnsi="Times New Roman" w:cs="Times New Roman"/>
          <w:sz w:val="24"/>
          <w:szCs w:val="24"/>
        </w:rPr>
        <w:t xml:space="preserve"> and </w:t>
      </w:r>
      <w:proofErr w:type="spellStart"/>
      <w:r w:rsidRPr="5F81E525">
        <w:rPr>
          <w:rFonts w:ascii="Times New Roman" w:eastAsia="Times New Roman" w:hAnsi="Times New Roman" w:cs="Times New Roman"/>
          <w:sz w:val="24"/>
          <w:szCs w:val="24"/>
        </w:rPr>
        <w:t>ZIP.code</w:t>
      </w:r>
      <w:proofErr w:type="spellEnd"/>
      <w:r w:rsidRPr="5F81E525">
        <w:rPr>
          <w:rFonts w:ascii="Times New Roman" w:eastAsia="Times New Roman" w:hAnsi="Times New Roman" w:cs="Times New Roman"/>
          <w:sz w:val="24"/>
          <w:szCs w:val="24"/>
        </w:rPr>
        <w:t>. No further assumptions regarding the “main effect” variables had on probability of success were made. Given the initial results below, it was evident the p-values of Age, Experience, and Mortgage exceeded the assumed alpha level of .05, meaning these variables were not statistically significant and would be omitted. Therefore, the variables that have a “main effect” and were initially considered for the analyses that follow were CCAvg, CDAccount, CreditCard, Education, Family, Income, Online, and SecuritiesAccount.</w:t>
      </w:r>
    </w:p>
    <w:p w14:paraId="02D4C23A" w14:textId="361D64F2" w:rsidR="00C706DE" w:rsidRDefault="5F81E525" w:rsidP="002C009E">
      <w:pPr>
        <w:jc w:val="center"/>
      </w:pPr>
      <w:r>
        <w:rPr>
          <w:noProof/>
        </w:rPr>
        <w:drawing>
          <wp:inline distT="0" distB="0" distL="0" distR="0" wp14:anchorId="02C987A4" wp14:editId="5EAAEC4C">
            <wp:extent cx="4343400" cy="1981676"/>
            <wp:effectExtent l="0" t="0" r="0" b="0"/>
            <wp:docPr id="26035889" name="Picture 2603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346169" cy="1982939"/>
                    </a:xfrm>
                    <a:prstGeom prst="rect">
                      <a:avLst/>
                    </a:prstGeom>
                  </pic:spPr>
                </pic:pic>
              </a:graphicData>
            </a:graphic>
          </wp:inline>
        </w:drawing>
      </w:r>
    </w:p>
    <w:p w14:paraId="116F5C9A" w14:textId="5F9AD499" w:rsidR="5F81E525" w:rsidRDefault="5F81E525" w:rsidP="5F81E525">
      <w:pPr>
        <w:rPr>
          <w:rFonts w:ascii="Times New Roman" w:eastAsia="Times New Roman" w:hAnsi="Times New Roman" w:cs="Times New Roman"/>
          <w:sz w:val="24"/>
          <w:szCs w:val="24"/>
        </w:rPr>
      </w:pPr>
      <w:r w:rsidRPr="5F81E525">
        <w:rPr>
          <w:rFonts w:ascii="Times New Roman" w:eastAsia="Times New Roman" w:hAnsi="Times New Roman" w:cs="Times New Roman"/>
          <w:sz w:val="24"/>
          <w:szCs w:val="24"/>
        </w:rPr>
        <w:t>Logit and Probit Analysis</w:t>
      </w:r>
    </w:p>
    <w:p w14:paraId="1C732F8D" w14:textId="77777777" w:rsidR="007B7AE4" w:rsidRDefault="5F81E525" w:rsidP="5F81E525">
      <w:pPr>
        <w:ind w:firstLine="720"/>
        <w:rPr>
          <w:rFonts w:ascii="Times New Roman" w:eastAsia="Times New Roman" w:hAnsi="Times New Roman" w:cs="Times New Roman"/>
          <w:sz w:val="24"/>
          <w:szCs w:val="24"/>
        </w:rPr>
      </w:pPr>
      <w:r w:rsidRPr="5F81E525">
        <w:rPr>
          <w:rFonts w:ascii="Times New Roman" w:eastAsia="Times New Roman" w:hAnsi="Times New Roman" w:cs="Times New Roman"/>
          <w:sz w:val="24"/>
          <w:szCs w:val="24"/>
        </w:rPr>
        <w:t xml:space="preserve">When considering the weights of the coefficients, having a CD account with the bank contributed the most in favor of a customer taking a loan. On the other hand, having a credit card with the bank had the most adverse effect on predicting a customer taking out a loan. The y-intercept being negative means a </w:t>
      </w:r>
      <w:r w:rsidR="0081380C">
        <w:rPr>
          <w:rFonts w:ascii="Times New Roman" w:eastAsia="Times New Roman" w:hAnsi="Times New Roman" w:cs="Times New Roman"/>
          <w:sz w:val="24"/>
          <w:szCs w:val="24"/>
        </w:rPr>
        <w:t>customer is expected to not take a loan</w:t>
      </w:r>
      <w:r w:rsidRPr="5F81E525">
        <w:rPr>
          <w:rFonts w:ascii="Times New Roman" w:eastAsia="Times New Roman" w:hAnsi="Times New Roman" w:cs="Times New Roman"/>
          <w:sz w:val="24"/>
          <w:szCs w:val="24"/>
        </w:rPr>
        <w:t xml:space="preserve"> when all of these variables are 0. These main takeaways make sense</w:t>
      </w:r>
      <w:r w:rsidR="007B7AE4">
        <w:rPr>
          <w:rFonts w:ascii="Times New Roman" w:eastAsia="Times New Roman" w:hAnsi="Times New Roman" w:cs="Times New Roman"/>
          <w:sz w:val="24"/>
          <w:szCs w:val="24"/>
        </w:rPr>
        <w:t xml:space="preserve"> due to the following:</w:t>
      </w:r>
    </w:p>
    <w:p w14:paraId="03399893" w14:textId="77777777" w:rsidR="007B7AE4" w:rsidRDefault="007B7AE4" w:rsidP="007B7AE4">
      <w:pPr>
        <w:pStyle w:val="ListParagraph"/>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sidR="5F81E525" w:rsidRPr="007B7AE4">
        <w:rPr>
          <w:rFonts w:ascii="Times New Roman" w:eastAsia="Times New Roman" w:hAnsi="Times New Roman" w:cs="Times New Roman"/>
          <w:sz w:val="24"/>
          <w:szCs w:val="24"/>
        </w:rPr>
        <w:t xml:space="preserve">aving a CD account </w:t>
      </w:r>
      <w:r w:rsidR="0081380C" w:rsidRPr="007B7AE4">
        <w:rPr>
          <w:rFonts w:ascii="Times New Roman" w:eastAsia="Times New Roman" w:hAnsi="Times New Roman" w:cs="Times New Roman"/>
          <w:sz w:val="24"/>
          <w:szCs w:val="24"/>
        </w:rPr>
        <w:t xml:space="preserve">means they have assets invested </w:t>
      </w:r>
      <w:r w:rsidRPr="007B7AE4">
        <w:rPr>
          <w:rFonts w:ascii="Times New Roman" w:eastAsia="Times New Roman" w:hAnsi="Times New Roman" w:cs="Times New Roman"/>
          <w:sz w:val="24"/>
          <w:szCs w:val="24"/>
        </w:rPr>
        <w:t>that they</w:t>
      </w:r>
      <w:r w:rsidR="0081380C" w:rsidRPr="007B7AE4">
        <w:rPr>
          <w:rFonts w:ascii="Times New Roman" w:eastAsia="Times New Roman" w:hAnsi="Times New Roman" w:cs="Times New Roman"/>
          <w:sz w:val="24"/>
          <w:szCs w:val="24"/>
        </w:rPr>
        <w:t xml:space="preserve"> cannot access until a fixed period of time</w:t>
      </w:r>
      <w:r w:rsidRPr="007B7AE4">
        <w:rPr>
          <w:rFonts w:ascii="Times New Roman" w:eastAsia="Times New Roman" w:hAnsi="Times New Roman" w:cs="Times New Roman"/>
          <w:sz w:val="24"/>
          <w:szCs w:val="24"/>
        </w:rPr>
        <w:t>, therefore increasing the probability of them taking a loan</w:t>
      </w:r>
    </w:p>
    <w:p w14:paraId="70E69538" w14:textId="77777777" w:rsidR="007B7AE4" w:rsidRDefault="007B7AE4" w:rsidP="007B7AE4">
      <w:pPr>
        <w:pStyle w:val="ListParagraph"/>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sidR="5F81E525" w:rsidRPr="007B7AE4">
        <w:rPr>
          <w:rFonts w:ascii="Times New Roman" w:eastAsia="Times New Roman" w:hAnsi="Times New Roman" w:cs="Times New Roman"/>
          <w:sz w:val="24"/>
          <w:szCs w:val="24"/>
        </w:rPr>
        <w:t xml:space="preserve">aving a credit card is a form of a loan in itself and </w:t>
      </w:r>
      <w:r w:rsidRPr="007B7AE4">
        <w:rPr>
          <w:rFonts w:ascii="Times New Roman" w:eastAsia="Times New Roman" w:hAnsi="Times New Roman" w:cs="Times New Roman"/>
          <w:sz w:val="24"/>
          <w:szCs w:val="24"/>
        </w:rPr>
        <w:t xml:space="preserve">may be enough for an applicant, therefore </w:t>
      </w:r>
      <w:r w:rsidR="5F81E525" w:rsidRPr="007B7AE4">
        <w:rPr>
          <w:rFonts w:ascii="Times New Roman" w:eastAsia="Times New Roman" w:hAnsi="Times New Roman" w:cs="Times New Roman"/>
          <w:sz w:val="24"/>
          <w:szCs w:val="24"/>
        </w:rPr>
        <w:t>reduc</w:t>
      </w:r>
      <w:r w:rsidRPr="007B7AE4">
        <w:rPr>
          <w:rFonts w:ascii="Times New Roman" w:eastAsia="Times New Roman" w:hAnsi="Times New Roman" w:cs="Times New Roman"/>
          <w:sz w:val="24"/>
          <w:szCs w:val="24"/>
        </w:rPr>
        <w:t>ing</w:t>
      </w:r>
      <w:r w:rsidR="5F81E525" w:rsidRPr="007B7AE4">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probability</w:t>
      </w:r>
      <w:r w:rsidR="5F81E525" w:rsidRPr="007B7AE4">
        <w:rPr>
          <w:rFonts w:ascii="Times New Roman" w:eastAsia="Times New Roman" w:hAnsi="Times New Roman" w:cs="Times New Roman"/>
          <w:sz w:val="24"/>
          <w:szCs w:val="24"/>
        </w:rPr>
        <w:t xml:space="preserve"> of </w:t>
      </w:r>
      <w:r>
        <w:rPr>
          <w:rFonts w:ascii="Times New Roman" w:eastAsia="Times New Roman" w:hAnsi="Times New Roman" w:cs="Times New Roman"/>
          <w:sz w:val="24"/>
          <w:szCs w:val="24"/>
        </w:rPr>
        <w:t xml:space="preserve">them needing to take out a </w:t>
      </w:r>
      <w:r w:rsidR="5F81E525" w:rsidRPr="007B7AE4">
        <w:rPr>
          <w:rFonts w:ascii="Times New Roman" w:eastAsia="Times New Roman" w:hAnsi="Times New Roman" w:cs="Times New Roman"/>
          <w:sz w:val="24"/>
          <w:szCs w:val="24"/>
        </w:rPr>
        <w:t>loan</w:t>
      </w:r>
    </w:p>
    <w:p w14:paraId="37A57F01" w14:textId="3BA1D54F" w:rsidR="5F81E525" w:rsidRPr="007B7AE4" w:rsidRDefault="007B7AE4" w:rsidP="007B7AE4">
      <w:pPr>
        <w:pStyle w:val="ListParagraph"/>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5F81E525" w:rsidRPr="007B7AE4">
        <w:rPr>
          <w:rFonts w:ascii="Times New Roman" w:eastAsia="Times New Roman" w:hAnsi="Times New Roman" w:cs="Times New Roman"/>
          <w:sz w:val="24"/>
          <w:szCs w:val="24"/>
        </w:rPr>
        <w:t xml:space="preserve"> negative y-intercept insinuating a</w:t>
      </w:r>
      <w:r>
        <w:rPr>
          <w:rFonts w:ascii="Times New Roman" w:eastAsia="Times New Roman" w:hAnsi="Times New Roman" w:cs="Times New Roman"/>
          <w:sz w:val="24"/>
          <w:szCs w:val="24"/>
        </w:rPr>
        <w:t xml:space="preserve"> 0% probability of taking out </w:t>
      </w:r>
      <w:r w:rsidR="5F81E525" w:rsidRPr="007B7AE4">
        <w:rPr>
          <w:rFonts w:ascii="Times New Roman" w:eastAsia="Times New Roman" w:hAnsi="Times New Roman" w:cs="Times New Roman"/>
          <w:sz w:val="24"/>
          <w:szCs w:val="24"/>
        </w:rPr>
        <w:t xml:space="preserve">a loan is expected </w:t>
      </w:r>
      <w:r>
        <w:rPr>
          <w:rFonts w:ascii="Times New Roman" w:eastAsia="Times New Roman" w:hAnsi="Times New Roman" w:cs="Times New Roman"/>
          <w:sz w:val="24"/>
          <w:szCs w:val="24"/>
        </w:rPr>
        <w:t>since it means the customer does not exist (family size=0).</w:t>
      </w:r>
    </w:p>
    <w:p w14:paraId="2620F26C" w14:textId="28CD86E3" w:rsidR="003E1755" w:rsidRDefault="5F81E525" w:rsidP="003E1755">
      <w:pPr>
        <w:ind w:firstLine="720"/>
        <w:rPr>
          <w:rFonts w:ascii="Times New Roman" w:eastAsia="Times New Roman" w:hAnsi="Times New Roman" w:cs="Times New Roman"/>
          <w:sz w:val="24"/>
          <w:szCs w:val="24"/>
        </w:rPr>
      </w:pPr>
      <w:r w:rsidRPr="5F81E525">
        <w:rPr>
          <w:rFonts w:ascii="Times New Roman" w:eastAsia="Times New Roman" w:hAnsi="Times New Roman" w:cs="Times New Roman"/>
          <w:sz w:val="24"/>
          <w:szCs w:val="24"/>
        </w:rPr>
        <w:t>Since Probit is based on the normal distribution, the coefficients differed from the Logit results. However, the trends explained for each of the predictors remained the same. All variables had p-values below .05 and were therefore statistically significant. CDAccount and</w:t>
      </w:r>
      <w:r w:rsidR="003E1755">
        <w:rPr>
          <w:rFonts w:ascii="Times New Roman" w:eastAsia="Times New Roman" w:hAnsi="Times New Roman" w:cs="Times New Roman"/>
          <w:sz w:val="24"/>
          <w:szCs w:val="24"/>
        </w:rPr>
        <w:t xml:space="preserve"> </w:t>
      </w:r>
      <w:r w:rsidRPr="5F81E525">
        <w:rPr>
          <w:rFonts w:ascii="Times New Roman" w:eastAsia="Times New Roman" w:hAnsi="Times New Roman" w:cs="Times New Roman"/>
          <w:sz w:val="24"/>
          <w:szCs w:val="24"/>
        </w:rPr>
        <w:t>CreditCard also remained as the greatest contributing factors to the predicted success, for and against it, respectively</w:t>
      </w:r>
    </w:p>
    <w:p w14:paraId="63212F0D" w14:textId="17B0C0E2" w:rsidR="5F81E525" w:rsidRDefault="5F81E525" w:rsidP="5F81E525">
      <w:pPr>
        <w:ind w:left="720" w:firstLine="720"/>
        <w:rPr>
          <w:rFonts w:ascii="Times New Roman" w:eastAsia="Times New Roman" w:hAnsi="Times New Roman" w:cs="Times New Roman"/>
          <w:sz w:val="24"/>
          <w:szCs w:val="24"/>
        </w:rPr>
      </w:pPr>
      <w:r w:rsidRPr="5F81E525">
        <w:rPr>
          <w:rFonts w:ascii="Times New Roman" w:eastAsia="Times New Roman" w:hAnsi="Times New Roman" w:cs="Times New Roman"/>
          <w:b/>
          <w:bCs/>
          <w:sz w:val="24"/>
          <w:szCs w:val="24"/>
          <w:u w:val="single"/>
        </w:rPr>
        <w:lastRenderedPageBreak/>
        <w:t>Logit Analysis</w:t>
      </w:r>
      <w:r>
        <w:tab/>
      </w:r>
      <w:r>
        <w:tab/>
      </w:r>
      <w:r>
        <w:tab/>
      </w:r>
      <w:r>
        <w:tab/>
      </w:r>
      <w:r>
        <w:tab/>
      </w:r>
      <w:r w:rsidRPr="5F81E525">
        <w:rPr>
          <w:rFonts w:ascii="Times New Roman" w:eastAsia="Times New Roman" w:hAnsi="Times New Roman" w:cs="Times New Roman"/>
          <w:b/>
          <w:bCs/>
          <w:sz w:val="24"/>
          <w:szCs w:val="24"/>
          <w:u w:val="single"/>
        </w:rPr>
        <w:t>Probit Analysis</w:t>
      </w:r>
    </w:p>
    <w:p w14:paraId="093EA40C" w14:textId="532B6E6F" w:rsidR="5F81E525" w:rsidRDefault="5F81E525" w:rsidP="5F81E525">
      <w:r>
        <w:rPr>
          <w:noProof/>
        </w:rPr>
        <w:drawing>
          <wp:inline distT="0" distB="0" distL="0" distR="0" wp14:anchorId="35B1A317" wp14:editId="3F559909">
            <wp:extent cx="2822959" cy="1070372"/>
            <wp:effectExtent l="0" t="0" r="0" b="0"/>
            <wp:docPr id="1791154975" name="Picture 1791154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22959" cy="1070372"/>
                    </a:xfrm>
                    <a:prstGeom prst="rect">
                      <a:avLst/>
                    </a:prstGeom>
                  </pic:spPr>
                </pic:pic>
              </a:graphicData>
            </a:graphic>
          </wp:inline>
        </w:drawing>
      </w:r>
      <w:r>
        <w:t xml:space="preserve">        </w:t>
      </w:r>
      <w:r>
        <w:rPr>
          <w:noProof/>
        </w:rPr>
        <w:drawing>
          <wp:inline distT="0" distB="0" distL="0" distR="0" wp14:anchorId="5FA5CC22" wp14:editId="0F237CF9">
            <wp:extent cx="2802294" cy="1057922"/>
            <wp:effectExtent l="0" t="0" r="0" b="0"/>
            <wp:docPr id="1075643194" name="Picture 1075643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t="9310" b="10862"/>
                    <a:stretch>
                      <a:fillRect/>
                    </a:stretch>
                  </pic:blipFill>
                  <pic:spPr>
                    <a:xfrm>
                      <a:off x="0" y="0"/>
                      <a:ext cx="2802294" cy="1057922"/>
                    </a:xfrm>
                    <a:prstGeom prst="rect">
                      <a:avLst/>
                    </a:prstGeom>
                  </pic:spPr>
                </pic:pic>
              </a:graphicData>
            </a:graphic>
          </wp:inline>
        </w:drawing>
      </w:r>
    </w:p>
    <w:p w14:paraId="44387CBA" w14:textId="77777777" w:rsidR="003E1755" w:rsidRDefault="003E1755" w:rsidP="5F81E525"/>
    <w:p w14:paraId="3171FD5A" w14:textId="19E2ADE6" w:rsidR="5F81E525" w:rsidRDefault="5F81E525" w:rsidP="5F81E525">
      <w:r w:rsidRPr="5F81E525">
        <w:rPr>
          <w:rFonts w:ascii="Times New Roman" w:eastAsia="Times New Roman" w:hAnsi="Times New Roman" w:cs="Times New Roman"/>
          <w:sz w:val="24"/>
          <w:szCs w:val="24"/>
        </w:rPr>
        <w:t>How do the significant variables influence the likelihood of taking out a loan?</w:t>
      </w:r>
    </w:p>
    <w:p w14:paraId="368AE2D5" w14:textId="621B6CDA" w:rsidR="5F81E525" w:rsidRDefault="5F81E525" w:rsidP="5F81E525">
      <w:pPr>
        <w:ind w:firstLine="720"/>
      </w:pPr>
      <w:r w:rsidRPr="5F81E525">
        <w:rPr>
          <w:rFonts w:ascii="Times New Roman" w:eastAsia="Times New Roman" w:hAnsi="Times New Roman" w:cs="Times New Roman"/>
          <w:sz w:val="24"/>
          <w:szCs w:val="24"/>
        </w:rPr>
        <w:t>After removing the non-significant variables, the predictors below remained statistically significant with p-values below the alpha level of .05. Each coefficient’s influence on the probability of a customer taking out a personal bank loan is summarized below:</w:t>
      </w:r>
    </w:p>
    <w:p w14:paraId="49FACF86" w14:textId="3A51E6A8" w:rsidR="5F81E525" w:rsidRDefault="5F81E525" w:rsidP="002C009E">
      <w:pPr>
        <w:ind w:left="720" w:hanging="360"/>
      </w:pPr>
      <w:r w:rsidRPr="5F81E525">
        <w:rPr>
          <w:rFonts w:ascii="Symbol" w:eastAsia="Symbol" w:hAnsi="Symbol" w:cs="Symbol"/>
          <w:sz w:val="24"/>
          <w:szCs w:val="24"/>
        </w:rPr>
        <w:t>·</w:t>
      </w:r>
      <w:r w:rsidRPr="5F81E525">
        <w:rPr>
          <w:rFonts w:ascii="Times New Roman" w:eastAsia="Times New Roman" w:hAnsi="Times New Roman" w:cs="Times New Roman"/>
          <w:sz w:val="14"/>
          <w:szCs w:val="14"/>
        </w:rPr>
        <w:t xml:space="preserve">      </w:t>
      </w:r>
      <w:r w:rsidRPr="5F81E525">
        <w:rPr>
          <w:rFonts w:ascii="Times New Roman" w:eastAsia="Times New Roman" w:hAnsi="Times New Roman" w:cs="Times New Roman"/>
          <w:sz w:val="24"/>
          <w:szCs w:val="24"/>
        </w:rPr>
        <w:t>CCAvg: As the monthly average spending on credit cards increases, the likelihood of taking out a loan also increases.</w:t>
      </w:r>
    </w:p>
    <w:p w14:paraId="6C328036" w14:textId="76B13043" w:rsidR="5F81E525" w:rsidRDefault="5F81E525" w:rsidP="002C009E">
      <w:pPr>
        <w:ind w:left="720" w:hanging="360"/>
      </w:pPr>
      <w:r w:rsidRPr="5F81E525">
        <w:rPr>
          <w:rFonts w:ascii="Symbol" w:eastAsia="Symbol" w:hAnsi="Symbol" w:cs="Symbol"/>
          <w:sz w:val="24"/>
          <w:szCs w:val="24"/>
        </w:rPr>
        <w:t>·</w:t>
      </w:r>
      <w:r w:rsidRPr="5F81E525">
        <w:rPr>
          <w:rFonts w:ascii="Times New Roman" w:eastAsia="Times New Roman" w:hAnsi="Times New Roman" w:cs="Times New Roman"/>
          <w:sz w:val="14"/>
          <w:szCs w:val="14"/>
        </w:rPr>
        <w:t xml:space="preserve">      </w:t>
      </w:r>
      <w:r w:rsidRPr="5F81E525">
        <w:rPr>
          <w:rFonts w:ascii="Times New Roman" w:eastAsia="Times New Roman" w:hAnsi="Times New Roman" w:cs="Times New Roman"/>
          <w:sz w:val="24"/>
          <w:szCs w:val="24"/>
        </w:rPr>
        <w:t>CDAccount: If a customer has a certificate of deposit with the bank, the likelihood of taking out a loan increases.</w:t>
      </w:r>
    </w:p>
    <w:p w14:paraId="72F1DED1" w14:textId="46F2A7F8" w:rsidR="5F81E525" w:rsidRDefault="5F81E525" w:rsidP="002C009E">
      <w:pPr>
        <w:ind w:left="720" w:hanging="360"/>
      </w:pPr>
      <w:r w:rsidRPr="5F81E525">
        <w:rPr>
          <w:rFonts w:ascii="Symbol" w:eastAsia="Symbol" w:hAnsi="Symbol" w:cs="Symbol"/>
          <w:sz w:val="24"/>
          <w:szCs w:val="24"/>
        </w:rPr>
        <w:t>·</w:t>
      </w:r>
      <w:r w:rsidRPr="5F81E525">
        <w:rPr>
          <w:rFonts w:ascii="Times New Roman" w:eastAsia="Times New Roman" w:hAnsi="Times New Roman" w:cs="Times New Roman"/>
          <w:sz w:val="14"/>
          <w:szCs w:val="14"/>
        </w:rPr>
        <w:t xml:space="preserve">      </w:t>
      </w:r>
      <w:r w:rsidRPr="5F81E525">
        <w:rPr>
          <w:rFonts w:ascii="Times New Roman" w:eastAsia="Times New Roman" w:hAnsi="Times New Roman" w:cs="Times New Roman"/>
          <w:sz w:val="24"/>
          <w:szCs w:val="24"/>
        </w:rPr>
        <w:t>CreditCard: If a customer has a credit card with the bank, the likelihood of taking out a loan decreases.</w:t>
      </w:r>
    </w:p>
    <w:p w14:paraId="3DE98FDC" w14:textId="26ACDCCA" w:rsidR="5F81E525" w:rsidRDefault="5F81E525" w:rsidP="002C009E">
      <w:pPr>
        <w:ind w:left="720" w:hanging="360"/>
      </w:pPr>
      <w:r w:rsidRPr="5F81E525">
        <w:rPr>
          <w:rFonts w:ascii="Symbol" w:eastAsia="Symbol" w:hAnsi="Symbol" w:cs="Symbol"/>
          <w:sz w:val="24"/>
          <w:szCs w:val="24"/>
        </w:rPr>
        <w:t>·</w:t>
      </w:r>
      <w:r w:rsidRPr="5F81E525">
        <w:rPr>
          <w:rFonts w:ascii="Times New Roman" w:eastAsia="Times New Roman" w:hAnsi="Times New Roman" w:cs="Times New Roman"/>
          <w:sz w:val="14"/>
          <w:szCs w:val="14"/>
        </w:rPr>
        <w:t xml:space="preserve">      </w:t>
      </w:r>
      <w:r w:rsidRPr="5F81E525">
        <w:rPr>
          <w:rFonts w:ascii="Times New Roman" w:eastAsia="Times New Roman" w:hAnsi="Times New Roman" w:cs="Times New Roman"/>
          <w:sz w:val="24"/>
          <w:szCs w:val="24"/>
        </w:rPr>
        <w:t>Education: Higher levels of educational achievement increase the likelihood of taking out a loan.</w:t>
      </w:r>
    </w:p>
    <w:p w14:paraId="336CC5D0" w14:textId="00024903" w:rsidR="5F81E525" w:rsidRDefault="5F81E525" w:rsidP="002C009E">
      <w:pPr>
        <w:ind w:left="720" w:hanging="360"/>
      </w:pPr>
      <w:r w:rsidRPr="5F81E525">
        <w:rPr>
          <w:rFonts w:ascii="Symbol" w:eastAsia="Symbol" w:hAnsi="Symbol" w:cs="Symbol"/>
          <w:sz w:val="24"/>
          <w:szCs w:val="24"/>
        </w:rPr>
        <w:t>·</w:t>
      </w:r>
      <w:r w:rsidRPr="5F81E525">
        <w:rPr>
          <w:rFonts w:ascii="Times New Roman" w:eastAsia="Times New Roman" w:hAnsi="Times New Roman" w:cs="Times New Roman"/>
          <w:sz w:val="14"/>
          <w:szCs w:val="14"/>
        </w:rPr>
        <w:t xml:space="preserve">      </w:t>
      </w:r>
      <w:r w:rsidRPr="5F81E525">
        <w:rPr>
          <w:rFonts w:ascii="Times New Roman" w:eastAsia="Times New Roman" w:hAnsi="Times New Roman" w:cs="Times New Roman"/>
          <w:sz w:val="24"/>
          <w:szCs w:val="24"/>
        </w:rPr>
        <w:t>Family: The larger a family size is, the higher the likelihood is of the customer taking out a loan.</w:t>
      </w:r>
    </w:p>
    <w:p w14:paraId="49A58DCB" w14:textId="5F9A7847" w:rsidR="5F81E525" w:rsidRDefault="5F81E525" w:rsidP="002C009E">
      <w:pPr>
        <w:ind w:left="720" w:hanging="360"/>
      </w:pPr>
      <w:r w:rsidRPr="5F81E525">
        <w:rPr>
          <w:rFonts w:ascii="Symbol" w:eastAsia="Symbol" w:hAnsi="Symbol" w:cs="Symbol"/>
          <w:sz w:val="24"/>
          <w:szCs w:val="24"/>
        </w:rPr>
        <w:t>·</w:t>
      </w:r>
      <w:r w:rsidRPr="5F81E525">
        <w:rPr>
          <w:rFonts w:ascii="Times New Roman" w:eastAsia="Times New Roman" w:hAnsi="Times New Roman" w:cs="Times New Roman"/>
          <w:sz w:val="14"/>
          <w:szCs w:val="14"/>
        </w:rPr>
        <w:t xml:space="preserve">      </w:t>
      </w:r>
      <w:r w:rsidRPr="5F81E525">
        <w:rPr>
          <w:rFonts w:ascii="Times New Roman" w:eastAsia="Times New Roman" w:hAnsi="Times New Roman" w:cs="Times New Roman"/>
          <w:sz w:val="24"/>
          <w:szCs w:val="24"/>
        </w:rPr>
        <w:t>Income: The higher the annual income of a customer, the higher the likelihood of taking out a loan.</w:t>
      </w:r>
    </w:p>
    <w:p w14:paraId="3448C8B4" w14:textId="49E46215" w:rsidR="5F81E525" w:rsidRDefault="5F81E525" w:rsidP="002C009E">
      <w:pPr>
        <w:ind w:left="720" w:hanging="360"/>
      </w:pPr>
      <w:r w:rsidRPr="5F81E525">
        <w:rPr>
          <w:rFonts w:ascii="Symbol" w:eastAsia="Symbol" w:hAnsi="Symbol" w:cs="Symbol"/>
          <w:sz w:val="24"/>
          <w:szCs w:val="24"/>
        </w:rPr>
        <w:t>·</w:t>
      </w:r>
      <w:r w:rsidRPr="5F81E525">
        <w:rPr>
          <w:rFonts w:ascii="Times New Roman" w:eastAsia="Times New Roman" w:hAnsi="Times New Roman" w:cs="Times New Roman"/>
          <w:sz w:val="14"/>
          <w:szCs w:val="14"/>
        </w:rPr>
        <w:t xml:space="preserve">      </w:t>
      </w:r>
      <w:r w:rsidRPr="5F81E525">
        <w:rPr>
          <w:rFonts w:ascii="Times New Roman" w:eastAsia="Times New Roman" w:hAnsi="Times New Roman" w:cs="Times New Roman"/>
          <w:sz w:val="24"/>
          <w:szCs w:val="24"/>
        </w:rPr>
        <w:t>Online: If a customer uses the internet banking facilities, the likelihood of taking out a loan decreases.</w:t>
      </w:r>
    </w:p>
    <w:p w14:paraId="69353B40" w14:textId="5587B54C" w:rsidR="5F81E525" w:rsidRDefault="5F81E525" w:rsidP="002C009E">
      <w:pPr>
        <w:ind w:left="720" w:hanging="360"/>
      </w:pPr>
      <w:r w:rsidRPr="5F81E525">
        <w:rPr>
          <w:rFonts w:ascii="Symbol" w:eastAsia="Symbol" w:hAnsi="Symbol" w:cs="Symbol"/>
          <w:sz w:val="24"/>
          <w:szCs w:val="24"/>
        </w:rPr>
        <w:t>·</w:t>
      </w:r>
      <w:r w:rsidRPr="5F81E525">
        <w:rPr>
          <w:rFonts w:ascii="Times New Roman" w:eastAsia="Times New Roman" w:hAnsi="Times New Roman" w:cs="Times New Roman"/>
          <w:sz w:val="14"/>
          <w:szCs w:val="14"/>
        </w:rPr>
        <w:t xml:space="preserve">      </w:t>
      </w:r>
      <w:r w:rsidRPr="5F81E525">
        <w:rPr>
          <w:rFonts w:ascii="Times New Roman" w:eastAsia="Times New Roman" w:hAnsi="Times New Roman" w:cs="Times New Roman"/>
          <w:sz w:val="24"/>
          <w:szCs w:val="24"/>
        </w:rPr>
        <w:t>SecuritiesAccount: If a customer has a securities account with the bank, the likelihood of taking out a loan decreases.</w:t>
      </w:r>
    </w:p>
    <w:p w14:paraId="53B0D34C" w14:textId="50BDD1F2" w:rsidR="00301F38" w:rsidRDefault="00301F38" w:rsidP="5F81E525">
      <w:pPr>
        <w:rPr>
          <w:rFonts w:ascii="Times New Roman" w:eastAsia="Times New Roman" w:hAnsi="Times New Roman" w:cs="Times New Roman"/>
          <w:sz w:val="24"/>
          <w:szCs w:val="24"/>
        </w:rPr>
      </w:pPr>
    </w:p>
    <w:p w14:paraId="1D2BFF37" w14:textId="3BEAB3B4" w:rsidR="00254AE7" w:rsidRDefault="00254AE7" w:rsidP="5F81E525">
      <w:pPr>
        <w:rPr>
          <w:rFonts w:ascii="Times New Roman" w:eastAsia="Times New Roman" w:hAnsi="Times New Roman" w:cs="Times New Roman"/>
          <w:sz w:val="24"/>
          <w:szCs w:val="24"/>
        </w:rPr>
      </w:pPr>
    </w:p>
    <w:p w14:paraId="35FCC83F" w14:textId="3D9AFA25" w:rsidR="00254AE7" w:rsidRDefault="00254AE7" w:rsidP="5F81E525">
      <w:pPr>
        <w:rPr>
          <w:rFonts w:ascii="Times New Roman" w:eastAsia="Times New Roman" w:hAnsi="Times New Roman" w:cs="Times New Roman"/>
          <w:sz w:val="24"/>
          <w:szCs w:val="24"/>
        </w:rPr>
      </w:pPr>
    </w:p>
    <w:p w14:paraId="640A02CE" w14:textId="6F1A95BD" w:rsidR="00254AE7" w:rsidRDefault="00254AE7" w:rsidP="5F81E525">
      <w:pPr>
        <w:rPr>
          <w:rFonts w:ascii="Times New Roman" w:eastAsia="Times New Roman" w:hAnsi="Times New Roman" w:cs="Times New Roman"/>
          <w:sz w:val="24"/>
          <w:szCs w:val="24"/>
        </w:rPr>
      </w:pPr>
    </w:p>
    <w:p w14:paraId="69EF6BFE" w14:textId="77777777" w:rsidR="00254AE7" w:rsidRDefault="00254AE7" w:rsidP="5F81E525">
      <w:pPr>
        <w:rPr>
          <w:rFonts w:ascii="Times New Roman" w:eastAsia="Times New Roman" w:hAnsi="Times New Roman" w:cs="Times New Roman"/>
          <w:sz w:val="24"/>
          <w:szCs w:val="24"/>
        </w:rPr>
      </w:pPr>
    </w:p>
    <w:p w14:paraId="4E121AC4" w14:textId="7778105D" w:rsidR="5F81E525" w:rsidRDefault="5F81E525" w:rsidP="5F81E525">
      <w:pPr>
        <w:rPr>
          <w:rFonts w:ascii="Times New Roman" w:eastAsia="Times New Roman" w:hAnsi="Times New Roman" w:cs="Times New Roman"/>
          <w:sz w:val="24"/>
          <w:szCs w:val="24"/>
        </w:rPr>
      </w:pPr>
      <w:r w:rsidRPr="5F81E525">
        <w:rPr>
          <w:rFonts w:ascii="Times New Roman" w:eastAsia="Times New Roman" w:hAnsi="Times New Roman" w:cs="Times New Roman"/>
          <w:sz w:val="24"/>
          <w:szCs w:val="24"/>
        </w:rPr>
        <w:lastRenderedPageBreak/>
        <w:t xml:space="preserve">2. Add moderating effects (interactions of variables). </w:t>
      </w:r>
    </w:p>
    <w:p w14:paraId="5418B6D8" w14:textId="77777777" w:rsidR="003E1755" w:rsidRDefault="003E1755" w:rsidP="5F81E525">
      <w:pPr>
        <w:rPr>
          <w:rFonts w:ascii="Times New Roman" w:eastAsia="Times New Roman" w:hAnsi="Times New Roman" w:cs="Times New Roman"/>
          <w:sz w:val="24"/>
          <w:szCs w:val="24"/>
        </w:rPr>
      </w:pPr>
    </w:p>
    <w:p w14:paraId="0898CD63" w14:textId="412EADCA" w:rsidR="5F81E525" w:rsidRDefault="5F81E525" w:rsidP="5F81E525">
      <w:pPr>
        <w:ind w:firstLine="720"/>
        <w:rPr>
          <w:rFonts w:ascii="Times New Roman" w:eastAsia="Times New Roman" w:hAnsi="Times New Roman" w:cs="Times New Roman"/>
          <w:sz w:val="24"/>
          <w:szCs w:val="24"/>
        </w:rPr>
      </w:pPr>
      <w:r w:rsidRPr="5F81E525">
        <w:rPr>
          <w:rFonts w:ascii="Times New Roman" w:eastAsia="Times New Roman" w:hAnsi="Times New Roman" w:cs="Times New Roman"/>
          <w:b/>
          <w:bCs/>
          <w:sz w:val="24"/>
          <w:szCs w:val="24"/>
          <w:u w:val="single"/>
        </w:rPr>
        <w:t>Interaction #1 Family and Income</w:t>
      </w:r>
      <w:r>
        <w:tab/>
      </w:r>
      <w:r w:rsidRPr="5F81E525">
        <w:rPr>
          <w:rFonts w:ascii="Times New Roman" w:eastAsia="Times New Roman" w:hAnsi="Times New Roman" w:cs="Times New Roman"/>
          <w:sz w:val="24"/>
          <w:szCs w:val="24"/>
        </w:rPr>
        <w:t xml:space="preserve"> </w:t>
      </w:r>
      <w:r>
        <w:tab/>
      </w:r>
      <w:r w:rsidRPr="5F81E525">
        <w:rPr>
          <w:rFonts w:ascii="Times New Roman" w:eastAsia="Times New Roman" w:hAnsi="Times New Roman" w:cs="Times New Roman"/>
          <w:b/>
          <w:bCs/>
          <w:sz w:val="24"/>
          <w:szCs w:val="24"/>
          <w:u w:val="single"/>
        </w:rPr>
        <w:t>Interaction #2 Family and Education</w:t>
      </w:r>
    </w:p>
    <w:p w14:paraId="19D06EFF" w14:textId="7D87968E" w:rsidR="5F81E525" w:rsidRDefault="5F81E525" w:rsidP="5F81E525">
      <w:r>
        <w:rPr>
          <w:noProof/>
        </w:rPr>
        <w:drawing>
          <wp:inline distT="0" distB="0" distL="0" distR="0" wp14:anchorId="25C9E13A" wp14:editId="0BEC8A28">
            <wp:extent cx="2843309" cy="1463119"/>
            <wp:effectExtent l="0" t="0" r="0" b="0"/>
            <wp:docPr id="780031724" name="Picture 78003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843309" cy="1463119"/>
                    </a:xfrm>
                    <a:prstGeom prst="rect">
                      <a:avLst/>
                    </a:prstGeom>
                  </pic:spPr>
                </pic:pic>
              </a:graphicData>
            </a:graphic>
          </wp:inline>
        </w:drawing>
      </w:r>
      <w:r>
        <w:t xml:space="preserve">      </w:t>
      </w:r>
      <w:r>
        <w:rPr>
          <w:noProof/>
        </w:rPr>
        <w:drawing>
          <wp:inline distT="0" distB="0" distL="0" distR="0" wp14:anchorId="445E71A6" wp14:editId="2527D4E2">
            <wp:extent cx="2788060" cy="1440498"/>
            <wp:effectExtent l="0" t="0" r="0" b="0"/>
            <wp:docPr id="1870087013" name="Picture 1870087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788060" cy="1440498"/>
                    </a:xfrm>
                    <a:prstGeom prst="rect">
                      <a:avLst/>
                    </a:prstGeom>
                  </pic:spPr>
                </pic:pic>
              </a:graphicData>
            </a:graphic>
          </wp:inline>
        </w:drawing>
      </w:r>
    </w:p>
    <w:p w14:paraId="48859EFD" w14:textId="2431D784" w:rsidR="5F81E525" w:rsidRDefault="5F81E525" w:rsidP="5F81E525">
      <w:pPr>
        <w:ind w:firstLine="720"/>
        <w:rPr>
          <w:rFonts w:ascii="Times New Roman" w:eastAsia="Times New Roman" w:hAnsi="Times New Roman" w:cs="Times New Roman"/>
          <w:sz w:val="24"/>
          <w:szCs w:val="24"/>
        </w:rPr>
      </w:pPr>
      <w:r w:rsidRPr="5F81E525">
        <w:rPr>
          <w:rFonts w:ascii="Times New Roman" w:eastAsia="Times New Roman" w:hAnsi="Times New Roman" w:cs="Times New Roman"/>
          <w:b/>
          <w:bCs/>
          <w:sz w:val="24"/>
          <w:szCs w:val="24"/>
          <w:u w:val="single"/>
        </w:rPr>
        <w:t>Interaction #3 CCAvg and Income</w:t>
      </w:r>
      <w:r>
        <w:tab/>
      </w:r>
      <w:r>
        <w:tab/>
      </w:r>
      <w:r w:rsidRPr="5F81E525">
        <w:rPr>
          <w:rFonts w:ascii="Times New Roman" w:eastAsia="Times New Roman" w:hAnsi="Times New Roman" w:cs="Times New Roman"/>
          <w:b/>
          <w:bCs/>
          <w:sz w:val="24"/>
          <w:szCs w:val="24"/>
          <w:u w:val="single"/>
        </w:rPr>
        <w:t>Interaction #4 Age and Income</w:t>
      </w:r>
    </w:p>
    <w:p w14:paraId="1F360D39" w14:textId="77A5FF46" w:rsidR="003E1755" w:rsidRDefault="5F81E525" w:rsidP="5F81E525">
      <w:r>
        <w:rPr>
          <w:noProof/>
        </w:rPr>
        <w:drawing>
          <wp:inline distT="0" distB="0" distL="0" distR="0" wp14:anchorId="5BEF5F6F" wp14:editId="05DBC2E5">
            <wp:extent cx="2895600" cy="1302666"/>
            <wp:effectExtent l="0" t="0" r="0" b="0"/>
            <wp:docPr id="417030737" name="Picture 41703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5600" cy="1302666"/>
                    </a:xfrm>
                    <a:prstGeom prst="rect">
                      <a:avLst/>
                    </a:prstGeom>
                  </pic:spPr>
                </pic:pic>
              </a:graphicData>
            </a:graphic>
          </wp:inline>
        </w:drawing>
      </w:r>
      <w:r>
        <w:rPr>
          <w:noProof/>
        </w:rPr>
        <w:drawing>
          <wp:inline distT="0" distB="0" distL="0" distR="0" wp14:anchorId="71396718" wp14:editId="36E17E60">
            <wp:extent cx="2619375" cy="705216"/>
            <wp:effectExtent l="0" t="0" r="0" b="0"/>
            <wp:docPr id="858686233" name="Picture 85868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619375" cy="705216"/>
                    </a:xfrm>
                    <a:prstGeom prst="rect">
                      <a:avLst/>
                    </a:prstGeom>
                  </pic:spPr>
                </pic:pic>
              </a:graphicData>
            </a:graphic>
          </wp:inline>
        </w:drawing>
      </w:r>
      <w:r>
        <w:br/>
      </w:r>
    </w:p>
    <w:p w14:paraId="1377AECE" w14:textId="4E3088FE" w:rsidR="5F81E525" w:rsidRDefault="5F81E525" w:rsidP="5F81E525">
      <w:pPr>
        <w:rPr>
          <w:rFonts w:ascii="Times New Roman" w:eastAsia="Times New Roman" w:hAnsi="Times New Roman" w:cs="Times New Roman"/>
          <w:sz w:val="24"/>
          <w:szCs w:val="24"/>
        </w:rPr>
      </w:pPr>
      <w:r w:rsidRPr="5F81E525">
        <w:rPr>
          <w:rFonts w:ascii="Times New Roman" w:eastAsia="Times New Roman" w:hAnsi="Times New Roman" w:cs="Times New Roman"/>
          <w:sz w:val="24"/>
          <w:szCs w:val="24"/>
        </w:rPr>
        <w:t>Which interactions make sense conceptually? How do you interpret the coefficients on these variables? Which interactions are statistically significant?</w:t>
      </w:r>
    </w:p>
    <w:p w14:paraId="038EAE21" w14:textId="5E51260A" w:rsidR="5F81E525" w:rsidRDefault="5F81E525" w:rsidP="5F81E525">
      <w:pPr>
        <w:ind w:firstLine="720"/>
        <w:rPr>
          <w:rFonts w:ascii="Times New Roman" w:eastAsia="Times New Roman" w:hAnsi="Times New Roman" w:cs="Times New Roman"/>
          <w:sz w:val="24"/>
          <w:szCs w:val="24"/>
        </w:rPr>
      </w:pPr>
      <w:r w:rsidRPr="5F81E525">
        <w:rPr>
          <w:rFonts w:ascii="Times New Roman" w:eastAsia="Times New Roman" w:hAnsi="Times New Roman" w:cs="Times New Roman"/>
          <w:sz w:val="24"/>
          <w:szCs w:val="24"/>
        </w:rPr>
        <w:t xml:space="preserve">Most personal loans are used for home renovations, consolidating debt, or other major life changes. All these events tend to be associated with the working family demographic. Working families have family size and income as interrelating predictors and were explored to see how the interaction of these factors catalyzed a decision to take out a loan. When both family size and income levels were chosen for Interaction #1, the results showed its coefficient to be positive, meaning it increased the chances of success (taking the loan). Its associated p-value was below .05, indicating it was statistically significant. However, income was no longer significant as it was in the original analysis. Therefore, this moderating effect was not explored further. </w:t>
      </w:r>
    </w:p>
    <w:p w14:paraId="44F6198B" w14:textId="7563B863" w:rsidR="5F81E525" w:rsidRDefault="5F81E525" w:rsidP="5F81E525">
      <w:pPr>
        <w:ind w:firstLine="720"/>
        <w:rPr>
          <w:rFonts w:ascii="Times New Roman" w:eastAsia="Times New Roman" w:hAnsi="Times New Roman" w:cs="Times New Roman"/>
          <w:sz w:val="24"/>
          <w:szCs w:val="24"/>
        </w:rPr>
      </w:pPr>
      <w:r w:rsidRPr="5F81E525">
        <w:rPr>
          <w:rFonts w:ascii="Times New Roman" w:eastAsia="Times New Roman" w:hAnsi="Times New Roman" w:cs="Times New Roman"/>
          <w:sz w:val="24"/>
          <w:szCs w:val="24"/>
        </w:rPr>
        <w:t>Since family and income did not yield a reliable model, Interaction #2 used education in place of income. Higher levels of education often correlate to higher income levels. When both education level and family size were chosen as moderating effects, its coefficient was negative and had an associated p-value below .05, making it statistically significant. Furthermore, all predictors remained statistically significant with p-values below .05. Therefore, the context of the moderating effect was explored further:</w:t>
      </w:r>
    </w:p>
    <w:p w14:paraId="5F3E4252" w14:textId="3608D1A8" w:rsidR="5F81E525" w:rsidRDefault="5F81E525" w:rsidP="5F81E525">
      <w:pPr>
        <w:pStyle w:val="ListParagraph"/>
        <w:numPr>
          <w:ilvl w:val="0"/>
          <w:numId w:val="6"/>
        </w:numPr>
        <w:rPr>
          <w:rFonts w:eastAsiaTheme="minorEastAsia"/>
          <w:sz w:val="24"/>
          <w:szCs w:val="24"/>
        </w:rPr>
      </w:pPr>
      <w:r w:rsidRPr="5F81E525">
        <w:rPr>
          <w:rFonts w:ascii="Times New Roman" w:eastAsia="Times New Roman" w:hAnsi="Times New Roman" w:cs="Times New Roman"/>
          <w:sz w:val="24"/>
          <w:szCs w:val="24"/>
        </w:rPr>
        <w:lastRenderedPageBreak/>
        <w:t>Main Effects: Like in our preliminary analysis, the variables of CCAvg, CDAccount, CreditCard, Education, Family, Income, Online, and SecuritiesAccount retained the same direction of influence over a customer taking out a loan.</w:t>
      </w:r>
    </w:p>
    <w:p w14:paraId="60C24EA2" w14:textId="77EE3885" w:rsidR="5F81E525" w:rsidRDefault="5F81E525" w:rsidP="5F81E525">
      <w:pPr>
        <w:pStyle w:val="ListParagraph"/>
        <w:numPr>
          <w:ilvl w:val="0"/>
          <w:numId w:val="6"/>
        </w:numPr>
        <w:rPr>
          <w:rFonts w:eastAsiaTheme="minorEastAsia"/>
          <w:sz w:val="24"/>
          <w:szCs w:val="24"/>
        </w:rPr>
      </w:pPr>
      <w:proofErr w:type="spellStart"/>
      <w:r w:rsidRPr="5F81E525">
        <w:rPr>
          <w:rFonts w:ascii="Times New Roman" w:eastAsia="Times New Roman" w:hAnsi="Times New Roman" w:cs="Times New Roman"/>
          <w:sz w:val="24"/>
          <w:szCs w:val="24"/>
        </w:rPr>
        <w:t>Education:Family</w:t>
      </w:r>
      <w:proofErr w:type="spellEnd"/>
      <w:r w:rsidRPr="5F81E525">
        <w:rPr>
          <w:rFonts w:ascii="Times New Roman" w:eastAsia="Times New Roman" w:hAnsi="Times New Roman" w:cs="Times New Roman"/>
          <w:sz w:val="24"/>
          <w:szCs w:val="24"/>
        </w:rPr>
        <w:t xml:space="preserve">: The moderating effect decreased the likelihood of taking out a loan the higher the educational level and the larger the family size. This makes conceptual sense since it is implied that customers with advanced/professional degrees have higher levels of income, therefore reducing the need to take out a personal loan. On the other hand, customers with undergraduate degrees will have a higher likelihood of taking the loan, presumably due to the lower income levels associated with not having a graduate/advanced degree. </w:t>
      </w:r>
    </w:p>
    <w:p w14:paraId="537F7B8E" w14:textId="15829B94" w:rsidR="5F81E525" w:rsidRDefault="5F81E525" w:rsidP="5F81E525">
      <w:pPr>
        <w:ind w:firstLine="720"/>
        <w:rPr>
          <w:rFonts w:ascii="Times New Roman" w:eastAsia="Times New Roman" w:hAnsi="Times New Roman" w:cs="Times New Roman"/>
          <w:sz w:val="24"/>
          <w:szCs w:val="24"/>
        </w:rPr>
      </w:pPr>
      <w:r w:rsidRPr="5F81E525">
        <w:rPr>
          <w:rFonts w:ascii="Times New Roman" w:eastAsia="Times New Roman" w:hAnsi="Times New Roman" w:cs="Times New Roman"/>
          <w:sz w:val="24"/>
          <w:szCs w:val="24"/>
        </w:rPr>
        <w:t>Interaction #3 highlights a meaningful interaction between the variables of CCAvg and Income. This makes sense conceptually, as one would expect an individual to spend more money on average as his or her income increases. On the contrary, an individual with a low income and high spending has a higher probability of taking out a loan. The p-values from the logit outputs indicated that Interactions #2 and #3 were statistically significant based on an alpha value of .05.</w:t>
      </w:r>
    </w:p>
    <w:p w14:paraId="623B638C" w14:textId="05414DFF" w:rsidR="5F81E525" w:rsidRDefault="5F81E525" w:rsidP="002C009E">
      <w:pPr>
        <w:ind w:firstLine="720"/>
        <w:rPr>
          <w:rFonts w:ascii="Times New Roman" w:eastAsia="Times New Roman" w:hAnsi="Times New Roman" w:cs="Times New Roman"/>
          <w:sz w:val="24"/>
          <w:szCs w:val="24"/>
        </w:rPr>
      </w:pPr>
      <w:r w:rsidRPr="5F81E525">
        <w:rPr>
          <w:rFonts w:ascii="Times New Roman" w:eastAsia="Times New Roman" w:hAnsi="Times New Roman" w:cs="Times New Roman"/>
          <w:sz w:val="24"/>
          <w:szCs w:val="24"/>
        </w:rPr>
        <w:t xml:space="preserve"> Interaction #4 was also statistically significant with the caveat that we are forgoing the fact that Age was initially observed to be a non-significant variable in our preliminary logit analysis (this moderating effect was selected for further exploration due to the interaction making intuitive business sense). It was interesting to observe how an unreliable predictor could become statistically significant, given a specific selection of variables. This </w:t>
      </w:r>
      <w:r w:rsidR="00301F38">
        <w:rPr>
          <w:rFonts w:ascii="Times New Roman" w:eastAsia="Times New Roman" w:hAnsi="Times New Roman" w:cs="Times New Roman"/>
          <w:sz w:val="24"/>
          <w:szCs w:val="24"/>
        </w:rPr>
        <w:t>highlighted</w:t>
      </w:r>
      <w:r w:rsidRPr="5F81E525">
        <w:rPr>
          <w:rFonts w:ascii="Times New Roman" w:eastAsia="Times New Roman" w:hAnsi="Times New Roman" w:cs="Times New Roman"/>
          <w:sz w:val="24"/>
          <w:szCs w:val="24"/>
        </w:rPr>
        <w:t xml:space="preserve"> </w:t>
      </w:r>
      <w:r w:rsidR="00301F38">
        <w:rPr>
          <w:rFonts w:ascii="Times New Roman" w:eastAsia="Times New Roman" w:hAnsi="Times New Roman" w:cs="Times New Roman"/>
          <w:sz w:val="24"/>
          <w:szCs w:val="24"/>
        </w:rPr>
        <w:t xml:space="preserve">how business intuition </w:t>
      </w:r>
      <w:r w:rsidR="002C009E">
        <w:rPr>
          <w:rFonts w:ascii="Times New Roman" w:eastAsia="Times New Roman" w:hAnsi="Times New Roman" w:cs="Times New Roman"/>
          <w:sz w:val="24"/>
          <w:szCs w:val="24"/>
        </w:rPr>
        <w:t>resulted in a statistically significant interaction that could be useful for a company.</w:t>
      </w:r>
      <w:r w:rsidRPr="5F81E525">
        <w:rPr>
          <w:rFonts w:ascii="Times New Roman" w:eastAsia="Times New Roman" w:hAnsi="Times New Roman" w:cs="Times New Roman"/>
          <w:sz w:val="24"/>
          <w:szCs w:val="24"/>
        </w:rPr>
        <w:t xml:space="preserve"> </w:t>
      </w:r>
    </w:p>
    <w:p w14:paraId="3559EAE8" w14:textId="77777777" w:rsidR="008677D3" w:rsidRDefault="008677D3" w:rsidP="002C009E">
      <w:pPr>
        <w:ind w:firstLine="720"/>
        <w:rPr>
          <w:rFonts w:ascii="Times New Roman" w:eastAsia="Times New Roman" w:hAnsi="Times New Roman" w:cs="Times New Roman"/>
          <w:sz w:val="24"/>
          <w:szCs w:val="24"/>
        </w:rPr>
      </w:pPr>
    </w:p>
    <w:p w14:paraId="66181177" w14:textId="66524C45" w:rsidR="5F81E525" w:rsidRDefault="5F81E525" w:rsidP="5F81E525">
      <w:pPr>
        <w:ind w:left="360" w:hanging="360"/>
        <w:rPr>
          <w:rFonts w:ascii="Times New Roman" w:eastAsia="Times New Roman" w:hAnsi="Times New Roman" w:cs="Times New Roman"/>
          <w:sz w:val="24"/>
          <w:szCs w:val="24"/>
        </w:rPr>
      </w:pPr>
      <w:r w:rsidRPr="5F81E525">
        <w:rPr>
          <w:rFonts w:ascii="Times New Roman" w:eastAsia="Times New Roman" w:hAnsi="Times New Roman" w:cs="Times New Roman"/>
          <w:sz w:val="24"/>
          <w:szCs w:val="24"/>
        </w:rPr>
        <w:t>3.   Create a final regression model with the variables that you feel are important (both main effects and interaction terms). Create a spreadsheet prediction of the model. Which variables have the greatest influence on the customers’ loan behavior (combined main effects and interaction effects)? Perform a sensitivity analysis as seen earlier in the semester.</w:t>
      </w:r>
    </w:p>
    <w:p w14:paraId="7E44E840" w14:textId="77777777" w:rsidR="008677D3" w:rsidRDefault="008677D3" w:rsidP="5F81E525">
      <w:pPr>
        <w:ind w:left="360" w:hanging="360"/>
        <w:rPr>
          <w:rFonts w:ascii="Times New Roman" w:eastAsia="Times New Roman" w:hAnsi="Times New Roman" w:cs="Times New Roman"/>
          <w:sz w:val="24"/>
          <w:szCs w:val="24"/>
        </w:rPr>
      </w:pPr>
    </w:p>
    <w:p w14:paraId="79D06023" w14:textId="255C1E3C" w:rsidR="5F81E525" w:rsidRDefault="5F81E525">
      <w:r w:rsidRPr="5F81E525">
        <w:rPr>
          <w:rFonts w:ascii="Times New Roman" w:eastAsia="Times New Roman" w:hAnsi="Times New Roman" w:cs="Times New Roman"/>
          <w:sz w:val="24"/>
          <w:szCs w:val="24"/>
        </w:rPr>
        <w:t>The final regression model includes the following variables and the rationale for the decision:</w:t>
      </w:r>
    </w:p>
    <w:p w14:paraId="51E86B88" w14:textId="6BE0A9B7" w:rsidR="5F81E525" w:rsidRDefault="5F81E525" w:rsidP="5F81E525">
      <w:pPr>
        <w:pStyle w:val="ListParagraph"/>
        <w:numPr>
          <w:ilvl w:val="0"/>
          <w:numId w:val="3"/>
        </w:numPr>
        <w:rPr>
          <w:rFonts w:eastAsiaTheme="minorEastAsia"/>
          <w:sz w:val="24"/>
          <w:szCs w:val="24"/>
        </w:rPr>
      </w:pPr>
      <w:r w:rsidRPr="5F81E525">
        <w:rPr>
          <w:rFonts w:ascii="Times New Roman" w:eastAsia="Times New Roman" w:hAnsi="Times New Roman" w:cs="Times New Roman"/>
          <w:sz w:val="24"/>
          <w:szCs w:val="24"/>
        </w:rPr>
        <w:t>CCAvg: offers insight on the household average expenses that can be linked to household size and potential debt size. This was also statistically significant in the moderating effects analysis.</w:t>
      </w:r>
    </w:p>
    <w:p w14:paraId="562A8351" w14:textId="3B208A94" w:rsidR="5F81E525" w:rsidRDefault="5F81E525" w:rsidP="5F81E525">
      <w:pPr>
        <w:pStyle w:val="ListParagraph"/>
        <w:numPr>
          <w:ilvl w:val="0"/>
          <w:numId w:val="3"/>
        </w:numPr>
        <w:rPr>
          <w:rFonts w:eastAsiaTheme="minorEastAsia"/>
          <w:sz w:val="24"/>
          <w:szCs w:val="24"/>
        </w:rPr>
      </w:pPr>
      <w:r w:rsidRPr="5F81E525">
        <w:rPr>
          <w:rFonts w:ascii="Times New Roman" w:eastAsia="Times New Roman" w:hAnsi="Times New Roman" w:cs="Times New Roman"/>
          <w:sz w:val="24"/>
          <w:szCs w:val="24"/>
        </w:rPr>
        <w:t>Education: higher levels of education correlate to higher earning potential, therefore reducing the need of taking out a loan. This was also statistically significant in the moderating effects analysis.</w:t>
      </w:r>
    </w:p>
    <w:p w14:paraId="451EC4B5" w14:textId="421856D4" w:rsidR="5F81E525" w:rsidRDefault="5F81E525" w:rsidP="5F81E525">
      <w:pPr>
        <w:pStyle w:val="ListParagraph"/>
        <w:numPr>
          <w:ilvl w:val="0"/>
          <w:numId w:val="3"/>
        </w:numPr>
        <w:rPr>
          <w:rFonts w:eastAsiaTheme="minorEastAsia"/>
          <w:sz w:val="24"/>
          <w:szCs w:val="24"/>
        </w:rPr>
      </w:pPr>
      <w:r w:rsidRPr="5F81E525">
        <w:rPr>
          <w:rFonts w:ascii="Times New Roman" w:eastAsia="Times New Roman" w:hAnsi="Times New Roman" w:cs="Times New Roman"/>
          <w:sz w:val="24"/>
          <w:szCs w:val="24"/>
        </w:rPr>
        <w:t>Family: family size is important in properly scaling expenses and income a customer has. This was also statistically significant in the moderating effects analysis.</w:t>
      </w:r>
    </w:p>
    <w:p w14:paraId="46697D1E" w14:textId="77760029" w:rsidR="5F81E525" w:rsidRDefault="5F81E525" w:rsidP="5F81E525">
      <w:pPr>
        <w:pStyle w:val="ListParagraph"/>
        <w:numPr>
          <w:ilvl w:val="0"/>
          <w:numId w:val="3"/>
        </w:numPr>
        <w:rPr>
          <w:rFonts w:eastAsiaTheme="minorEastAsia"/>
          <w:sz w:val="24"/>
          <w:szCs w:val="24"/>
        </w:rPr>
      </w:pPr>
      <w:r w:rsidRPr="5F81E525">
        <w:rPr>
          <w:rFonts w:ascii="Times New Roman" w:eastAsia="Times New Roman" w:hAnsi="Times New Roman" w:cs="Times New Roman"/>
          <w:sz w:val="24"/>
          <w:szCs w:val="24"/>
        </w:rPr>
        <w:t>Income: needed to determine debt to income ratio, which could also reveal the need for a personal loan. This was also statistically significant in the moderating effects analysis.</w:t>
      </w:r>
    </w:p>
    <w:p w14:paraId="55E1B31E" w14:textId="067DB83D" w:rsidR="5F81E525" w:rsidRDefault="5F81E525" w:rsidP="5F81E525">
      <w:pPr>
        <w:pStyle w:val="ListParagraph"/>
        <w:numPr>
          <w:ilvl w:val="0"/>
          <w:numId w:val="3"/>
        </w:numPr>
        <w:rPr>
          <w:rFonts w:eastAsiaTheme="minorEastAsia"/>
          <w:sz w:val="24"/>
          <w:szCs w:val="24"/>
        </w:rPr>
      </w:pPr>
      <w:r w:rsidRPr="5F81E525">
        <w:rPr>
          <w:rFonts w:ascii="Times New Roman" w:eastAsia="Times New Roman" w:hAnsi="Times New Roman" w:cs="Times New Roman"/>
          <w:sz w:val="24"/>
          <w:szCs w:val="24"/>
        </w:rPr>
        <w:lastRenderedPageBreak/>
        <w:t>Family*Education: the interaction of family size and educational level was statistically significant in the moderating effects analysis and diminishes the likelihood of taking out a loan that family and Education provided as individual variables.</w:t>
      </w:r>
    </w:p>
    <w:p w14:paraId="6F10BDD6" w14:textId="263DF225" w:rsidR="5F81E525" w:rsidRDefault="5F81E525">
      <w:r w:rsidRPr="5F81E525">
        <w:rPr>
          <w:rFonts w:ascii="Times New Roman" w:eastAsia="Times New Roman" w:hAnsi="Times New Roman" w:cs="Times New Roman"/>
          <w:sz w:val="24"/>
          <w:szCs w:val="24"/>
        </w:rPr>
        <w:t>The following are the variables that were omitted and the rationale for the decision:</w:t>
      </w:r>
    </w:p>
    <w:p w14:paraId="7F3B967E" w14:textId="0E3DE49F" w:rsidR="5F81E525" w:rsidRDefault="5F81E525" w:rsidP="5F81E525">
      <w:pPr>
        <w:pStyle w:val="ListParagraph"/>
        <w:numPr>
          <w:ilvl w:val="0"/>
          <w:numId w:val="2"/>
        </w:numPr>
        <w:rPr>
          <w:rFonts w:eastAsiaTheme="minorEastAsia"/>
          <w:sz w:val="24"/>
          <w:szCs w:val="24"/>
        </w:rPr>
      </w:pPr>
      <w:r w:rsidRPr="5F81E525">
        <w:rPr>
          <w:rFonts w:ascii="Times New Roman" w:eastAsia="Times New Roman" w:hAnsi="Times New Roman" w:cs="Times New Roman"/>
          <w:sz w:val="24"/>
          <w:szCs w:val="24"/>
        </w:rPr>
        <w:t>CDAccount: declining rates on certificates of deposits questions the relevancy of this variable.</w:t>
      </w:r>
    </w:p>
    <w:p w14:paraId="66C86B68" w14:textId="29BCD87F" w:rsidR="5F81E525" w:rsidRDefault="5F81E525" w:rsidP="5F81E525">
      <w:pPr>
        <w:pStyle w:val="ListParagraph"/>
        <w:numPr>
          <w:ilvl w:val="0"/>
          <w:numId w:val="2"/>
        </w:numPr>
        <w:rPr>
          <w:rFonts w:eastAsiaTheme="minorEastAsia"/>
          <w:sz w:val="24"/>
          <w:szCs w:val="24"/>
        </w:rPr>
      </w:pPr>
      <w:r w:rsidRPr="5F81E525">
        <w:rPr>
          <w:rFonts w:ascii="Times New Roman" w:eastAsia="Times New Roman" w:hAnsi="Times New Roman" w:cs="Times New Roman"/>
          <w:sz w:val="24"/>
          <w:szCs w:val="24"/>
        </w:rPr>
        <w:t>CreditCard: this only shares whether a customer has a credit card from the bank. This variable would have been valuable if it shared debt to available credit data instead.</w:t>
      </w:r>
    </w:p>
    <w:p w14:paraId="1131989C" w14:textId="19718885" w:rsidR="5F81E525" w:rsidRDefault="5F81E525" w:rsidP="5F81E525">
      <w:pPr>
        <w:pStyle w:val="ListParagraph"/>
        <w:numPr>
          <w:ilvl w:val="0"/>
          <w:numId w:val="2"/>
        </w:numPr>
        <w:rPr>
          <w:rFonts w:eastAsiaTheme="minorEastAsia"/>
          <w:sz w:val="24"/>
          <w:szCs w:val="24"/>
        </w:rPr>
      </w:pPr>
      <w:r w:rsidRPr="5F81E525">
        <w:rPr>
          <w:rFonts w:ascii="Times New Roman" w:eastAsia="Times New Roman" w:hAnsi="Times New Roman" w:cs="Times New Roman"/>
          <w:sz w:val="24"/>
          <w:szCs w:val="24"/>
        </w:rPr>
        <w:t>Online: accessing internet banking services does not offer context on a customer’s banking history, much less if it makes them more likely to take out a loan.</w:t>
      </w:r>
    </w:p>
    <w:p w14:paraId="30148351" w14:textId="03020CE2" w:rsidR="5F81E525" w:rsidRDefault="5F81E525" w:rsidP="5F81E525">
      <w:pPr>
        <w:pStyle w:val="ListParagraph"/>
        <w:numPr>
          <w:ilvl w:val="0"/>
          <w:numId w:val="2"/>
        </w:numPr>
        <w:rPr>
          <w:rFonts w:eastAsiaTheme="minorEastAsia"/>
          <w:sz w:val="24"/>
          <w:szCs w:val="24"/>
        </w:rPr>
      </w:pPr>
      <w:r w:rsidRPr="5F81E525">
        <w:rPr>
          <w:rFonts w:ascii="Times New Roman" w:eastAsia="Times New Roman" w:hAnsi="Times New Roman" w:cs="Times New Roman"/>
          <w:sz w:val="24"/>
          <w:szCs w:val="24"/>
        </w:rPr>
        <w:t>SecuritiesAccount: this was originally included in the final regression model due to current popularity in stock investments and the assumption that having enough liquid assets to invest reduces the likelihood of taking out a personal loan. However, the results showed it was the least statistically significant variable, so it was omitted.</w:t>
      </w:r>
    </w:p>
    <w:p w14:paraId="03EB709D" w14:textId="0BA795DA" w:rsidR="5F81E525" w:rsidRDefault="5F81E525" w:rsidP="5F81E525">
      <w:pPr>
        <w:rPr>
          <w:rFonts w:ascii="Times New Roman" w:eastAsia="Times New Roman" w:hAnsi="Times New Roman" w:cs="Times New Roman"/>
          <w:sz w:val="24"/>
          <w:szCs w:val="24"/>
        </w:rPr>
      </w:pPr>
    </w:p>
    <w:p w14:paraId="04036D4A" w14:textId="6F8B60D8" w:rsidR="5F81E525" w:rsidRPr="003E1755" w:rsidRDefault="5F81E525" w:rsidP="5F81E525">
      <w:pPr>
        <w:pStyle w:val="ListParagraph"/>
        <w:numPr>
          <w:ilvl w:val="0"/>
          <w:numId w:val="1"/>
        </w:numPr>
        <w:rPr>
          <w:rFonts w:eastAsiaTheme="minorEastAsia"/>
          <w:sz w:val="24"/>
          <w:szCs w:val="24"/>
        </w:rPr>
      </w:pPr>
      <w:r w:rsidRPr="5F81E525">
        <w:rPr>
          <w:rFonts w:ascii="Times New Roman" w:eastAsia="Times New Roman" w:hAnsi="Times New Roman" w:cs="Times New Roman"/>
          <w:sz w:val="24"/>
          <w:szCs w:val="24"/>
        </w:rPr>
        <w:t>Final Regression Models</w:t>
      </w:r>
    </w:p>
    <w:p w14:paraId="510F3D19" w14:textId="77777777" w:rsidR="003E1755" w:rsidRDefault="003E1755" w:rsidP="003E1755">
      <w:pPr>
        <w:pStyle w:val="ListParagraph"/>
        <w:ind w:left="1080"/>
        <w:rPr>
          <w:rFonts w:eastAsiaTheme="minorEastAsia"/>
          <w:sz w:val="24"/>
          <w:szCs w:val="24"/>
        </w:rPr>
      </w:pPr>
    </w:p>
    <w:p w14:paraId="20284B63" w14:textId="6C9DD01E" w:rsidR="5F81E525" w:rsidRDefault="5F81E525" w:rsidP="5F81E525">
      <w:pPr>
        <w:ind w:left="720" w:firstLine="720"/>
        <w:rPr>
          <w:rFonts w:ascii="Calibri" w:eastAsia="Calibri" w:hAnsi="Calibri" w:cs="Calibri"/>
          <w:sz w:val="24"/>
          <w:szCs w:val="24"/>
          <w:u w:val="single"/>
        </w:rPr>
      </w:pPr>
      <w:r w:rsidRPr="5F81E525">
        <w:rPr>
          <w:rFonts w:ascii="Times New Roman" w:eastAsia="Times New Roman" w:hAnsi="Times New Roman" w:cs="Times New Roman"/>
          <w:b/>
          <w:bCs/>
          <w:sz w:val="24"/>
          <w:szCs w:val="24"/>
          <w:u w:val="single"/>
        </w:rPr>
        <w:t>Logit</w:t>
      </w:r>
      <w:r w:rsidRPr="5F81E525">
        <w:rPr>
          <w:rFonts w:ascii="Calibri" w:eastAsia="Calibri" w:hAnsi="Calibri" w:cs="Calibri"/>
          <w:b/>
          <w:bCs/>
          <w:sz w:val="24"/>
          <w:szCs w:val="24"/>
        </w:rPr>
        <w:t xml:space="preserve">       </w:t>
      </w:r>
      <w:r w:rsidRPr="5F81E525">
        <w:rPr>
          <w:rFonts w:ascii="Calibri" w:eastAsia="Calibri" w:hAnsi="Calibri" w:cs="Calibri"/>
          <w:sz w:val="24"/>
          <w:szCs w:val="24"/>
        </w:rPr>
        <w:t xml:space="preserve">                                                                      </w:t>
      </w:r>
      <w:r w:rsidRPr="5F81E525">
        <w:rPr>
          <w:rFonts w:ascii="Times New Roman" w:eastAsia="Times New Roman" w:hAnsi="Times New Roman" w:cs="Times New Roman"/>
          <w:b/>
          <w:bCs/>
          <w:sz w:val="24"/>
          <w:szCs w:val="24"/>
        </w:rPr>
        <w:t xml:space="preserve">  </w:t>
      </w:r>
      <w:r w:rsidRPr="5F81E525">
        <w:rPr>
          <w:rFonts w:ascii="Times New Roman" w:eastAsia="Times New Roman" w:hAnsi="Times New Roman" w:cs="Times New Roman"/>
          <w:b/>
          <w:bCs/>
          <w:sz w:val="24"/>
          <w:szCs w:val="24"/>
          <w:u w:val="single"/>
        </w:rPr>
        <w:t>Probit</w:t>
      </w:r>
    </w:p>
    <w:p w14:paraId="65B53DD4" w14:textId="19D6E557" w:rsidR="5F81E525" w:rsidRDefault="5F81E525" w:rsidP="5F81E525">
      <w:r>
        <w:rPr>
          <w:noProof/>
        </w:rPr>
        <w:drawing>
          <wp:inline distT="0" distB="0" distL="0" distR="0" wp14:anchorId="2CF36A47" wp14:editId="259E3D86">
            <wp:extent cx="2711450" cy="1425739"/>
            <wp:effectExtent l="0" t="0" r="0" b="3175"/>
            <wp:docPr id="553677686" name="Picture 5536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719927" cy="1430197"/>
                    </a:xfrm>
                    <a:prstGeom prst="rect">
                      <a:avLst/>
                    </a:prstGeom>
                  </pic:spPr>
                </pic:pic>
              </a:graphicData>
            </a:graphic>
          </wp:inline>
        </w:drawing>
      </w:r>
      <w:r w:rsidRPr="5F81E525">
        <w:rPr>
          <w:rFonts w:ascii="Calibri" w:eastAsia="Calibri" w:hAnsi="Calibri" w:cs="Calibri"/>
          <w:sz w:val="24"/>
          <w:szCs w:val="24"/>
        </w:rPr>
        <w:t xml:space="preserve">             </w:t>
      </w:r>
      <w:r>
        <w:rPr>
          <w:noProof/>
        </w:rPr>
        <w:drawing>
          <wp:inline distT="0" distB="0" distL="0" distR="0" wp14:anchorId="3AC79740" wp14:editId="5054559A">
            <wp:extent cx="2730500" cy="1429648"/>
            <wp:effectExtent l="0" t="0" r="0" b="0"/>
            <wp:docPr id="1949789698" name="Picture 1949789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737054" cy="1433080"/>
                    </a:xfrm>
                    <a:prstGeom prst="rect">
                      <a:avLst/>
                    </a:prstGeom>
                  </pic:spPr>
                </pic:pic>
              </a:graphicData>
            </a:graphic>
          </wp:inline>
        </w:drawing>
      </w:r>
    </w:p>
    <w:p w14:paraId="0FEC9930" w14:textId="1C47697F" w:rsidR="5F81E525" w:rsidRDefault="5F81E525">
      <w:r w:rsidRPr="5F81E525">
        <w:rPr>
          <w:rFonts w:ascii="Calibri" w:eastAsia="Calibri" w:hAnsi="Calibri" w:cs="Calibri"/>
          <w:sz w:val="24"/>
          <w:szCs w:val="24"/>
        </w:rPr>
        <w:t xml:space="preserve"> </w:t>
      </w:r>
    </w:p>
    <w:p w14:paraId="3840D685" w14:textId="5A99E75F" w:rsidR="5F81E525" w:rsidRDefault="5F81E525" w:rsidP="003E1755">
      <w:pPr>
        <w:ind w:firstLine="720"/>
        <w:jc w:val="center"/>
        <w:rPr>
          <w:rFonts w:ascii="Times New Roman" w:eastAsia="Times New Roman" w:hAnsi="Times New Roman" w:cs="Times New Roman"/>
          <w:b/>
          <w:bCs/>
          <w:sz w:val="24"/>
          <w:szCs w:val="24"/>
          <w:u w:val="single"/>
        </w:rPr>
      </w:pPr>
      <w:r w:rsidRPr="5F81E525">
        <w:rPr>
          <w:rFonts w:ascii="Times New Roman" w:eastAsia="Times New Roman" w:hAnsi="Times New Roman" w:cs="Times New Roman"/>
          <w:b/>
          <w:bCs/>
          <w:sz w:val="24"/>
          <w:szCs w:val="24"/>
          <w:u w:val="single"/>
        </w:rPr>
        <w:t>Moderating Effect</w:t>
      </w:r>
    </w:p>
    <w:p w14:paraId="2BC3CE06" w14:textId="28864B07" w:rsidR="5F81E525" w:rsidRDefault="5F81E525" w:rsidP="003E1755">
      <w:pPr>
        <w:jc w:val="center"/>
      </w:pPr>
      <w:r>
        <w:rPr>
          <w:noProof/>
        </w:rPr>
        <w:drawing>
          <wp:inline distT="0" distB="0" distL="0" distR="0" wp14:anchorId="245C5B6D" wp14:editId="50BCF646">
            <wp:extent cx="3187700" cy="1630575"/>
            <wp:effectExtent l="0" t="0" r="0" b="8255"/>
            <wp:docPr id="500816821" name="Picture 50081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99719" cy="1636723"/>
                    </a:xfrm>
                    <a:prstGeom prst="rect">
                      <a:avLst/>
                    </a:prstGeom>
                  </pic:spPr>
                </pic:pic>
              </a:graphicData>
            </a:graphic>
          </wp:inline>
        </w:drawing>
      </w:r>
    </w:p>
    <w:p w14:paraId="4EA4CDF5" w14:textId="77777777" w:rsidR="003E1755" w:rsidRDefault="003E1755" w:rsidP="5F81E525"/>
    <w:p w14:paraId="0E7AB4DA" w14:textId="237E147C" w:rsidR="003E1755" w:rsidRPr="003E1755" w:rsidRDefault="5F81E525" w:rsidP="003E1755">
      <w:pPr>
        <w:pStyle w:val="ListParagraph"/>
        <w:numPr>
          <w:ilvl w:val="0"/>
          <w:numId w:val="1"/>
        </w:numPr>
        <w:rPr>
          <w:rFonts w:eastAsiaTheme="minorEastAsia"/>
          <w:sz w:val="24"/>
          <w:szCs w:val="24"/>
        </w:rPr>
      </w:pPr>
      <w:r w:rsidRPr="5F81E525">
        <w:rPr>
          <w:rFonts w:ascii="Times New Roman" w:eastAsia="Times New Roman" w:hAnsi="Times New Roman" w:cs="Times New Roman"/>
          <w:sz w:val="24"/>
          <w:szCs w:val="24"/>
        </w:rPr>
        <w:lastRenderedPageBreak/>
        <w:t>Prediction Models &amp; Sensitivity Analyses</w:t>
      </w:r>
    </w:p>
    <w:p w14:paraId="36E4A2C7" w14:textId="77777777" w:rsidR="003E1755" w:rsidRPr="003E1755" w:rsidRDefault="003E1755" w:rsidP="003E1755">
      <w:pPr>
        <w:pStyle w:val="ListParagraph"/>
        <w:ind w:left="1080"/>
        <w:rPr>
          <w:rFonts w:eastAsiaTheme="minorEastAsia"/>
          <w:sz w:val="24"/>
          <w:szCs w:val="24"/>
        </w:rPr>
      </w:pPr>
    </w:p>
    <w:p w14:paraId="7DFAA148" w14:textId="16E18498" w:rsidR="5F81E525" w:rsidRDefault="5F81E525" w:rsidP="5F81E525">
      <w:pPr>
        <w:ind w:left="720"/>
      </w:pPr>
      <w:r w:rsidRPr="5F81E525">
        <w:rPr>
          <w:rFonts w:ascii="Times New Roman" w:eastAsia="Times New Roman" w:hAnsi="Times New Roman" w:cs="Times New Roman"/>
          <w:b/>
          <w:bCs/>
          <w:sz w:val="24"/>
          <w:szCs w:val="24"/>
        </w:rPr>
        <w:t xml:space="preserve">       </w:t>
      </w:r>
      <w:r w:rsidRPr="5F81E525">
        <w:rPr>
          <w:rFonts w:ascii="Times New Roman" w:eastAsia="Times New Roman" w:hAnsi="Times New Roman" w:cs="Times New Roman"/>
          <w:b/>
          <w:bCs/>
          <w:sz w:val="24"/>
          <w:szCs w:val="24"/>
          <w:u w:val="single"/>
        </w:rPr>
        <w:t>Logit</w:t>
      </w:r>
      <w:r w:rsidRPr="5F81E525">
        <w:rPr>
          <w:rFonts w:ascii="Times New Roman" w:eastAsia="Times New Roman" w:hAnsi="Times New Roman" w:cs="Times New Roman"/>
          <w:b/>
          <w:bCs/>
          <w:sz w:val="24"/>
          <w:szCs w:val="24"/>
        </w:rPr>
        <w:t xml:space="preserve">                                             </w:t>
      </w:r>
      <w:r w:rsidRPr="5F81E525">
        <w:rPr>
          <w:rFonts w:ascii="Times New Roman" w:eastAsia="Times New Roman" w:hAnsi="Times New Roman" w:cs="Times New Roman"/>
          <w:b/>
          <w:bCs/>
          <w:sz w:val="24"/>
          <w:szCs w:val="24"/>
          <w:u w:val="single"/>
        </w:rPr>
        <w:t xml:space="preserve">Probit </w:t>
      </w:r>
      <w:r w:rsidRPr="5F81E525">
        <w:rPr>
          <w:rFonts w:ascii="Times New Roman" w:eastAsia="Times New Roman" w:hAnsi="Times New Roman" w:cs="Times New Roman"/>
          <w:b/>
          <w:bCs/>
          <w:sz w:val="24"/>
          <w:szCs w:val="24"/>
        </w:rPr>
        <w:t xml:space="preserve">                          </w:t>
      </w:r>
      <w:r w:rsidRPr="5F81E525">
        <w:rPr>
          <w:rFonts w:ascii="Times New Roman" w:eastAsia="Times New Roman" w:hAnsi="Times New Roman" w:cs="Times New Roman"/>
          <w:b/>
          <w:bCs/>
          <w:sz w:val="24"/>
          <w:szCs w:val="24"/>
          <w:u w:val="single"/>
        </w:rPr>
        <w:t>Moderating Effect</w:t>
      </w:r>
    </w:p>
    <w:p w14:paraId="233F924C" w14:textId="7C457BF0" w:rsidR="003E1755" w:rsidRDefault="5F81E525">
      <w:pPr>
        <w:rPr>
          <w:rFonts w:ascii="Times New Roman" w:eastAsia="Times New Roman" w:hAnsi="Times New Roman" w:cs="Times New Roman"/>
          <w:sz w:val="24"/>
          <w:szCs w:val="24"/>
        </w:rPr>
      </w:pPr>
      <w:r>
        <w:rPr>
          <w:noProof/>
        </w:rPr>
        <w:drawing>
          <wp:inline distT="0" distB="0" distL="0" distR="0" wp14:anchorId="0CAF369F" wp14:editId="7A2ED88C">
            <wp:extent cx="1912374" cy="823383"/>
            <wp:effectExtent l="0" t="0" r="0" b="0"/>
            <wp:docPr id="1521633111" name="Picture 152163311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912374" cy="823383"/>
                    </a:xfrm>
                    <a:prstGeom prst="rect">
                      <a:avLst/>
                    </a:prstGeom>
                  </pic:spPr>
                </pic:pic>
              </a:graphicData>
            </a:graphic>
          </wp:inline>
        </w:drawing>
      </w:r>
      <w:r w:rsidRPr="5F81E525">
        <w:rPr>
          <w:rFonts w:ascii="Times New Roman" w:eastAsia="Times New Roman" w:hAnsi="Times New Roman" w:cs="Times New Roman"/>
          <w:sz w:val="24"/>
          <w:szCs w:val="24"/>
        </w:rPr>
        <w:t xml:space="preserve">   </w:t>
      </w:r>
      <w:r>
        <w:rPr>
          <w:noProof/>
        </w:rPr>
        <w:drawing>
          <wp:inline distT="0" distB="0" distL="0" distR="0" wp14:anchorId="06A20F4B" wp14:editId="38CD017D">
            <wp:extent cx="1838325" cy="798721"/>
            <wp:effectExtent l="0" t="0" r="0" b="0"/>
            <wp:docPr id="752249540" name="Picture 752249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38325" cy="798721"/>
                    </a:xfrm>
                    <a:prstGeom prst="rect">
                      <a:avLst/>
                    </a:prstGeom>
                  </pic:spPr>
                </pic:pic>
              </a:graphicData>
            </a:graphic>
          </wp:inline>
        </w:drawing>
      </w:r>
      <w:r w:rsidRPr="5F81E525">
        <w:rPr>
          <w:rFonts w:ascii="Times New Roman" w:eastAsia="Times New Roman" w:hAnsi="Times New Roman" w:cs="Times New Roman"/>
          <w:sz w:val="24"/>
          <w:szCs w:val="24"/>
        </w:rPr>
        <w:t xml:space="preserve"> </w:t>
      </w:r>
      <w:r>
        <w:rPr>
          <w:noProof/>
        </w:rPr>
        <w:drawing>
          <wp:inline distT="0" distB="0" distL="0" distR="0" wp14:anchorId="19C4A040" wp14:editId="49B1374F">
            <wp:extent cx="1820594" cy="857526"/>
            <wp:effectExtent l="0" t="0" r="0" b="0"/>
            <wp:docPr id="1834933526" name="Picture 183493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820594" cy="857526"/>
                    </a:xfrm>
                    <a:prstGeom prst="rect">
                      <a:avLst/>
                    </a:prstGeom>
                  </pic:spPr>
                </pic:pic>
              </a:graphicData>
            </a:graphic>
          </wp:inline>
        </w:drawing>
      </w:r>
      <w:r w:rsidRPr="5F81E525">
        <w:rPr>
          <w:rFonts w:ascii="Times New Roman" w:eastAsia="Times New Roman" w:hAnsi="Times New Roman" w:cs="Times New Roman"/>
          <w:sz w:val="24"/>
          <w:szCs w:val="24"/>
        </w:rPr>
        <w:t xml:space="preserve">   </w:t>
      </w:r>
      <w:r>
        <w:rPr>
          <w:noProof/>
        </w:rPr>
        <w:drawing>
          <wp:inline distT="0" distB="0" distL="0" distR="0" wp14:anchorId="63E5AFFC" wp14:editId="42D8EF3D">
            <wp:extent cx="1895475" cy="1303139"/>
            <wp:effectExtent l="0" t="0" r="0" b="0"/>
            <wp:docPr id="281984978" name="Picture 281984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895475" cy="1303139"/>
                    </a:xfrm>
                    <a:prstGeom prst="rect">
                      <a:avLst/>
                    </a:prstGeom>
                  </pic:spPr>
                </pic:pic>
              </a:graphicData>
            </a:graphic>
          </wp:inline>
        </w:drawing>
      </w:r>
      <w:r w:rsidRPr="5F81E525">
        <w:rPr>
          <w:rFonts w:ascii="Times New Roman" w:eastAsia="Times New Roman" w:hAnsi="Times New Roman" w:cs="Times New Roman"/>
          <w:sz w:val="24"/>
          <w:szCs w:val="24"/>
        </w:rPr>
        <w:t xml:space="preserve">   </w:t>
      </w:r>
      <w:r>
        <w:rPr>
          <w:noProof/>
        </w:rPr>
        <w:drawing>
          <wp:inline distT="0" distB="0" distL="0" distR="0" wp14:anchorId="33263B1D" wp14:editId="43C3030B">
            <wp:extent cx="1826395" cy="1246987"/>
            <wp:effectExtent l="0" t="0" r="0" b="0"/>
            <wp:docPr id="1066813310" name="Picture 1066813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826395" cy="1246987"/>
                    </a:xfrm>
                    <a:prstGeom prst="rect">
                      <a:avLst/>
                    </a:prstGeom>
                  </pic:spPr>
                </pic:pic>
              </a:graphicData>
            </a:graphic>
          </wp:inline>
        </w:drawing>
      </w:r>
      <w:r w:rsidRPr="5F81E525">
        <w:rPr>
          <w:rFonts w:ascii="Times New Roman" w:eastAsia="Times New Roman" w:hAnsi="Times New Roman" w:cs="Times New Roman"/>
          <w:sz w:val="24"/>
          <w:szCs w:val="24"/>
        </w:rPr>
        <w:t xml:space="preserve">  </w:t>
      </w:r>
      <w:r>
        <w:rPr>
          <w:noProof/>
        </w:rPr>
        <w:drawing>
          <wp:inline distT="0" distB="0" distL="0" distR="0" wp14:anchorId="52738027" wp14:editId="24AF0B9E">
            <wp:extent cx="1876425" cy="1237353"/>
            <wp:effectExtent l="0" t="0" r="0" b="1270"/>
            <wp:docPr id="570833801" name="Picture 570833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881349" cy="1240600"/>
                    </a:xfrm>
                    <a:prstGeom prst="rect">
                      <a:avLst/>
                    </a:prstGeom>
                  </pic:spPr>
                </pic:pic>
              </a:graphicData>
            </a:graphic>
          </wp:inline>
        </w:drawing>
      </w:r>
      <w:r>
        <w:rPr>
          <w:noProof/>
        </w:rPr>
        <w:drawing>
          <wp:inline distT="0" distB="0" distL="0" distR="0" wp14:anchorId="1AD3F70F" wp14:editId="12319BBF">
            <wp:extent cx="1819275" cy="1402358"/>
            <wp:effectExtent l="0" t="0" r="0" b="0"/>
            <wp:docPr id="1346622807" name="Picture 134662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819275" cy="1402358"/>
                    </a:xfrm>
                    <a:prstGeom prst="rect">
                      <a:avLst/>
                    </a:prstGeom>
                  </pic:spPr>
                </pic:pic>
              </a:graphicData>
            </a:graphic>
          </wp:inline>
        </w:drawing>
      </w:r>
      <w:r w:rsidRPr="5F81E525">
        <w:rPr>
          <w:rFonts w:ascii="Times New Roman" w:eastAsia="Times New Roman" w:hAnsi="Times New Roman" w:cs="Times New Roman"/>
          <w:sz w:val="24"/>
          <w:szCs w:val="24"/>
        </w:rPr>
        <w:t xml:space="preserve">    </w:t>
      </w:r>
      <w:r>
        <w:rPr>
          <w:noProof/>
        </w:rPr>
        <w:drawing>
          <wp:inline distT="0" distB="0" distL="0" distR="0" wp14:anchorId="5243A689" wp14:editId="173BEB34">
            <wp:extent cx="1809750" cy="1385395"/>
            <wp:effectExtent l="0" t="0" r="0" b="0"/>
            <wp:docPr id="909168183" name="Picture 909168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809750" cy="1385395"/>
                    </a:xfrm>
                    <a:prstGeom prst="rect">
                      <a:avLst/>
                    </a:prstGeom>
                  </pic:spPr>
                </pic:pic>
              </a:graphicData>
            </a:graphic>
          </wp:inline>
        </w:drawing>
      </w:r>
      <w:r w:rsidRPr="5F81E525">
        <w:rPr>
          <w:rFonts w:ascii="Times New Roman" w:eastAsia="Times New Roman" w:hAnsi="Times New Roman" w:cs="Times New Roman"/>
          <w:sz w:val="24"/>
          <w:szCs w:val="24"/>
        </w:rPr>
        <w:t xml:space="preserve"> . </w:t>
      </w:r>
      <w:r>
        <w:rPr>
          <w:noProof/>
        </w:rPr>
        <w:drawing>
          <wp:inline distT="0" distB="0" distL="0" distR="0" wp14:anchorId="519DBA88" wp14:editId="376737A3">
            <wp:extent cx="1802542" cy="1379877"/>
            <wp:effectExtent l="0" t="0" r="0" b="0"/>
            <wp:docPr id="1221492354" name="Picture 122149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802542" cy="1379877"/>
                    </a:xfrm>
                    <a:prstGeom prst="rect">
                      <a:avLst/>
                    </a:prstGeom>
                  </pic:spPr>
                </pic:pic>
              </a:graphicData>
            </a:graphic>
          </wp:inline>
        </w:drawing>
      </w:r>
    </w:p>
    <w:p w14:paraId="10B0A99D" w14:textId="77777777" w:rsidR="003E1755" w:rsidRPr="003E1755" w:rsidRDefault="003E1755">
      <w:pPr>
        <w:rPr>
          <w:rFonts w:ascii="Times New Roman" w:eastAsia="Times New Roman" w:hAnsi="Times New Roman" w:cs="Times New Roman"/>
          <w:sz w:val="24"/>
          <w:szCs w:val="24"/>
        </w:rPr>
      </w:pPr>
    </w:p>
    <w:p w14:paraId="4E6014A3" w14:textId="1A6030C6" w:rsidR="5F81E525" w:rsidRDefault="5F81E525" w:rsidP="5F81E525">
      <w:pPr>
        <w:pStyle w:val="ListParagraph"/>
        <w:numPr>
          <w:ilvl w:val="0"/>
          <w:numId w:val="1"/>
        </w:numPr>
        <w:rPr>
          <w:rFonts w:eastAsiaTheme="minorEastAsia"/>
          <w:sz w:val="24"/>
          <w:szCs w:val="24"/>
        </w:rPr>
      </w:pPr>
      <w:r w:rsidRPr="5F81E525">
        <w:rPr>
          <w:rFonts w:ascii="Times New Roman" w:eastAsia="Times New Roman" w:hAnsi="Times New Roman" w:cs="Times New Roman"/>
          <w:sz w:val="24"/>
          <w:szCs w:val="24"/>
        </w:rPr>
        <w:t>Variable Influence in Final Regression Models</w:t>
      </w:r>
    </w:p>
    <w:p w14:paraId="66AE7446" w14:textId="4677796F" w:rsidR="5F81E525" w:rsidRDefault="5F81E525" w:rsidP="5F81E525">
      <w:pPr>
        <w:ind w:left="720" w:firstLine="720"/>
        <w:rPr>
          <w:rFonts w:ascii="Times New Roman" w:eastAsia="Times New Roman" w:hAnsi="Times New Roman" w:cs="Times New Roman"/>
          <w:sz w:val="24"/>
          <w:szCs w:val="24"/>
        </w:rPr>
      </w:pPr>
      <w:r w:rsidRPr="5F81E525">
        <w:rPr>
          <w:rFonts w:ascii="Times New Roman" w:eastAsia="Times New Roman" w:hAnsi="Times New Roman" w:cs="Times New Roman"/>
          <w:sz w:val="24"/>
          <w:szCs w:val="24"/>
        </w:rPr>
        <w:t xml:space="preserve">Since the focus was on the probability of working families taking out personal loans, the U.S Bureau of Labor Statistics and U.S. Census Bureau were referred to when determining which values to use for the CCAvg and Income variables. </w:t>
      </w:r>
      <w:r w:rsidRPr="5F81E525">
        <w:rPr>
          <w:rFonts w:ascii="Times New Roman" w:eastAsia="Times New Roman" w:hAnsi="Times New Roman" w:cs="Times New Roman"/>
          <w:color w:val="202124"/>
          <w:sz w:val="24"/>
          <w:szCs w:val="24"/>
        </w:rPr>
        <w:t xml:space="preserve">The sources reported the average monthly expenses for American households are $5,111, and that the </w:t>
      </w:r>
      <w:r w:rsidRPr="5F81E525">
        <w:rPr>
          <w:rFonts w:ascii="Times New Roman" w:eastAsia="Times New Roman" w:hAnsi="Times New Roman" w:cs="Times New Roman"/>
          <w:sz w:val="24"/>
          <w:szCs w:val="24"/>
        </w:rPr>
        <w:t>Median household income was $67,521 in 2020. Therefore, all models had an input of 5.1 for CCAvg and 67 for Income. The sensitivity analysis was used to explore the influence education level and family size had on the likelihood of taking out a loan given a CCAvg and Income that is indicative of a common working-class family.</w:t>
      </w:r>
    </w:p>
    <w:p w14:paraId="1814E099" w14:textId="7B0B358D" w:rsidR="5F81E525" w:rsidRDefault="5F81E525" w:rsidP="5F81E525">
      <w:pPr>
        <w:ind w:left="720" w:firstLine="720"/>
        <w:rPr>
          <w:rFonts w:ascii="Times New Roman" w:eastAsia="Times New Roman" w:hAnsi="Times New Roman" w:cs="Times New Roman"/>
          <w:sz w:val="24"/>
          <w:szCs w:val="24"/>
        </w:rPr>
      </w:pPr>
      <w:r w:rsidRPr="5F81E525">
        <w:rPr>
          <w:rFonts w:ascii="Times New Roman" w:eastAsia="Times New Roman" w:hAnsi="Times New Roman" w:cs="Times New Roman"/>
          <w:sz w:val="24"/>
          <w:szCs w:val="24"/>
        </w:rPr>
        <w:t xml:space="preserve">All variables in all models continued to have p-values below .05, making them statistically significant. In both the Logit and Probit models, the probability of taking out a loan increased as family size </w:t>
      </w:r>
      <w:bookmarkStart w:id="0" w:name="_Int_BbVS7xR8"/>
      <w:r w:rsidRPr="5F81E525">
        <w:rPr>
          <w:rFonts w:ascii="Times New Roman" w:eastAsia="Times New Roman" w:hAnsi="Times New Roman" w:cs="Times New Roman"/>
          <w:sz w:val="24"/>
          <w:szCs w:val="24"/>
        </w:rPr>
        <w:t>grew</w:t>
      </w:r>
      <w:bookmarkEnd w:id="0"/>
      <w:r w:rsidRPr="5F81E525">
        <w:rPr>
          <w:rFonts w:ascii="Times New Roman" w:eastAsia="Times New Roman" w:hAnsi="Times New Roman" w:cs="Times New Roman"/>
          <w:sz w:val="24"/>
          <w:szCs w:val="24"/>
        </w:rPr>
        <w:t xml:space="preserve"> and educational levels increased. Though the probabilities vary due to the different coefficients, they both show a small window of having a 50% chance or greater of taking a loan and it is determined by educational level. Given a typical American family, applicants with advanced degrees had the highest probabilities of taking out a loan due to an exceptionally large family size. Conversely, a customer who is an undergraduate has the lowest probability of taking out a loan, even if </w:t>
      </w:r>
      <w:r w:rsidRPr="5F81E525">
        <w:rPr>
          <w:rFonts w:ascii="Times New Roman" w:eastAsia="Times New Roman" w:hAnsi="Times New Roman" w:cs="Times New Roman"/>
          <w:sz w:val="24"/>
          <w:szCs w:val="24"/>
        </w:rPr>
        <w:lastRenderedPageBreak/>
        <w:t xml:space="preserve">they have the same large family size. This does not make conceptual sense since the assumed lower income associated with not having degrees is linked to a higher need to take out a loan.  </w:t>
      </w:r>
    </w:p>
    <w:p w14:paraId="78126771" w14:textId="77777777" w:rsidR="00561147" w:rsidRDefault="00561147" w:rsidP="5F81E525">
      <w:pPr>
        <w:ind w:left="720" w:firstLine="720"/>
        <w:rPr>
          <w:rFonts w:ascii="Times New Roman" w:eastAsia="Times New Roman" w:hAnsi="Times New Roman" w:cs="Times New Roman"/>
          <w:sz w:val="24"/>
          <w:szCs w:val="24"/>
        </w:rPr>
      </w:pPr>
    </w:p>
    <w:p w14:paraId="51C9FC2B" w14:textId="22335C05" w:rsidR="5F81E525" w:rsidRDefault="5F81E525">
      <w:r w:rsidRPr="5F81E525">
        <w:rPr>
          <w:rFonts w:ascii="Times New Roman" w:eastAsia="Times New Roman" w:hAnsi="Times New Roman" w:cs="Times New Roman"/>
          <w:sz w:val="24"/>
          <w:szCs w:val="24"/>
        </w:rPr>
        <w:t>4. Perform a neural network analysis of the variables found to be significant in the Logit and Probit analysis above.</w:t>
      </w:r>
    </w:p>
    <w:p w14:paraId="4491451F" w14:textId="0A12740F" w:rsidR="5F81E525" w:rsidRDefault="5F81E525" w:rsidP="00C706DE">
      <w:pPr>
        <w:jc w:val="center"/>
      </w:pPr>
      <w:r>
        <w:rPr>
          <w:noProof/>
        </w:rPr>
        <w:drawing>
          <wp:inline distT="0" distB="0" distL="0" distR="0" wp14:anchorId="6D3C572D" wp14:editId="64F83FB4">
            <wp:extent cx="4572000" cy="3552825"/>
            <wp:effectExtent l="0" t="0" r="0" b="0"/>
            <wp:docPr id="1438615225" name="Picture 143861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552825"/>
                    </a:xfrm>
                    <a:prstGeom prst="rect">
                      <a:avLst/>
                    </a:prstGeom>
                  </pic:spPr>
                </pic:pic>
              </a:graphicData>
            </a:graphic>
          </wp:inline>
        </w:drawing>
      </w:r>
    </w:p>
    <w:p w14:paraId="4C418FA4" w14:textId="1B096617" w:rsidR="5F81E525" w:rsidRDefault="5F81E525" w:rsidP="00C706DE">
      <w:pPr>
        <w:jc w:val="center"/>
      </w:pPr>
      <w:r>
        <w:rPr>
          <w:noProof/>
        </w:rPr>
        <w:drawing>
          <wp:inline distT="0" distB="0" distL="0" distR="0" wp14:anchorId="1AB4C142" wp14:editId="2068FCA6">
            <wp:extent cx="4140200" cy="3079273"/>
            <wp:effectExtent l="0" t="0" r="0" b="6985"/>
            <wp:docPr id="394329868" name="Picture 394329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151651" cy="3087789"/>
                    </a:xfrm>
                    <a:prstGeom prst="rect">
                      <a:avLst/>
                    </a:prstGeom>
                  </pic:spPr>
                </pic:pic>
              </a:graphicData>
            </a:graphic>
          </wp:inline>
        </w:drawing>
      </w:r>
    </w:p>
    <w:p w14:paraId="1902BEF1" w14:textId="536F9EF5" w:rsidR="5F81E525" w:rsidRDefault="5F81E525" w:rsidP="5F81E525">
      <w:pPr>
        <w:rPr>
          <w:rFonts w:ascii="Times New Roman" w:eastAsia="Times New Roman" w:hAnsi="Times New Roman" w:cs="Times New Roman"/>
          <w:sz w:val="24"/>
          <w:szCs w:val="24"/>
        </w:rPr>
      </w:pPr>
      <w:r>
        <w:lastRenderedPageBreak/>
        <w:t xml:space="preserve">5. </w:t>
      </w:r>
      <w:r w:rsidRPr="5F81E525">
        <w:rPr>
          <w:rFonts w:ascii="Times New Roman" w:eastAsia="Times New Roman" w:hAnsi="Times New Roman" w:cs="Times New Roman"/>
          <w:sz w:val="24"/>
          <w:szCs w:val="24"/>
        </w:rPr>
        <w:t>Create a prediction model of the neural network. Using the prediction model, perform a sensitivity analysis for the neural network model similar to the Logit and Probit sensitivity analysis.</w:t>
      </w:r>
    </w:p>
    <w:p w14:paraId="684C57CA" w14:textId="797CB0A7" w:rsidR="5F81E525" w:rsidRDefault="5F81E525" w:rsidP="5F81E525">
      <w:pPr>
        <w:rPr>
          <w:rFonts w:ascii="Times New Roman" w:eastAsia="Times New Roman" w:hAnsi="Times New Roman" w:cs="Times New Roman"/>
          <w:sz w:val="24"/>
          <w:szCs w:val="24"/>
        </w:rPr>
      </w:pPr>
    </w:p>
    <w:p w14:paraId="5B6534D5" w14:textId="30069A68" w:rsidR="5F81E525" w:rsidRDefault="5F81E525" w:rsidP="5F81E525">
      <w:pPr>
        <w:jc w:val="center"/>
      </w:pPr>
      <w:r>
        <w:rPr>
          <w:noProof/>
        </w:rPr>
        <w:drawing>
          <wp:inline distT="0" distB="0" distL="0" distR="0" wp14:anchorId="744BB24C" wp14:editId="463D851D">
            <wp:extent cx="5099050" cy="3208152"/>
            <wp:effectExtent l="0" t="0" r="6350" b="0"/>
            <wp:docPr id="1250084671" name="Picture 1250084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107975" cy="3213767"/>
                    </a:xfrm>
                    <a:prstGeom prst="rect">
                      <a:avLst/>
                    </a:prstGeom>
                  </pic:spPr>
                </pic:pic>
              </a:graphicData>
            </a:graphic>
          </wp:inline>
        </w:drawing>
      </w:r>
    </w:p>
    <w:p w14:paraId="085E673E" w14:textId="77777777" w:rsidR="003E1755" w:rsidRDefault="003E1755" w:rsidP="5F81E525">
      <w:pPr>
        <w:jc w:val="center"/>
      </w:pPr>
    </w:p>
    <w:p w14:paraId="1107A30D" w14:textId="724271BE" w:rsidR="5F81E525" w:rsidRDefault="5F81E525" w:rsidP="5F81E525">
      <w:pPr>
        <w:ind w:firstLine="720"/>
        <w:rPr>
          <w:rFonts w:ascii="Times New Roman" w:eastAsia="Times New Roman" w:hAnsi="Times New Roman" w:cs="Times New Roman"/>
          <w:sz w:val="24"/>
          <w:szCs w:val="24"/>
        </w:rPr>
      </w:pPr>
      <w:r w:rsidRPr="5F81E525">
        <w:rPr>
          <w:rFonts w:ascii="Times New Roman" w:eastAsia="Times New Roman" w:hAnsi="Times New Roman" w:cs="Times New Roman"/>
          <w:sz w:val="24"/>
          <w:szCs w:val="24"/>
        </w:rPr>
        <w:t xml:space="preserve">Compared to the previous Logit and Probit analyses, the neural network’s sensitivity analysis significantly scaled back the influence of education and family on the probability of a customer taking out a loan. This indicated CCAvg and/or Income may have a higher contribution to the decision made by a customer. </w:t>
      </w:r>
    </w:p>
    <w:p w14:paraId="631D8271" w14:textId="2070A6C8" w:rsidR="5F81E525" w:rsidRDefault="5F81E525" w:rsidP="5F81E525">
      <w:pPr>
        <w:ind w:firstLine="720"/>
        <w:rPr>
          <w:rFonts w:ascii="Times New Roman" w:eastAsia="Times New Roman" w:hAnsi="Times New Roman" w:cs="Times New Roman"/>
          <w:sz w:val="24"/>
          <w:szCs w:val="24"/>
        </w:rPr>
      </w:pPr>
      <w:r w:rsidRPr="5F81E525">
        <w:rPr>
          <w:rFonts w:ascii="Times New Roman" w:eastAsia="Times New Roman" w:hAnsi="Times New Roman" w:cs="Times New Roman"/>
          <w:sz w:val="24"/>
          <w:szCs w:val="24"/>
        </w:rPr>
        <w:t>The results of this sensitivity analysis further indicated that a higher level of education combined with a large family size may not be an optimal interaction of predicting the probability of taking out a loan. This output suggested that the Family variable had a greater influence, since the probability of success remained 0% until the family size was at least 4 or above. In addition, an individual with a higher level of education was the 2</w:t>
      </w:r>
      <w:r w:rsidRPr="5F81E525">
        <w:rPr>
          <w:rFonts w:ascii="Times New Roman" w:eastAsia="Times New Roman" w:hAnsi="Times New Roman" w:cs="Times New Roman"/>
          <w:sz w:val="24"/>
          <w:szCs w:val="24"/>
          <w:vertAlign w:val="superscript"/>
        </w:rPr>
        <w:t>nd</w:t>
      </w:r>
      <w:r w:rsidRPr="5F81E525">
        <w:rPr>
          <w:rFonts w:ascii="Times New Roman" w:eastAsia="Times New Roman" w:hAnsi="Times New Roman" w:cs="Times New Roman"/>
          <w:sz w:val="24"/>
          <w:szCs w:val="24"/>
        </w:rPr>
        <w:t xml:space="preserve"> least likely to take out a loan regardless of family size. Since the analysis was based on the same U.S. median income and average monthly spending, this insinuates the customer may have a higher level of financial literacy. Thus, a highly educated individual will avoid making common financial errors and, in turn, be less probable to take out a loan.</w:t>
      </w:r>
    </w:p>
    <w:p w14:paraId="53D13A29" w14:textId="658D193C" w:rsidR="5F81E525" w:rsidRDefault="5F81E525" w:rsidP="5F81E525">
      <w:pPr>
        <w:ind w:left="720" w:hanging="720"/>
        <w:rPr>
          <w:rFonts w:ascii="Times New Roman" w:eastAsia="Times New Roman" w:hAnsi="Times New Roman" w:cs="Times New Roman"/>
          <w:sz w:val="24"/>
          <w:szCs w:val="24"/>
        </w:rPr>
      </w:pPr>
    </w:p>
    <w:p w14:paraId="49C6A792" w14:textId="4E1C8E88" w:rsidR="5F81E525" w:rsidRDefault="5F81E525" w:rsidP="5F81E525"/>
    <w:p w14:paraId="378CFA82" w14:textId="6D8CC8F9" w:rsidR="5F81E525" w:rsidRDefault="5F81E525" w:rsidP="5F81E525">
      <w:pPr>
        <w:ind w:left="360" w:hanging="360"/>
        <w:rPr>
          <w:rFonts w:ascii="Times New Roman" w:eastAsia="Times New Roman" w:hAnsi="Times New Roman" w:cs="Times New Roman"/>
          <w:sz w:val="24"/>
          <w:szCs w:val="24"/>
        </w:rPr>
      </w:pPr>
    </w:p>
    <w:sectPr w:rsidR="5F81E5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NZkGSRteZ3fnRi" int2:id="D4abhTIY">
      <int2:state int2:value="Rejected" int2:type="LegacyProofing"/>
    </int2:textHash>
    <int2:bookmark int2:bookmarkName="_Int_BbVS7xR8" int2:invalidationBookmarkName="" int2:hashCode="+iK6mF/aRsSQv1" int2:id="EtR8nDm1">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36F4D"/>
    <w:multiLevelType w:val="hybridMultilevel"/>
    <w:tmpl w:val="56741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42A48"/>
    <w:multiLevelType w:val="hybridMultilevel"/>
    <w:tmpl w:val="67F8356E"/>
    <w:lvl w:ilvl="0" w:tplc="3F3092BA">
      <w:start w:val="1"/>
      <w:numFmt w:val="bullet"/>
      <w:lvlText w:val=""/>
      <w:lvlJc w:val="left"/>
      <w:pPr>
        <w:ind w:left="720" w:hanging="360"/>
      </w:pPr>
      <w:rPr>
        <w:rFonts w:ascii="Symbol" w:hAnsi="Symbol" w:hint="default"/>
      </w:rPr>
    </w:lvl>
    <w:lvl w:ilvl="1" w:tplc="772A21D8">
      <w:start w:val="1"/>
      <w:numFmt w:val="bullet"/>
      <w:lvlText w:val="o"/>
      <w:lvlJc w:val="left"/>
      <w:pPr>
        <w:ind w:left="1440" w:hanging="360"/>
      </w:pPr>
      <w:rPr>
        <w:rFonts w:ascii="Courier New" w:hAnsi="Courier New" w:hint="default"/>
      </w:rPr>
    </w:lvl>
    <w:lvl w:ilvl="2" w:tplc="D7403464">
      <w:start w:val="1"/>
      <w:numFmt w:val="bullet"/>
      <w:lvlText w:val=""/>
      <w:lvlJc w:val="left"/>
      <w:pPr>
        <w:ind w:left="2160" w:hanging="360"/>
      </w:pPr>
      <w:rPr>
        <w:rFonts w:ascii="Wingdings" w:hAnsi="Wingdings" w:hint="default"/>
      </w:rPr>
    </w:lvl>
    <w:lvl w:ilvl="3" w:tplc="3CCA9528">
      <w:start w:val="1"/>
      <w:numFmt w:val="bullet"/>
      <w:lvlText w:val=""/>
      <w:lvlJc w:val="left"/>
      <w:pPr>
        <w:ind w:left="2880" w:hanging="360"/>
      </w:pPr>
      <w:rPr>
        <w:rFonts w:ascii="Symbol" w:hAnsi="Symbol" w:hint="default"/>
      </w:rPr>
    </w:lvl>
    <w:lvl w:ilvl="4" w:tplc="8D86B480">
      <w:start w:val="1"/>
      <w:numFmt w:val="bullet"/>
      <w:lvlText w:val="o"/>
      <w:lvlJc w:val="left"/>
      <w:pPr>
        <w:ind w:left="3600" w:hanging="360"/>
      </w:pPr>
      <w:rPr>
        <w:rFonts w:ascii="Courier New" w:hAnsi="Courier New" w:hint="default"/>
      </w:rPr>
    </w:lvl>
    <w:lvl w:ilvl="5" w:tplc="150A7A24">
      <w:start w:val="1"/>
      <w:numFmt w:val="bullet"/>
      <w:lvlText w:val=""/>
      <w:lvlJc w:val="left"/>
      <w:pPr>
        <w:ind w:left="4320" w:hanging="360"/>
      </w:pPr>
      <w:rPr>
        <w:rFonts w:ascii="Wingdings" w:hAnsi="Wingdings" w:hint="default"/>
      </w:rPr>
    </w:lvl>
    <w:lvl w:ilvl="6" w:tplc="21343FB8">
      <w:start w:val="1"/>
      <w:numFmt w:val="bullet"/>
      <w:lvlText w:val=""/>
      <w:lvlJc w:val="left"/>
      <w:pPr>
        <w:ind w:left="5040" w:hanging="360"/>
      </w:pPr>
      <w:rPr>
        <w:rFonts w:ascii="Symbol" w:hAnsi="Symbol" w:hint="default"/>
      </w:rPr>
    </w:lvl>
    <w:lvl w:ilvl="7" w:tplc="D0E0BFB0">
      <w:start w:val="1"/>
      <w:numFmt w:val="bullet"/>
      <w:lvlText w:val="o"/>
      <w:lvlJc w:val="left"/>
      <w:pPr>
        <w:ind w:left="5760" w:hanging="360"/>
      </w:pPr>
      <w:rPr>
        <w:rFonts w:ascii="Courier New" w:hAnsi="Courier New" w:hint="default"/>
      </w:rPr>
    </w:lvl>
    <w:lvl w:ilvl="8" w:tplc="44E21366">
      <w:start w:val="1"/>
      <w:numFmt w:val="bullet"/>
      <w:lvlText w:val=""/>
      <w:lvlJc w:val="left"/>
      <w:pPr>
        <w:ind w:left="6480" w:hanging="360"/>
      </w:pPr>
      <w:rPr>
        <w:rFonts w:ascii="Wingdings" w:hAnsi="Wingdings" w:hint="default"/>
      </w:rPr>
    </w:lvl>
  </w:abstractNum>
  <w:abstractNum w:abstractNumId="2" w15:restartNumberingAfterBreak="0">
    <w:nsid w:val="2DE73603"/>
    <w:multiLevelType w:val="hybridMultilevel"/>
    <w:tmpl w:val="805E0220"/>
    <w:lvl w:ilvl="0" w:tplc="F0F4661C">
      <w:start w:val="1"/>
      <w:numFmt w:val="bullet"/>
      <w:lvlText w:val=""/>
      <w:lvlJc w:val="left"/>
      <w:pPr>
        <w:ind w:left="720" w:hanging="360"/>
      </w:pPr>
      <w:rPr>
        <w:rFonts w:ascii="Symbol" w:hAnsi="Symbol" w:hint="default"/>
      </w:rPr>
    </w:lvl>
    <w:lvl w:ilvl="1" w:tplc="C504B2EA">
      <w:start w:val="1"/>
      <w:numFmt w:val="bullet"/>
      <w:lvlText w:val="o"/>
      <w:lvlJc w:val="left"/>
      <w:pPr>
        <w:ind w:left="1440" w:hanging="360"/>
      </w:pPr>
      <w:rPr>
        <w:rFonts w:ascii="Courier New" w:hAnsi="Courier New" w:hint="default"/>
      </w:rPr>
    </w:lvl>
    <w:lvl w:ilvl="2" w:tplc="3A3EC47C">
      <w:start w:val="1"/>
      <w:numFmt w:val="bullet"/>
      <w:lvlText w:val=""/>
      <w:lvlJc w:val="left"/>
      <w:pPr>
        <w:ind w:left="2160" w:hanging="360"/>
      </w:pPr>
      <w:rPr>
        <w:rFonts w:ascii="Wingdings" w:hAnsi="Wingdings" w:hint="default"/>
      </w:rPr>
    </w:lvl>
    <w:lvl w:ilvl="3" w:tplc="817C0854">
      <w:start w:val="1"/>
      <w:numFmt w:val="bullet"/>
      <w:lvlText w:val=""/>
      <w:lvlJc w:val="left"/>
      <w:pPr>
        <w:ind w:left="2880" w:hanging="360"/>
      </w:pPr>
      <w:rPr>
        <w:rFonts w:ascii="Symbol" w:hAnsi="Symbol" w:hint="default"/>
      </w:rPr>
    </w:lvl>
    <w:lvl w:ilvl="4" w:tplc="E7F66660">
      <w:start w:val="1"/>
      <w:numFmt w:val="bullet"/>
      <w:lvlText w:val="o"/>
      <w:lvlJc w:val="left"/>
      <w:pPr>
        <w:ind w:left="3600" w:hanging="360"/>
      </w:pPr>
      <w:rPr>
        <w:rFonts w:ascii="Courier New" w:hAnsi="Courier New" w:hint="default"/>
      </w:rPr>
    </w:lvl>
    <w:lvl w:ilvl="5" w:tplc="E3220A42">
      <w:start w:val="1"/>
      <w:numFmt w:val="bullet"/>
      <w:lvlText w:val=""/>
      <w:lvlJc w:val="left"/>
      <w:pPr>
        <w:ind w:left="4320" w:hanging="360"/>
      </w:pPr>
      <w:rPr>
        <w:rFonts w:ascii="Wingdings" w:hAnsi="Wingdings" w:hint="default"/>
      </w:rPr>
    </w:lvl>
    <w:lvl w:ilvl="6" w:tplc="DAD8230E">
      <w:start w:val="1"/>
      <w:numFmt w:val="bullet"/>
      <w:lvlText w:val=""/>
      <w:lvlJc w:val="left"/>
      <w:pPr>
        <w:ind w:left="5040" w:hanging="360"/>
      </w:pPr>
      <w:rPr>
        <w:rFonts w:ascii="Symbol" w:hAnsi="Symbol" w:hint="default"/>
      </w:rPr>
    </w:lvl>
    <w:lvl w:ilvl="7" w:tplc="315C143A">
      <w:start w:val="1"/>
      <w:numFmt w:val="bullet"/>
      <w:lvlText w:val="o"/>
      <w:lvlJc w:val="left"/>
      <w:pPr>
        <w:ind w:left="5760" w:hanging="360"/>
      </w:pPr>
      <w:rPr>
        <w:rFonts w:ascii="Courier New" w:hAnsi="Courier New" w:hint="default"/>
      </w:rPr>
    </w:lvl>
    <w:lvl w:ilvl="8" w:tplc="5D04B9A8">
      <w:start w:val="1"/>
      <w:numFmt w:val="bullet"/>
      <w:lvlText w:val=""/>
      <w:lvlJc w:val="left"/>
      <w:pPr>
        <w:ind w:left="6480" w:hanging="360"/>
      </w:pPr>
      <w:rPr>
        <w:rFonts w:ascii="Wingdings" w:hAnsi="Wingdings" w:hint="default"/>
      </w:rPr>
    </w:lvl>
  </w:abstractNum>
  <w:abstractNum w:abstractNumId="3" w15:restartNumberingAfterBreak="0">
    <w:nsid w:val="3B156640"/>
    <w:multiLevelType w:val="hybridMultilevel"/>
    <w:tmpl w:val="FAD2E6B6"/>
    <w:lvl w:ilvl="0" w:tplc="8438D228">
      <w:start w:val="1"/>
      <w:numFmt w:val="bullet"/>
      <w:lvlText w:val=""/>
      <w:lvlJc w:val="left"/>
      <w:pPr>
        <w:ind w:left="720" w:hanging="360"/>
      </w:pPr>
      <w:rPr>
        <w:rFonts w:ascii="Symbol" w:hAnsi="Symbol" w:hint="default"/>
      </w:rPr>
    </w:lvl>
    <w:lvl w:ilvl="1" w:tplc="EDA228D0">
      <w:start w:val="1"/>
      <w:numFmt w:val="bullet"/>
      <w:lvlText w:val="o"/>
      <w:lvlJc w:val="left"/>
      <w:pPr>
        <w:ind w:left="1440" w:hanging="360"/>
      </w:pPr>
      <w:rPr>
        <w:rFonts w:ascii="Courier New" w:hAnsi="Courier New" w:hint="default"/>
      </w:rPr>
    </w:lvl>
    <w:lvl w:ilvl="2" w:tplc="35D20D50">
      <w:start w:val="1"/>
      <w:numFmt w:val="bullet"/>
      <w:lvlText w:val=""/>
      <w:lvlJc w:val="left"/>
      <w:pPr>
        <w:ind w:left="2160" w:hanging="360"/>
      </w:pPr>
      <w:rPr>
        <w:rFonts w:ascii="Wingdings" w:hAnsi="Wingdings" w:hint="default"/>
      </w:rPr>
    </w:lvl>
    <w:lvl w:ilvl="3" w:tplc="FA88E470">
      <w:start w:val="1"/>
      <w:numFmt w:val="bullet"/>
      <w:lvlText w:val=""/>
      <w:lvlJc w:val="left"/>
      <w:pPr>
        <w:ind w:left="2880" w:hanging="360"/>
      </w:pPr>
      <w:rPr>
        <w:rFonts w:ascii="Symbol" w:hAnsi="Symbol" w:hint="default"/>
      </w:rPr>
    </w:lvl>
    <w:lvl w:ilvl="4" w:tplc="586EDF70">
      <w:start w:val="1"/>
      <w:numFmt w:val="bullet"/>
      <w:lvlText w:val="o"/>
      <w:lvlJc w:val="left"/>
      <w:pPr>
        <w:ind w:left="3600" w:hanging="360"/>
      </w:pPr>
      <w:rPr>
        <w:rFonts w:ascii="Courier New" w:hAnsi="Courier New" w:hint="default"/>
      </w:rPr>
    </w:lvl>
    <w:lvl w:ilvl="5" w:tplc="514E92A8">
      <w:start w:val="1"/>
      <w:numFmt w:val="bullet"/>
      <w:lvlText w:val=""/>
      <w:lvlJc w:val="left"/>
      <w:pPr>
        <w:ind w:left="4320" w:hanging="360"/>
      </w:pPr>
      <w:rPr>
        <w:rFonts w:ascii="Wingdings" w:hAnsi="Wingdings" w:hint="default"/>
      </w:rPr>
    </w:lvl>
    <w:lvl w:ilvl="6" w:tplc="9DEAB0DE">
      <w:start w:val="1"/>
      <w:numFmt w:val="bullet"/>
      <w:lvlText w:val=""/>
      <w:lvlJc w:val="left"/>
      <w:pPr>
        <w:ind w:left="5040" w:hanging="360"/>
      </w:pPr>
      <w:rPr>
        <w:rFonts w:ascii="Symbol" w:hAnsi="Symbol" w:hint="default"/>
      </w:rPr>
    </w:lvl>
    <w:lvl w:ilvl="7" w:tplc="D9B69764">
      <w:start w:val="1"/>
      <w:numFmt w:val="bullet"/>
      <w:lvlText w:val="o"/>
      <w:lvlJc w:val="left"/>
      <w:pPr>
        <w:ind w:left="5760" w:hanging="360"/>
      </w:pPr>
      <w:rPr>
        <w:rFonts w:ascii="Courier New" w:hAnsi="Courier New" w:hint="default"/>
      </w:rPr>
    </w:lvl>
    <w:lvl w:ilvl="8" w:tplc="3B4AF108">
      <w:start w:val="1"/>
      <w:numFmt w:val="bullet"/>
      <w:lvlText w:val=""/>
      <w:lvlJc w:val="left"/>
      <w:pPr>
        <w:ind w:left="6480" w:hanging="360"/>
      </w:pPr>
      <w:rPr>
        <w:rFonts w:ascii="Wingdings" w:hAnsi="Wingdings" w:hint="default"/>
      </w:rPr>
    </w:lvl>
  </w:abstractNum>
  <w:abstractNum w:abstractNumId="4" w15:restartNumberingAfterBreak="0">
    <w:nsid w:val="3BA27EAD"/>
    <w:multiLevelType w:val="hybridMultilevel"/>
    <w:tmpl w:val="F94092B4"/>
    <w:lvl w:ilvl="0" w:tplc="78BAED40">
      <w:start w:val="1"/>
      <w:numFmt w:val="bullet"/>
      <w:lvlText w:val=""/>
      <w:lvlJc w:val="left"/>
      <w:pPr>
        <w:ind w:left="720" w:hanging="360"/>
      </w:pPr>
      <w:rPr>
        <w:rFonts w:ascii="Symbol" w:hAnsi="Symbol" w:hint="default"/>
      </w:rPr>
    </w:lvl>
    <w:lvl w:ilvl="1" w:tplc="314452B2">
      <w:start w:val="1"/>
      <w:numFmt w:val="bullet"/>
      <w:lvlText w:val="o"/>
      <w:lvlJc w:val="left"/>
      <w:pPr>
        <w:ind w:left="1440" w:hanging="360"/>
      </w:pPr>
      <w:rPr>
        <w:rFonts w:ascii="Courier New" w:hAnsi="Courier New" w:hint="default"/>
      </w:rPr>
    </w:lvl>
    <w:lvl w:ilvl="2" w:tplc="0116FC48">
      <w:start w:val="1"/>
      <w:numFmt w:val="bullet"/>
      <w:lvlText w:val=""/>
      <w:lvlJc w:val="left"/>
      <w:pPr>
        <w:ind w:left="2160" w:hanging="360"/>
      </w:pPr>
      <w:rPr>
        <w:rFonts w:ascii="Wingdings" w:hAnsi="Wingdings" w:hint="default"/>
      </w:rPr>
    </w:lvl>
    <w:lvl w:ilvl="3" w:tplc="E5882B2A">
      <w:start w:val="1"/>
      <w:numFmt w:val="bullet"/>
      <w:lvlText w:val=""/>
      <w:lvlJc w:val="left"/>
      <w:pPr>
        <w:ind w:left="2880" w:hanging="360"/>
      </w:pPr>
      <w:rPr>
        <w:rFonts w:ascii="Symbol" w:hAnsi="Symbol" w:hint="default"/>
      </w:rPr>
    </w:lvl>
    <w:lvl w:ilvl="4" w:tplc="75E693EA">
      <w:start w:val="1"/>
      <w:numFmt w:val="bullet"/>
      <w:lvlText w:val="o"/>
      <w:lvlJc w:val="left"/>
      <w:pPr>
        <w:ind w:left="3600" w:hanging="360"/>
      </w:pPr>
      <w:rPr>
        <w:rFonts w:ascii="Courier New" w:hAnsi="Courier New" w:hint="default"/>
      </w:rPr>
    </w:lvl>
    <w:lvl w:ilvl="5" w:tplc="1A7417B0">
      <w:start w:val="1"/>
      <w:numFmt w:val="bullet"/>
      <w:lvlText w:val=""/>
      <w:lvlJc w:val="left"/>
      <w:pPr>
        <w:ind w:left="4320" w:hanging="360"/>
      </w:pPr>
      <w:rPr>
        <w:rFonts w:ascii="Wingdings" w:hAnsi="Wingdings" w:hint="default"/>
      </w:rPr>
    </w:lvl>
    <w:lvl w:ilvl="6" w:tplc="3A7AD54C">
      <w:start w:val="1"/>
      <w:numFmt w:val="bullet"/>
      <w:lvlText w:val=""/>
      <w:lvlJc w:val="left"/>
      <w:pPr>
        <w:ind w:left="5040" w:hanging="360"/>
      </w:pPr>
      <w:rPr>
        <w:rFonts w:ascii="Symbol" w:hAnsi="Symbol" w:hint="default"/>
      </w:rPr>
    </w:lvl>
    <w:lvl w:ilvl="7" w:tplc="57561680">
      <w:start w:val="1"/>
      <w:numFmt w:val="bullet"/>
      <w:lvlText w:val="o"/>
      <w:lvlJc w:val="left"/>
      <w:pPr>
        <w:ind w:left="5760" w:hanging="360"/>
      </w:pPr>
      <w:rPr>
        <w:rFonts w:ascii="Courier New" w:hAnsi="Courier New" w:hint="default"/>
      </w:rPr>
    </w:lvl>
    <w:lvl w:ilvl="8" w:tplc="761C77AA">
      <w:start w:val="1"/>
      <w:numFmt w:val="bullet"/>
      <w:lvlText w:val=""/>
      <w:lvlJc w:val="left"/>
      <w:pPr>
        <w:ind w:left="6480" w:hanging="360"/>
      </w:pPr>
      <w:rPr>
        <w:rFonts w:ascii="Wingdings" w:hAnsi="Wingdings" w:hint="default"/>
      </w:rPr>
    </w:lvl>
  </w:abstractNum>
  <w:abstractNum w:abstractNumId="5" w15:restartNumberingAfterBreak="0">
    <w:nsid w:val="56C45D5B"/>
    <w:multiLevelType w:val="hybridMultilevel"/>
    <w:tmpl w:val="62D864B4"/>
    <w:lvl w:ilvl="0" w:tplc="ACD29E58">
      <w:start w:val="1"/>
      <w:numFmt w:val="bullet"/>
      <w:lvlText w:val=""/>
      <w:lvlJc w:val="left"/>
      <w:pPr>
        <w:ind w:left="720" w:hanging="360"/>
      </w:pPr>
      <w:rPr>
        <w:rFonts w:ascii="Symbol" w:hAnsi="Symbol" w:hint="default"/>
      </w:rPr>
    </w:lvl>
    <w:lvl w:ilvl="1" w:tplc="34B8FC6E">
      <w:start w:val="1"/>
      <w:numFmt w:val="bullet"/>
      <w:lvlText w:val="o"/>
      <w:lvlJc w:val="left"/>
      <w:pPr>
        <w:ind w:left="1440" w:hanging="360"/>
      </w:pPr>
      <w:rPr>
        <w:rFonts w:ascii="Courier New" w:hAnsi="Courier New" w:hint="default"/>
      </w:rPr>
    </w:lvl>
    <w:lvl w:ilvl="2" w:tplc="C3BC8C34">
      <w:start w:val="1"/>
      <w:numFmt w:val="bullet"/>
      <w:lvlText w:val=""/>
      <w:lvlJc w:val="left"/>
      <w:pPr>
        <w:ind w:left="2160" w:hanging="360"/>
      </w:pPr>
      <w:rPr>
        <w:rFonts w:ascii="Wingdings" w:hAnsi="Wingdings" w:hint="default"/>
      </w:rPr>
    </w:lvl>
    <w:lvl w:ilvl="3" w:tplc="443065B8">
      <w:start w:val="1"/>
      <w:numFmt w:val="bullet"/>
      <w:lvlText w:val=""/>
      <w:lvlJc w:val="left"/>
      <w:pPr>
        <w:ind w:left="2880" w:hanging="360"/>
      </w:pPr>
      <w:rPr>
        <w:rFonts w:ascii="Symbol" w:hAnsi="Symbol" w:hint="default"/>
      </w:rPr>
    </w:lvl>
    <w:lvl w:ilvl="4" w:tplc="E51CEFB2">
      <w:start w:val="1"/>
      <w:numFmt w:val="bullet"/>
      <w:lvlText w:val="o"/>
      <w:lvlJc w:val="left"/>
      <w:pPr>
        <w:ind w:left="3600" w:hanging="360"/>
      </w:pPr>
      <w:rPr>
        <w:rFonts w:ascii="Courier New" w:hAnsi="Courier New" w:hint="default"/>
      </w:rPr>
    </w:lvl>
    <w:lvl w:ilvl="5" w:tplc="078AADA2">
      <w:start w:val="1"/>
      <w:numFmt w:val="bullet"/>
      <w:lvlText w:val=""/>
      <w:lvlJc w:val="left"/>
      <w:pPr>
        <w:ind w:left="4320" w:hanging="360"/>
      </w:pPr>
      <w:rPr>
        <w:rFonts w:ascii="Wingdings" w:hAnsi="Wingdings" w:hint="default"/>
      </w:rPr>
    </w:lvl>
    <w:lvl w:ilvl="6" w:tplc="8CEA6474">
      <w:start w:val="1"/>
      <w:numFmt w:val="bullet"/>
      <w:lvlText w:val=""/>
      <w:lvlJc w:val="left"/>
      <w:pPr>
        <w:ind w:left="5040" w:hanging="360"/>
      </w:pPr>
      <w:rPr>
        <w:rFonts w:ascii="Symbol" w:hAnsi="Symbol" w:hint="default"/>
      </w:rPr>
    </w:lvl>
    <w:lvl w:ilvl="7" w:tplc="56F0A3E4">
      <w:start w:val="1"/>
      <w:numFmt w:val="bullet"/>
      <w:lvlText w:val="o"/>
      <w:lvlJc w:val="left"/>
      <w:pPr>
        <w:ind w:left="5760" w:hanging="360"/>
      </w:pPr>
      <w:rPr>
        <w:rFonts w:ascii="Courier New" w:hAnsi="Courier New" w:hint="default"/>
      </w:rPr>
    </w:lvl>
    <w:lvl w:ilvl="8" w:tplc="D5080F3A">
      <w:start w:val="1"/>
      <w:numFmt w:val="bullet"/>
      <w:lvlText w:val=""/>
      <w:lvlJc w:val="left"/>
      <w:pPr>
        <w:ind w:left="6480" w:hanging="360"/>
      </w:pPr>
      <w:rPr>
        <w:rFonts w:ascii="Wingdings" w:hAnsi="Wingdings" w:hint="default"/>
      </w:rPr>
    </w:lvl>
  </w:abstractNum>
  <w:abstractNum w:abstractNumId="6" w15:restartNumberingAfterBreak="0">
    <w:nsid w:val="701228D0"/>
    <w:multiLevelType w:val="hybridMultilevel"/>
    <w:tmpl w:val="79D8B7EE"/>
    <w:lvl w:ilvl="0" w:tplc="C3AA0A68">
      <w:start w:val="1"/>
      <w:numFmt w:val="upperRoman"/>
      <w:lvlText w:val="%1."/>
      <w:lvlJc w:val="right"/>
      <w:pPr>
        <w:ind w:left="1080" w:hanging="360"/>
      </w:pPr>
      <w:rPr>
        <w:rFonts w:ascii="Times New Roman" w:hAnsi="Times New Roman" w:cs="Times New Roman" w:hint="default"/>
      </w:rPr>
    </w:lvl>
    <w:lvl w:ilvl="1" w:tplc="2B549AA8">
      <w:start w:val="1"/>
      <w:numFmt w:val="lowerLetter"/>
      <w:lvlText w:val="%2."/>
      <w:lvlJc w:val="left"/>
      <w:pPr>
        <w:ind w:left="1800" w:hanging="360"/>
      </w:pPr>
    </w:lvl>
    <w:lvl w:ilvl="2" w:tplc="96ACF128">
      <w:start w:val="1"/>
      <w:numFmt w:val="lowerRoman"/>
      <w:lvlText w:val="%3."/>
      <w:lvlJc w:val="right"/>
      <w:pPr>
        <w:ind w:left="2520" w:hanging="180"/>
      </w:pPr>
    </w:lvl>
    <w:lvl w:ilvl="3" w:tplc="26F6F6C0">
      <w:start w:val="1"/>
      <w:numFmt w:val="decimal"/>
      <w:lvlText w:val="%4."/>
      <w:lvlJc w:val="left"/>
      <w:pPr>
        <w:ind w:left="3240" w:hanging="360"/>
      </w:pPr>
    </w:lvl>
    <w:lvl w:ilvl="4" w:tplc="CB02B186">
      <w:start w:val="1"/>
      <w:numFmt w:val="lowerLetter"/>
      <w:lvlText w:val="%5."/>
      <w:lvlJc w:val="left"/>
      <w:pPr>
        <w:ind w:left="3960" w:hanging="360"/>
      </w:pPr>
    </w:lvl>
    <w:lvl w:ilvl="5" w:tplc="03ECB46E">
      <w:start w:val="1"/>
      <w:numFmt w:val="lowerRoman"/>
      <w:lvlText w:val="%6."/>
      <w:lvlJc w:val="right"/>
      <w:pPr>
        <w:ind w:left="4680" w:hanging="180"/>
      </w:pPr>
    </w:lvl>
    <w:lvl w:ilvl="6" w:tplc="79647C48">
      <w:start w:val="1"/>
      <w:numFmt w:val="decimal"/>
      <w:lvlText w:val="%7."/>
      <w:lvlJc w:val="left"/>
      <w:pPr>
        <w:ind w:left="5400" w:hanging="360"/>
      </w:pPr>
    </w:lvl>
    <w:lvl w:ilvl="7" w:tplc="74EE459E">
      <w:start w:val="1"/>
      <w:numFmt w:val="lowerLetter"/>
      <w:lvlText w:val="%8."/>
      <w:lvlJc w:val="left"/>
      <w:pPr>
        <w:ind w:left="6120" w:hanging="360"/>
      </w:pPr>
    </w:lvl>
    <w:lvl w:ilvl="8" w:tplc="424CD6D0">
      <w:start w:val="1"/>
      <w:numFmt w:val="lowerRoman"/>
      <w:lvlText w:val="%9."/>
      <w:lvlJc w:val="right"/>
      <w:pPr>
        <w:ind w:left="6840" w:hanging="180"/>
      </w:pPr>
    </w:lvl>
  </w:abstractNum>
  <w:abstractNum w:abstractNumId="7" w15:restartNumberingAfterBreak="0">
    <w:nsid w:val="7CB450AC"/>
    <w:multiLevelType w:val="hybridMultilevel"/>
    <w:tmpl w:val="358EE67A"/>
    <w:lvl w:ilvl="0" w:tplc="65587672">
      <w:start w:val="1"/>
      <w:numFmt w:val="bullet"/>
      <w:lvlText w:val=""/>
      <w:lvlJc w:val="left"/>
      <w:pPr>
        <w:ind w:left="720" w:hanging="360"/>
      </w:pPr>
      <w:rPr>
        <w:rFonts w:ascii="Symbol" w:hAnsi="Symbol" w:hint="default"/>
      </w:rPr>
    </w:lvl>
    <w:lvl w:ilvl="1" w:tplc="97E6CFE8">
      <w:start w:val="1"/>
      <w:numFmt w:val="bullet"/>
      <w:lvlText w:val="o"/>
      <w:lvlJc w:val="left"/>
      <w:pPr>
        <w:ind w:left="1440" w:hanging="360"/>
      </w:pPr>
      <w:rPr>
        <w:rFonts w:ascii="Courier New" w:hAnsi="Courier New" w:hint="default"/>
      </w:rPr>
    </w:lvl>
    <w:lvl w:ilvl="2" w:tplc="B7409002">
      <w:start w:val="1"/>
      <w:numFmt w:val="bullet"/>
      <w:lvlText w:val=""/>
      <w:lvlJc w:val="left"/>
      <w:pPr>
        <w:ind w:left="2160" w:hanging="360"/>
      </w:pPr>
      <w:rPr>
        <w:rFonts w:ascii="Wingdings" w:hAnsi="Wingdings" w:hint="default"/>
      </w:rPr>
    </w:lvl>
    <w:lvl w:ilvl="3" w:tplc="44DE52B0">
      <w:start w:val="1"/>
      <w:numFmt w:val="bullet"/>
      <w:lvlText w:val=""/>
      <w:lvlJc w:val="left"/>
      <w:pPr>
        <w:ind w:left="2880" w:hanging="360"/>
      </w:pPr>
      <w:rPr>
        <w:rFonts w:ascii="Symbol" w:hAnsi="Symbol" w:hint="default"/>
      </w:rPr>
    </w:lvl>
    <w:lvl w:ilvl="4" w:tplc="7906823A">
      <w:start w:val="1"/>
      <w:numFmt w:val="bullet"/>
      <w:lvlText w:val="o"/>
      <w:lvlJc w:val="left"/>
      <w:pPr>
        <w:ind w:left="3600" w:hanging="360"/>
      </w:pPr>
      <w:rPr>
        <w:rFonts w:ascii="Courier New" w:hAnsi="Courier New" w:hint="default"/>
      </w:rPr>
    </w:lvl>
    <w:lvl w:ilvl="5" w:tplc="6B202C48">
      <w:start w:val="1"/>
      <w:numFmt w:val="bullet"/>
      <w:lvlText w:val=""/>
      <w:lvlJc w:val="left"/>
      <w:pPr>
        <w:ind w:left="4320" w:hanging="360"/>
      </w:pPr>
      <w:rPr>
        <w:rFonts w:ascii="Wingdings" w:hAnsi="Wingdings" w:hint="default"/>
      </w:rPr>
    </w:lvl>
    <w:lvl w:ilvl="6" w:tplc="4A3C7666">
      <w:start w:val="1"/>
      <w:numFmt w:val="bullet"/>
      <w:lvlText w:val=""/>
      <w:lvlJc w:val="left"/>
      <w:pPr>
        <w:ind w:left="5040" w:hanging="360"/>
      </w:pPr>
      <w:rPr>
        <w:rFonts w:ascii="Symbol" w:hAnsi="Symbol" w:hint="default"/>
      </w:rPr>
    </w:lvl>
    <w:lvl w:ilvl="7" w:tplc="C92634F8">
      <w:start w:val="1"/>
      <w:numFmt w:val="bullet"/>
      <w:lvlText w:val="o"/>
      <w:lvlJc w:val="left"/>
      <w:pPr>
        <w:ind w:left="5760" w:hanging="360"/>
      </w:pPr>
      <w:rPr>
        <w:rFonts w:ascii="Courier New" w:hAnsi="Courier New" w:hint="default"/>
      </w:rPr>
    </w:lvl>
    <w:lvl w:ilvl="8" w:tplc="65725F04">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3"/>
  </w:num>
  <w:num w:numId="5">
    <w:abstractNumId w:val="2"/>
  </w:num>
  <w:num w:numId="6">
    <w:abstractNumId w:val="7"/>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59A24B"/>
    <w:rsid w:val="0002AD0A"/>
    <w:rsid w:val="00254AE7"/>
    <w:rsid w:val="002C009E"/>
    <w:rsid w:val="00301F38"/>
    <w:rsid w:val="003E1755"/>
    <w:rsid w:val="0054C61B"/>
    <w:rsid w:val="00561147"/>
    <w:rsid w:val="007B7AE4"/>
    <w:rsid w:val="0081380C"/>
    <w:rsid w:val="008677D3"/>
    <w:rsid w:val="00A7D0B3"/>
    <w:rsid w:val="00C706DE"/>
    <w:rsid w:val="00E8767D"/>
    <w:rsid w:val="00EA519F"/>
    <w:rsid w:val="00F31046"/>
    <w:rsid w:val="02BDFDDD"/>
    <w:rsid w:val="02D291B8"/>
    <w:rsid w:val="039BB509"/>
    <w:rsid w:val="04C6FC57"/>
    <w:rsid w:val="0537856A"/>
    <w:rsid w:val="06235AD7"/>
    <w:rsid w:val="07924A5C"/>
    <w:rsid w:val="0870AE30"/>
    <w:rsid w:val="0B9ED968"/>
    <w:rsid w:val="0BD16690"/>
    <w:rsid w:val="0C816184"/>
    <w:rsid w:val="0D1DF597"/>
    <w:rsid w:val="0D6D36F1"/>
    <w:rsid w:val="0F579B09"/>
    <w:rsid w:val="0FB90246"/>
    <w:rsid w:val="1037F816"/>
    <w:rsid w:val="1083AD9B"/>
    <w:rsid w:val="1123CD83"/>
    <w:rsid w:val="128E9340"/>
    <w:rsid w:val="1301DDDF"/>
    <w:rsid w:val="1305050D"/>
    <w:rsid w:val="142B0C2C"/>
    <w:rsid w:val="148485E3"/>
    <w:rsid w:val="16205644"/>
    <w:rsid w:val="162843CA"/>
    <w:rsid w:val="1673EDBC"/>
    <w:rsid w:val="16852893"/>
    <w:rsid w:val="1762ACEE"/>
    <w:rsid w:val="1784FB5E"/>
    <w:rsid w:val="17D54F02"/>
    <w:rsid w:val="180FBE1D"/>
    <w:rsid w:val="19E49140"/>
    <w:rsid w:val="1A009154"/>
    <w:rsid w:val="1B16654E"/>
    <w:rsid w:val="1B544F2B"/>
    <w:rsid w:val="1C361E11"/>
    <w:rsid w:val="1C586C81"/>
    <w:rsid w:val="1D2CEB8C"/>
    <w:rsid w:val="1D490846"/>
    <w:rsid w:val="1E4E0610"/>
    <w:rsid w:val="1E72C790"/>
    <w:rsid w:val="1E823CFA"/>
    <w:rsid w:val="1F13A729"/>
    <w:rsid w:val="21117CBA"/>
    <w:rsid w:val="216308EB"/>
    <w:rsid w:val="225EADD1"/>
    <w:rsid w:val="22731B69"/>
    <w:rsid w:val="22AD4D1B"/>
    <w:rsid w:val="23084ED6"/>
    <w:rsid w:val="235270C4"/>
    <w:rsid w:val="2365C07F"/>
    <w:rsid w:val="23C5BB63"/>
    <w:rsid w:val="23E16168"/>
    <w:rsid w:val="23EB472C"/>
    <w:rsid w:val="24BA3691"/>
    <w:rsid w:val="25486367"/>
    <w:rsid w:val="25E4EDDD"/>
    <w:rsid w:val="26073C4D"/>
    <w:rsid w:val="2780BE3E"/>
    <w:rsid w:val="2847F2EE"/>
    <w:rsid w:val="287F28CD"/>
    <w:rsid w:val="28800429"/>
    <w:rsid w:val="28C93490"/>
    <w:rsid w:val="298DA7B4"/>
    <w:rsid w:val="2A65752B"/>
    <w:rsid w:val="2A9C4CDE"/>
    <w:rsid w:val="2ABB6988"/>
    <w:rsid w:val="2B7F93B0"/>
    <w:rsid w:val="2CB71EA2"/>
    <w:rsid w:val="2D00D056"/>
    <w:rsid w:val="2E124E32"/>
    <w:rsid w:val="2E52EF03"/>
    <w:rsid w:val="2FAE1E93"/>
    <w:rsid w:val="31CCC42D"/>
    <w:rsid w:val="324CAFA1"/>
    <w:rsid w:val="32E29827"/>
    <w:rsid w:val="331B619D"/>
    <w:rsid w:val="33266026"/>
    <w:rsid w:val="334F6C31"/>
    <w:rsid w:val="33BA3E60"/>
    <w:rsid w:val="3412B6E0"/>
    <w:rsid w:val="35845063"/>
    <w:rsid w:val="35D2C774"/>
    <w:rsid w:val="35EBEFD1"/>
    <w:rsid w:val="362D6BFE"/>
    <w:rsid w:val="3698535D"/>
    <w:rsid w:val="3759A24B"/>
    <w:rsid w:val="377ACFE6"/>
    <w:rsid w:val="3A66C6B6"/>
    <w:rsid w:val="3B169971"/>
    <w:rsid w:val="3C1BBF74"/>
    <w:rsid w:val="3C94F2CD"/>
    <w:rsid w:val="3F51D737"/>
    <w:rsid w:val="3F85E1CB"/>
    <w:rsid w:val="40DF7DC4"/>
    <w:rsid w:val="4214E83F"/>
    <w:rsid w:val="4244F7BF"/>
    <w:rsid w:val="4360D536"/>
    <w:rsid w:val="45DF384B"/>
    <w:rsid w:val="47B304B7"/>
    <w:rsid w:val="4C7D8D30"/>
    <w:rsid w:val="4DB48B42"/>
    <w:rsid w:val="4F8A5A84"/>
    <w:rsid w:val="4FBE169C"/>
    <w:rsid w:val="508FC888"/>
    <w:rsid w:val="5199E5BE"/>
    <w:rsid w:val="51A8C3B0"/>
    <w:rsid w:val="5212708C"/>
    <w:rsid w:val="52C26B80"/>
    <w:rsid w:val="5391CB1F"/>
    <w:rsid w:val="53AE40ED"/>
    <w:rsid w:val="546F76B8"/>
    <w:rsid w:val="54D18680"/>
    <w:rsid w:val="54FE675C"/>
    <w:rsid w:val="56E5E1AF"/>
    <w:rsid w:val="56EDCF35"/>
    <w:rsid w:val="57E4491C"/>
    <w:rsid w:val="583DF5A4"/>
    <w:rsid w:val="5944FCBF"/>
    <w:rsid w:val="59B3D595"/>
    <w:rsid w:val="5B08B6C9"/>
    <w:rsid w:val="5BCE30A4"/>
    <w:rsid w:val="5EF0F394"/>
    <w:rsid w:val="5F81E525"/>
    <w:rsid w:val="5FDC27EC"/>
    <w:rsid w:val="6006C78E"/>
    <w:rsid w:val="6088796A"/>
    <w:rsid w:val="61C44EE7"/>
    <w:rsid w:val="6255BA11"/>
    <w:rsid w:val="6378BAC5"/>
    <w:rsid w:val="66B8490D"/>
    <w:rsid w:val="67152DD6"/>
    <w:rsid w:val="671E1680"/>
    <w:rsid w:val="67E739D1"/>
    <w:rsid w:val="6B7291D3"/>
    <w:rsid w:val="6CFF5D04"/>
    <w:rsid w:val="6D986CB8"/>
    <w:rsid w:val="6E6CEBC3"/>
    <w:rsid w:val="6EF5DC87"/>
    <w:rsid w:val="6F07175E"/>
    <w:rsid w:val="6F343D19"/>
    <w:rsid w:val="7104F787"/>
    <w:rsid w:val="7230BAA2"/>
    <w:rsid w:val="7246A5A6"/>
    <w:rsid w:val="7321403C"/>
    <w:rsid w:val="74615AC4"/>
    <w:rsid w:val="747F3CEB"/>
    <w:rsid w:val="7548A83D"/>
    <w:rsid w:val="7608C02B"/>
    <w:rsid w:val="7665D14A"/>
    <w:rsid w:val="76D7E261"/>
    <w:rsid w:val="7774390B"/>
    <w:rsid w:val="792BAF71"/>
    <w:rsid w:val="79B5B9F5"/>
    <w:rsid w:val="79ECE53C"/>
    <w:rsid w:val="7A440889"/>
    <w:rsid w:val="7A73C892"/>
    <w:rsid w:val="7B201A10"/>
    <w:rsid w:val="7B6554E3"/>
    <w:rsid w:val="7BDC4D15"/>
    <w:rsid w:val="7BED87EC"/>
    <w:rsid w:val="7EC0565F"/>
    <w:rsid w:val="7F252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9A24B"/>
  <w15:chartTrackingRefBased/>
  <w15:docId w15:val="{D1475E98-4CE6-4B36-8A69-8F8C4D61D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1895</Words>
  <Characters>10807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Hurtado-Da Silva</dc:creator>
  <cp:keywords/>
  <dc:description/>
  <cp:lastModifiedBy>Sahil Nanavaty</cp:lastModifiedBy>
  <cp:revision>3</cp:revision>
  <dcterms:created xsi:type="dcterms:W3CDTF">2022-03-20T23:45:00Z</dcterms:created>
  <dcterms:modified xsi:type="dcterms:W3CDTF">2022-03-21T00:26:00Z</dcterms:modified>
</cp:coreProperties>
</file>