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0F172A"/>
          <w:sz w:val="40"/>
        </w:rPr>
        <w:t>HƯỚNG DẪN SỬ DỤNG ỨNG DỤNG NHÂN THUẬT (EXECUTIVE STUDIO)</w:t>
      </w:r>
    </w:p>
    <w:p>
      <w:pPr>
        <w:spacing w:before="0" w:after="280"/>
        <w:jc w:val="center"/>
      </w:pPr>
      <w:r>
        <w:rPr>
          <w:rFonts w:ascii="Calibri" w:hAnsi="Calibri"/>
          <w:i/>
          <w:color w:val="B45309"/>
          <w:sz w:val="24"/>
        </w:rPr>
        <w:t>Cẩm nang vận hành dành cho Nhà Điều Hành, Lãnh Đạo &amp; Chuyên Viên Chiến Lược</w:t>
      </w:r>
    </w:p>
    <w:p>
      <w:pPr>
        <w:spacing w:before="120" w:after="120"/>
        <w:pBdr>
          <w:bottom w:val="single" w:sz="6" w:space="1" w:color="E2E8F0"/>
        </w:pBdr>
      </w:pPr>
    </w:p>
    <w:p>
      <w:pPr>
        <w:keepNext/>
        <w:spacing w:before="320" w:after="80"/>
        <w:pBdr>
          <w:bottom w:val="single" w:sz="12" w:space="4" w:color="B45309"/>
        </w:pBdr>
      </w:pPr>
      <w:r>
        <w:rPr>
          <w:rFonts w:ascii="Calibri" w:hAnsi="Calibri"/>
          <w:b/>
          <w:color w:val="0F172A"/>
          <w:sz w:val="29"/>
        </w:rPr>
        <w:t>1. GIỚI THIỆU TỔNG QUAN</w:t>
      </w:r>
    </w:p>
    <w:p>
      <w:pPr>
        <w:spacing w:before="40" w:after="80" w:line="276" w:lineRule="auto"/>
      </w:pPr>
      <w:r>
        <w:rPr>
          <w:b/>
          <w:color w:val="1E293B"/>
          <w:sz w:val="22"/>
        </w:rPr>
        <w:t>Nhân Thuật (Executive Studio / BusinessOS)</w:t>
      </w:r>
      <w:r>
        <w:rPr>
          <w:color w:val="1E293B"/>
          <w:sz w:val="22"/>
        </w:rPr>
        <w:t xml:space="preserve"> là hệ thống phần mềm tham mưu mưu lược, chẩn đoán hành vi con người và mô phỏng quyết định điều hành. Ứng dụng tích hợp tinh hoa giữa </w:t>
      </w:r>
      <w:r>
        <w:rPr>
          <w:b/>
          <w:color w:val="1E293B"/>
          <w:sz w:val="22"/>
        </w:rPr>
        <w:t>Tâm lý học hành vi hiện đại</w:t>
      </w:r>
      <w:r>
        <w:rPr>
          <w:color w:val="1E293B"/>
          <w:sz w:val="22"/>
        </w:rPr>
        <w:t xml:space="preserve">, </w:t>
      </w:r>
      <w:r>
        <w:rPr>
          <w:b/>
          <w:color w:val="1E293B"/>
          <w:sz w:val="22"/>
        </w:rPr>
        <w:t>Lý thuyết trò chơi (Game Theory)</w:t>
      </w:r>
      <w:r>
        <w:rPr>
          <w:color w:val="1E293B"/>
          <w:sz w:val="22"/>
        </w:rPr>
        <w:t xml:space="preserve"> và </w:t>
      </w:r>
      <w:r>
        <w:rPr>
          <w:b/>
          <w:color w:val="1E293B"/>
          <w:sz w:val="22"/>
        </w:rPr>
        <w:t>5 Lăng kính Triết học mưu lược phương Đông &amp; phương Tây kinh điển</w:t>
      </w:r>
      <w:r>
        <w:rPr>
          <w:color w:val="1E293B"/>
          <w:sz w:val="22"/>
        </w:rPr>
        <w:t xml:space="preserve"> (Thuật Hùng Biện, Nho Gia, Pháp Gia, Đạo Gia, Tuân Tử).</w:t>
      </w:r>
    </w:p>
    <w:p>
      <w:pPr>
        <w:keepNext/>
        <w:spacing w:before="240" w:after="60"/>
      </w:pPr>
      <w:r>
        <w:rPr>
          <w:rFonts w:ascii="Calibri" w:hAnsi="Calibri"/>
          <w:b/>
          <w:color w:val="1E293B"/>
          <w:sz w:val="25"/>
        </w:rPr>
        <w:t>Giá trị cốt lõi của ứng dụng</w:t>
      </w:r>
    </w:p>
    <w:p>
      <w:pPr>
        <w:pStyle w:val="ListBullet"/>
        <w:spacing w:before="20" w:after="40"/>
      </w:pPr>
      <w:r>
        <w:rPr>
          <w:b/>
          <w:color w:val="1E293B"/>
          <w:sz w:val="22"/>
        </w:rPr>
        <w:t>Nhìn người (Tri nhân):</w:t>
      </w:r>
      <w:r>
        <w:rPr>
          <w:color w:val="1E293B"/>
          <w:sz w:val="22"/>
        </w:rPr>
        <w:t xml:space="preserve"> Bóc tách động cơ thật, nỗi sợ thầm kín và điểm mù nhận thức của từng cá nhân trong tổ chức.</w:t>
      </w:r>
    </w:p>
    <w:p>
      <w:pPr>
        <w:pStyle w:val="ListBullet"/>
        <w:spacing w:before="20" w:after="40"/>
      </w:pPr>
      <w:r>
        <w:rPr>
          <w:b/>
          <w:color w:val="1E293B"/>
          <w:sz w:val="22"/>
        </w:rPr>
        <w:t>Rõ thế (Minh thế):</w:t>
      </w:r>
      <w:r>
        <w:rPr>
          <w:color w:val="1E293B"/>
          <w:sz w:val="22"/>
        </w:rPr>
        <w:t xml:space="preserve"> Nhìn thấy mạng lưới quan hệ ngầm, liên minh phe phái và dòng chảy quyền lực phía sau các biến cố.</w:t>
      </w:r>
    </w:p>
    <w:p>
      <w:pPr>
        <w:pStyle w:val="ListBullet"/>
        <w:spacing w:before="20" w:after="40"/>
      </w:pPr>
      <w:r>
        <w:rPr>
          <w:b/>
          <w:color w:val="1E293B"/>
          <w:sz w:val="22"/>
        </w:rPr>
        <w:t>Quyết định (Thành sự):</w:t>
      </w:r>
      <w:r>
        <w:rPr>
          <w:color w:val="1E293B"/>
          <w:sz w:val="22"/>
        </w:rPr>
        <w:t xml:space="preserve"> Chuyển hóa phân tích thành kịch bản hành động cụ thể (Action Script) có thể kiểm chứng, thử nghiệm trước trong môi trường đối kháng giả lập trước khi trả giá ngoài đời thật.</w:t>
      </w:r>
    </w:p>
    <w:p>
      <w:pPr>
        <w:spacing w:before="120" w:after="120"/>
        <w:pBdr>
          <w:bottom w:val="single" w:sz="6" w:space="1" w:color="E2E8F0"/>
        </w:pBdr>
      </w:pPr>
    </w:p>
    <w:p>
      <w:pPr>
        <w:keepNext/>
        <w:spacing w:before="320" w:after="80"/>
        <w:pBdr>
          <w:bottom w:val="single" w:sz="12" w:space="4" w:color="B45309"/>
        </w:pBdr>
      </w:pPr>
      <w:r>
        <w:rPr>
          <w:rFonts w:ascii="Calibri" w:hAnsi="Calibri"/>
          <w:b/>
          <w:color w:val="0F172A"/>
          <w:sz w:val="29"/>
        </w:rPr>
        <w:t>2. YÊU CẦU HỆ THỐNG &amp; KHỞI CHẠY ỨNG DỤNG</w:t>
      </w:r>
    </w:p>
    <w:p>
      <w:pPr>
        <w:keepNext/>
        <w:spacing w:before="240" w:after="60"/>
      </w:pPr>
      <w:r>
        <w:rPr>
          <w:rFonts w:ascii="Calibri" w:hAnsi="Calibri"/>
          <w:b/>
          <w:color w:val="1E293B"/>
          <w:sz w:val="25"/>
        </w:rPr>
        <w:t>2.1. Yêu cầu môi trường</w:t>
      </w:r>
    </w:p>
    <w:p>
      <w:pPr>
        <w:pStyle w:val="ListBullet"/>
        <w:spacing w:before="20" w:after="40"/>
      </w:pPr>
      <w:r>
        <w:rPr>
          <w:b/>
          <w:color w:val="1E293B"/>
          <w:sz w:val="22"/>
        </w:rPr>
        <w:t>Hệ điều hành:</w:t>
      </w:r>
      <w:r>
        <w:rPr>
          <w:color w:val="1E293B"/>
          <w:sz w:val="22"/>
        </w:rPr>
        <w:t xml:space="preserve"> Windows 10/11, macOS, hoặc Linux.</w:t>
      </w:r>
    </w:p>
    <w:p>
      <w:pPr>
        <w:pStyle w:val="ListBullet"/>
        <w:spacing w:before="20" w:after="40"/>
      </w:pPr>
      <w:r>
        <w:rPr>
          <w:b/>
          <w:color w:val="1E293B"/>
          <w:sz w:val="22"/>
        </w:rPr>
        <w:t>Python:</w:t>
      </w:r>
      <w:r>
        <w:rPr>
          <w:color w:val="1E293B"/>
          <w:sz w:val="22"/>
        </w:rPr>
        <w:t xml:space="preserve"> Phiên bản 3.11 trở lên.</w:t>
      </w:r>
    </w:p>
    <w:p>
      <w:pPr>
        <w:pStyle w:val="ListBullet"/>
        <w:spacing w:before="20" w:after="40"/>
      </w:pPr>
      <w:r>
        <w:rPr>
          <w:b/>
          <w:color w:val="1E293B"/>
          <w:sz w:val="22"/>
        </w:rPr>
        <w:t>Trình duyệt khuyến nghị:</w:t>
      </w:r>
      <w:r>
        <w:rPr>
          <w:color w:val="1E293B"/>
          <w:sz w:val="22"/>
        </w:rPr>
        <w:t xml:space="preserve"> Google Chrome, Microsoft Edge, Brave, Safari, Firefox (hỗ trợ hiển thị giao diện Dark Glassmorphism tối ưu).</w:t>
      </w:r>
    </w:p>
    <w:p>
      <w:pPr>
        <w:pStyle w:val="ListBullet"/>
        <w:spacing w:before="20" w:after="40"/>
      </w:pPr>
      <w:r>
        <w:rPr>
          <w:b/>
          <w:color w:val="1E293B"/>
          <w:sz w:val="22"/>
        </w:rPr>
        <w:t>Mạng:</w:t>
      </w:r>
      <w:r>
        <w:rPr>
          <w:color w:val="1E293B"/>
          <w:sz w:val="22"/>
        </w:rPr>
        <w:t xml:space="preserve"> Hệ thống có khả năng chạy </w:t>
      </w:r>
      <w:r>
        <w:rPr>
          <w:b/>
          <w:color w:val="1E293B"/>
          <w:sz w:val="22"/>
        </w:rPr>
        <w:t>100% Offline (Deterministic Mode)</w:t>
      </w:r>
      <w:r>
        <w:rPr>
          <w:color w:val="1E293B"/>
          <w:sz w:val="22"/>
        </w:rPr>
        <w:t>. Khi cấu hình thêm API Key AI, hệ thống sẽ mở rộng tính năng tổng hợp luận điểm sâu (Deep LLM Synthesis).</w:t>
      </w:r>
    </w:p>
    <w:p>
      <w:pPr>
        <w:spacing w:before="120" w:after="120"/>
        <w:pBdr>
          <w:bottom w:val="single" w:sz="6" w:space="1" w:color="E2E8F0"/>
        </w:pBdr>
      </w:pPr>
    </w:p>
    <w:p>
      <w:pPr>
        <w:keepNext/>
        <w:spacing w:before="240" w:after="60"/>
      </w:pPr>
      <w:r>
        <w:rPr>
          <w:rFonts w:ascii="Calibri" w:hAnsi="Calibri"/>
          <w:b/>
          <w:color w:val="1E293B"/>
          <w:sz w:val="25"/>
        </w:rPr>
        <w:t>2.2. Khởi chạy ứng dụng</w:t>
      </w:r>
    </w:p>
    <w:p>
      <w:pPr>
        <w:keepNext/>
        <w:spacing w:before="160" w:after="40"/>
      </w:pPr>
      <w:r>
        <w:rPr>
          <w:rFonts w:ascii="Calibri" w:hAnsi="Calibri"/>
          <w:b/>
          <w:color w:val="1E293B"/>
          <w:sz w:val="22"/>
        </w:rPr>
        <w:t>Cách 1: Khởi chạy trực tiếp bằng Python (Khuyến nghị cho phát triển &amp; nội bộ)</w:t>
      </w:r>
    </w:p>
    <w:p>
      <w:pPr>
        <w:spacing w:before="40" w:after="80" w:line="276" w:lineRule="auto"/>
      </w:pPr>
      <w:r>
        <w:rPr>
          <w:color w:val="1E293B"/>
          <w:sz w:val="22"/>
        </w:rPr>
        <w:t>Mở PowerShell (Windows) hoặc Terminal (macOS/Linux) tại thư mục gốc của dự án:</w:t>
      </w:r>
    </w:p>
    <w:tbl>
      <w:tblPr>
        <w:tblW w:type="auto" w:w="0"/>
        <w:jc w:val="center"/>
        <w:tblLayout w:type="fixed"/>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4" w:color="CBD5E1"/>
              <w:left w:val="single" w:sz="16" w:color="94A3B8"/>
              <w:bottom w:val="single" w:sz="4" w:color="CBD5E1"/>
              <w:right w:val="single" w:sz="4" w:color="CBD5E1"/>
            </w:tcBorders>
          </w:tcPr>
          <w:p>
            <w:pPr>
              <w:spacing w:before="0" w:after="0"/>
            </w:pPr>
            <w:r>
              <w:rPr>
                <w:rFonts w:ascii="Consolas" w:hAnsi="Consolas"/>
                <w:color w:val="1E293B"/>
                <w:sz w:val="19"/>
              </w:rPr>
              <w:t># 1. Kích hoạt môi trường ảo Python</w:t>
              <w:br/>
              <w:t>.venv\Scripts\Activate.ps1    # Trên Windows</w:t>
              <w:br/>
              <w:t># hoặc: source .venv/bin/activate  (Trên Linux/macOS)</w:t>
              <w:br/>
              <w:br/>
              <w:t># 2. Cài đặt các gói phụ thuộc (nếu là lần đầu tiên)</w:t>
              <w:br/>
              <w:t>pip install -r requirements.txt</w:t>
              <w:br/>
              <w:br/>
              <w:t># 3. Khởi chạy máy chủ ứng dụng</w:t>
              <w:br/>
              <w:t>python -m backend.app.main</w:t>
            </w:r>
          </w:p>
        </w:tc>
      </w:tr>
    </w:tbl>
    <w:p>
      <w:pPr>
        <w:spacing w:after="80"/>
      </w:pPr>
    </w:p>
    <w:p>
      <w:pPr>
        <w:spacing w:before="40" w:after="80" w:line="276" w:lineRule="auto"/>
      </w:pPr>
      <w:r>
        <w:rPr>
          <w:color w:val="1E293B"/>
          <w:sz w:val="22"/>
        </w:rPr>
        <w:t>Máy chủ sẽ thông báo:</w:t>
      </w:r>
    </w:p>
    <w:tbl>
      <w:tblPr>
        <w:tblW w:type="auto" w:w="0"/>
        <w:jc w:val="center"/>
        <w:tblLayout w:type="fixed"/>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4" w:color="CBD5E1"/>
              <w:left w:val="single" w:sz="16" w:color="94A3B8"/>
              <w:bottom w:val="single" w:sz="4" w:color="CBD5E1"/>
              <w:right w:val="single" w:sz="4" w:color="CBD5E1"/>
            </w:tcBorders>
          </w:tcPr>
          <w:p>
            <w:pPr>
              <w:spacing w:before="0" w:after="0"/>
            </w:pPr>
            <w:r>
              <w:rPr>
                <w:rFonts w:ascii="Consolas" w:hAnsi="Consolas"/>
                <w:color w:val="1E293B"/>
                <w:sz w:val="19"/>
              </w:rPr>
              <w:t>Starting BusinessOS &amp; NhanThuat Web Dashboard Server on http://0.0.0.0:8000...</w:t>
            </w:r>
          </w:p>
        </w:tc>
      </w:tr>
    </w:tbl>
    <w:p>
      <w:pPr>
        <w:spacing w:after="80"/>
      </w:pPr>
    </w:p>
    <w:p>
      <w:pPr>
        <w:keepNext/>
        <w:spacing w:before="160" w:after="40"/>
      </w:pPr>
      <w:r>
        <w:rPr>
          <w:rFonts w:ascii="Calibri" w:hAnsi="Calibri"/>
          <w:b/>
          <w:color w:val="1E293B"/>
          <w:sz w:val="22"/>
        </w:rPr>
        <w:t>Cách 2: Khởi chạy bằng Docker</w:t>
      </w:r>
    </w:p>
    <w:p>
      <w:pPr>
        <w:spacing w:before="40" w:after="80" w:line="276" w:lineRule="auto"/>
      </w:pPr>
      <w:r>
        <w:rPr>
          <w:color w:val="1E293B"/>
          <w:sz w:val="22"/>
        </w:rPr>
        <w:t>Nếu máy của anh đã cài Docker:</w:t>
      </w:r>
    </w:p>
    <w:tbl>
      <w:tblPr>
        <w:tblW w:type="auto" w:w="0"/>
        <w:jc w:val="center"/>
        <w:tblLayout w:type="fixed"/>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4" w:color="CBD5E1"/>
              <w:left w:val="single" w:sz="16" w:color="94A3B8"/>
              <w:bottom w:val="single" w:sz="4" w:color="CBD5E1"/>
              <w:right w:val="single" w:sz="4" w:color="CBD5E1"/>
            </w:tcBorders>
          </w:tcPr>
          <w:p>
            <w:pPr>
              <w:spacing w:before="0" w:after="0"/>
            </w:pPr>
            <w:r>
              <w:rPr>
                <w:rFonts w:ascii="Consolas" w:hAnsi="Consolas"/>
                <w:color w:val="1E293B"/>
                <w:sz w:val="19"/>
              </w:rPr>
              <w:t>docker compose up -d --build</w:t>
            </w:r>
          </w:p>
        </w:tc>
      </w:tr>
    </w:tbl>
    <w:p>
      <w:pPr>
        <w:spacing w:after="80"/>
      </w:pPr>
    </w:p>
    <w:p>
      <w:pPr>
        <w:spacing w:before="120" w:after="120"/>
        <w:pBdr>
          <w:bottom w:val="single" w:sz="6" w:space="1" w:color="E2E8F0"/>
        </w:pBdr>
      </w:pPr>
    </w:p>
    <w:p>
      <w:pPr>
        <w:keepNext/>
        <w:spacing w:before="240" w:after="60"/>
      </w:pPr>
      <w:r>
        <w:rPr>
          <w:rFonts w:ascii="Calibri" w:hAnsi="Calibri"/>
          <w:b/>
          <w:color w:val="1E293B"/>
          <w:sz w:val="25"/>
        </w:rPr>
        <w:t>2.3. Cấu hình Trí Tuệ Nhân Tạo (Tùy chọn)</w:t>
      </w:r>
    </w:p>
    <w:p>
      <w:pPr>
        <w:spacing w:before="40" w:after="80" w:line="276" w:lineRule="auto"/>
      </w:pPr>
      <w:r>
        <w:rPr>
          <w:color w:val="1E293B"/>
          <w:sz w:val="22"/>
        </w:rPr>
        <w:t xml:space="preserve">Mặc định hệ thống hoạt động theo nguyên tắc </w:t>
      </w:r>
      <w:r>
        <w:rPr>
          <w:b/>
          <w:color w:val="1E293B"/>
          <w:sz w:val="22"/>
        </w:rPr>
        <w:t>Fallback-First</w:t>
      </w:r>
      <w:r>
        <w:rPr>
          <w:color w:val="1E293B"/>
          <w:sz w:val="22"/>
        </w:rPr>
        <w:t xml:space="preserve"> (truy xuất tri thức có sẵn cực nhanh mà không cần API key). Để kích hoạt tính năng viết luận giải đa tầng và tổng hợp mưu lược nâng cao:</w:t>
      </w:r>
    </w:p>
    <w:p>
      <w:pPr>
        <w:pStyle w:val="ListNumber"/>
        <w:spacing w:before="20" w:after="40"/>
      </w:pPr>
      <w:r>
        <w:rPr>
          <w:color w:val="1E293B"/>
          <w:sz w:val="22"/>
        </w:rPr>
        <w:t xml:space="preserve">Mở file </w:t>
      </w:r>
      <w:r>
        <w:rPr>
          <w:rFonts w:ascii="Consolas" w:hAnsi="Consolas"/>
          <w:color w:val="C2410C"/>
          <w:sz w:val="19"/>
          <w:shd w:fill="F3F4F6"/>
        </w:rPr>
        <w:t xml:space="preserve"> .env </w:t>
      </w:r>
      <w:r>
        <w:rPr>
          <w:color w:val="1E293B"/>
          <w:sz w:val="22"/>
        </w:rPr>
        <w:t xml:space="preserve"> tại thư mục gốc.</w:t>
      </w:r>
    </w:p>
    <w:p>
      <w:pPr>
        <w:pStyle w:val="ListNumber"/>
        <w:spacing w:before="20" w:after="40"/>
      </w:pPr>
      <w:r>
        <w:rPr>
          <w:color w:val="1E293B"/>
          <w:sz w:val="22"/>
        </w:rPr>
        <w:t>Thêm hoặc cập nhật key Google Gemini (có thể lấy miễn phí tại [Google AI Studio](https://aistudio.google.com/apikey)):</w:t>
      </w:r>
    </w:p>
    <w:tbl>
      <w:tblPr>
        <w:tblW w:type="auto" w:w="0"/>
        <w:jc w:val="center"/>
        <w:tblLayout w:type="fixed"/>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4" w:color="CBD5E1"/>
              <w:left w:val="single" w:sz="16" w:color="94A3B8"/>
              <w:bottom w:val="single" w:sz="4" w:color="CBD5E1"/>
              <w:right w:val="single" w:sz="4" w:color="CBD5E1"/>
            </w:tcBorders>
          </w:tcPr>
          <w:p>
            <w:pPr>
              <w:spacing w:before="0" w:after="0"/>
            </w:pPr>
            <w:r>
              <w:rPr>
                <w:rFonts w:ascii="Consolas" w:hAnsi="Consolas"/>
                <w:color w:val="1E293B"/>
                <w:sz w:val="19"/>
              </w:rPr>
              <w:t xml:space="preserve">   GOOGLE_API_KEY=AIzaSy...</w:t>
            </w:r>
          </w:p>
        </w:tc>
      </w:tr>
    </w:tbl>
    <w:p>
      <w:pPr>
        <w:spacing w:after="80"/>
      </w:pPr>
    </w:p>
    <w:p>
      <w:pPr>
        <w:spacing w:before="120" w:after="120"/>
        <w:pBdr>
          <w:bottom w:val="single" w:sz="6" w:space="1" w:color="E2E8F0"/>
        </w:pBdr>
      </w:pPr>
    </w:p>
    <w:p>
      <w:pPr>
        <w:keepNext/>
        <w:spacing w:before="320" w:after="80"/>
        <w:pBdr>
          <w:bottom w:val="single" w:sz="12" w:space="4" w:color="B45309"/>
        </w:pBdr>
      </w:pPr>
      <w:r>
        <w:rPr>
          <w:rFonts w:ascii="Calibri" w:hAnsi="Calibri"/>
          <w:b/>
          <w:color w:val="0F172A"/>
          <w:sz w:val="29"/>
        </w:rPr>
        <w:t>3. TRUY CẬP &amp; ĐĂNG NHẬP HỆ THỐNG</w:t>
      </w:r>
    </w:p>
    <w:p>
      <w:pPr>
        <w:keepNext/>
        <w:spacing w:before="240" w:after="60"/>
      </w:pPr>
      <w:r>
        <w:rPr>
          <w:rFonts w:ascii="Calibri" w:hAnsi="Calibri"/>
          <w:b/>
          <w:color w:val="1E293B"/>
          <w:sz w:val="25"/>
        </w:rPr>
        <w:t>3.1. Địa chỉ truy cập</w:t>
      </w:r>
    </w:p>
    <w:p>
      <w:pPr>
        <w:pStyle w:val="ListBullet"/>
        <w:spacing w:before="20" w:after="40"/>
      </w:pPr>
      <w:r>
        <w:rPr>
          <w:b/>
          <w:color w:val="1E293B"/>
          <w:sz w:val="22"/>
        </w:rPr>
        <w:t>Trang giới thiệu triết lý (Landing Page):</w:t>
      </w:r>
      <w:r>
        <w:rPr>
          <w:color w:val="1E293B"/>
          <w:sz w:val="22"/>
        </w:rPr>
        <w:t xml:space="preserve"> </w:t>
      </w:r>
      <w:r>
        <w:rPr>
          <w:rFonts w:ascii="Consolas" w:hAnsi="Consolas"/>
          <w:color w:val="C2410C"/>
          <w:sz w:val="19"/>
          <w:shd w:fill="F3F4F6"/>
        </w:rPr>
        <w:t xml:space="preserve"> http://localhost:8000/ </w:t>
      </w:r>
    </w:p>
    <w:p>
      <w:pPr>
        <w:pStyle w:val="ListBullet"/>
        <w:spacing w:before="20" w:after="40"/>
      </w:pPr>
      <w:r>
        <w:rPr>
          <w:b/>
          <w:color w:val="1E293B"/>
          <w:sz w:val="22"/>
        </w:rPr>
        <w:t>Không gian làm việc điều hành (Web App Studio):</w:t>
      </w:r>
      <w:r>
        <w:rPr>
          <w:color w:val="1E293B"/>
          <w:sz w:val="22"/>
        </w:rPr>
        <w:t xml:space="preserve"> </w:t>
      </w:r>
      <w:r>
        <w:rPr>
          <w:rFonts w:ascii="Consolas" w:hAnsi="Consolas"/>
          <w:color w:val="C2410C"/>
          <w:sz w:val="19"/>
          <w:shd w:fill="F3F4F6"/>
        </w:rPr>
        <w:t xml:space="preserve"> http://localhost:8000/app </w:t>
      </w:r>
      <w:r>
        <w:rPr>
          <w:color w:val="1E293B"/>
          <w:sz w:val="22"/>
        </w:rPr>
        <w:t xml:space="preserve"> (hoặc bấm nút </w:t>
      </w:r>
      <w:r>
        <w:rPr>
          <w:b/>
          <w:color w:val="1E293B"/>
          <w:sz w:val="22"/>
        </w:rPr>
        <w:t>"Mở Ứng Dụng"</w:t>
      </w:r>
      <w:r>
        <w:rPr>
          <w:color w:val="1E293B"/>
          <w:sz w:val="22"/>
        </w:rPr>
        <w:t xml:space="preserve"> / </w:t>
      </w:r>
      <w:r>
        <w:rPr>
          <w:b/>
          <w:color w:val="1E293B"/>
          <w:sz w:val="22"/>
        </w:rPr>
        <w:t>"Truy Cập Hệ Thống Lõi"</w:t>
      </w:r>
      <w:r>
        <w:rPr>
          <w:color w:val="1E293B"/>
          <w:sz w:val="22"/>
        </w:rPr>
        <w:t xml:space="preserve"> từ trang chủ).</w:t>
      </w:r>
    </w:p>
    <w:p>
      <w:pPr>
        <w:spacing w:before="120" w:after="120"/>
        <w:pBdr>
          <w:bottom w:val="single" w:sz="6" w:space="1" w:color="E2E8F0"/>
        </w:pBdr>
      </w:pPr>
    </w:p>
    <w:p>
      <w:pPr>
        <w:keepNext/>
        <w:spacing w:before="240" w:after="60"/>
      </w:pPr>
      <w:r>
        <w:rPr>
          <w:rFonts w:ascii="Calibri" w:hAnsi="Calibri"/>
          <w:b/>
          <w:color w:val="1E293B"/>
          <w:sz w:val="25"/>
        </w:rPr>
        <w:t>3.2. Hệ thống tài khoản phân quyền mẫu</w:t>
      </w:r>
    </w:p>
    <w:p>
      <w:pPr>
        <w:spacing w:before="40" w:after="80" w:line="276" w:lineRule="auto"/>
      </w:pPr>
      <w:r>
        <w:rPr>
          <w:color w:val="1E293B"/>
          <w:sz w:val="22"/>
        </w:rPr>
        <w:t xml:space="preserve">Hệ thống trang bị cơ chế bảo mật xác thực phiên làm việc (Session Token &amp; TTL) với các tài khoản định danh sẵn trong file </w:t>
      </w:r>
      <w:r>
        <w:rPr>
          <w:rFonts w:ascii="Consolas" w:hAnsi="Consolas"/>
          <w:color w:val="C2410C"/>
          <w:sz w:val="19"/>
          <w:shd w:fill="F3F4F6"/>
        </w:rPr>
        <w:t xml:space="preserve"> .env </w:t>
      </w:r>
      <w:r>
        <w:rPr>
          <w:color w:val="1E293B"/>
          <w:sz w:val="22"/>
        </w:rPr>
        <w:t>:</w:t>
      </w:r>
    </w:p>
    <w:tbl>
      <w:tblPr>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CBD5E1"/>
          <w:insideV w:val="none"/>
        </w:tblBorders>
      </w:tblPr>
      <w:tblGrid>
        <w:gridCol w:w="2329"/>
        <w:gridCol w:w="2329"/>
        <w:gridCol w:w="2329"/>
        <w:gridCol w:w="2329"/>
      </w:tblGrid>
      <w:tr>
        <w:trPr>
          <w:tblHeader/>
        </w:trPr>
        <w:tc>
          <w:tcPr>
            <w:tcW w:type="dxa" w:w="2329"/>
            <w:shd w:fill="0F172A"/>
            <w:tcMar>
              <w:top w:w="100" w:type="dxa"/>
              <w:bottom w:w="100" w:type="dxa"/>
              <w:left w:w="140" w:type="dxa"/>
              <w:right w:w="140" w:type="dxa"/>
            </w:tcMar>
          </w:tcPr>
          <w:p>
            <w:pPr>
              <w:spacing w:before="0" w:after="0"/>
            </w:pPr>
            <w:r>
              <w:rPr>
                <w:b/>
                <w:color w:val="FFFFFF"/>
                <w:sz w:val="20"/>
              </w:rPr>
              <w:t>Tên đăng nhập</w:t>
            </w:r>
          </w:p>
        </w:tc>
        <w:tc>
          <w:tcPr>
            <w:tcW w:type="dxa" w:w="2329"/>
            <w:shd w:fill="0F172A"/>
            <w:tcMar>
              <w:top w:w="100" w:type="dxa"/>
              <w:bottom w:w="100" w:type="dxa"/>
              <w:left w:w="140" w:type="dxa"/>
              <w:right w:w="140" w:type="dxa"/>
            </w:tcMar>
          </w:tcPr>
          <w:p>
            <w:pPr>
              <w:spacing w:before="0" w:after="0"/>
            </w:pPr>
            <w:r>
              <w:rPr>
                <w:b/>
                <w:color w:val="FFFFFF"/>
                <w:sz w:val="20"/>
              </w:rPr>
              <w:t>Mật khẩu mặc định</w:t>
            </w:r>
          </w:p>
        </w:tc>
        <w:tc>
          <w:tcPr>
            <w:tcW w:type="dxa" w:w="2329"/>
            <w:shd w:fill="0F172A"/>
            <w:tcMar>
              <w:top w:w="100" w:type="dxa"/>
              <w:bottom w:w="100" w:type="dxa"/>
              <w:left w:w="140" w:type="dxa"/>
              <w:right w:w="140" w:type="dxa"/>
            </w:tcMar>
          </w:tcPr>
          <w:p>
            <w:pPr>
              <w:spacing w:before="0" w:after="0"/>
            </w:pPr>
            <w:r>
              <w:rPr>
                <w:b/>
                <w:color w:val="FFFFFF"/>
                <w:sz w:val="20"/>
              </w:rPr>
              <w:t>Vai trò (Role)</w:t>
            </w:r>
          </w:p>
        </w:tc>
        <w:tc>
          <w:tcPr>
            <w:tcW w:type="dxa" w:w="2329"/>
            <w:shd w:fill="0F172A"/>
            <w:tcMar>
              <w:top w:w="100" w:type="dxa"/>
              <w:bottom w:w="100" w:type="dxa"/>
              <w:left w:w="140" w:type="dxa"/>
              <w:right w:w="140" w:type="dxa"/>
            </w:tcMar>
          </w:tcPr>
          <w:p>
            <w:pPr>
              <w:spacing w:before="0" w:after="0"/>
            </w:pPr>
            <w:r>
              <w:rPr>
                <w:b/>
                <w:color w:val="FFFFFF"/>
                <w:sz w:val="20"/>
              </w:rPr>
              <w:t>Chức danh &amp; Quyền hạn</w:t>
            </w:r>
          </w:p>
        </w:tc>
      </w:tr>
      <w:tr>
        <w:tc>
          <w:tcPr>
            <w:tcW w:type="dxa" w:w="2329"/>
            <w:tcMar>
              <w:top w:w="80" w:type="dxa"/>
              <w:bottom w:w="80" w:type="dxa"/>
              <w:left w:w="140" w:type="dxa"/>
              <w:right w:w="140" w:type="dxa"/>
            </w:tcMar>
          </w:tcPr>
          <w:p>
            <w:pPr>
              <w:spacing w:before="0" w:after="0"/>
            </w:pPr>
            <w:r>
              <w:rPr>
                <w:rFonts w:ascii="Consolas" w:hAnsi="Consolas"/>
                <w:color w:val="C2410C"/>
                <w:sz w:val="18"/>
                <w:shd w:fill="F3F4F6"/>
              </w:rPr>
              <w:t xml:space="preserve"> admin </w:t>
            </w:r>
          </w:p>
        </w:tc>
        <w:tc>
          <w:tcPr>
            <w:tcW w:type="dxa" w:w="2329"/>
            <w:tcMar>
              <w:top w:w="80" w:type="dxa"/>
              <w:bottom w:w="80" w:type="dxa"/>
              <w:left w:w="140" w:type="dxa"/>
              <w:right w:w="140" w:type="dxa"/>
            </w:tcMar>
          </w:tcPr>
          <w:p>
            <w:pPr>
              <w:spacing w:before="0" w:after="0"/>
            </w:pPr>
            <w:r>
              <w:rPr>
                <w:rFonts w:ascii="Consolas" w:hAnsi="Consolas"/>
                <w:color w:val="C2410C"/>
                <w:sz w:val="18"/>
                <w:shd w:fill="F3F4F6"/>
              </w:rPr>
              <w:t xml:space="preserve"> NhanThuat2026 </w:t>
            </w:r>
          </w:p>
        </w:tc>
        <w:tc>
          <w:tcPr>
            <w:tcW w:type="dxa" w:w="2329"/>
            <w:tcMar>
              <w:top w:w="80" w:type="dxa"/>
              <w:bottom w:w="80" w:type="dxa"/>
              <w:left w:w="140" w:type="dxa"/>
              <w:right w:w="140" w:type="dxa"/>
            </w:tcMar>
          </w:tcPr>
          <w:p>
            <w:pPr>
              <w:spacing w:before="0" w:after="0"/>
            </w:pPr>
            <w:r>
              <w:rPr>
                <w:b/>
                <w:color w:val="1E293B"/>
                <w:sz w:val="20"/>
              </w:rPr>
              <w:t>EXECUTIVE</w:t>
            </w:r>
          </w:p>
        </w:tc>
        <w:tc>
          <w:tcPr>
            <w:tcW w:type="dxa" w:w="2329"/>
            <w:tcMar>
              <w:top w:w="80" w:type="dxa"/>
              <w:bottom w:w="80" w:type="dxa"/>
              <w:left w:w="140" w:type="dxa"/>
              <w:right w:w="140" w:type="dxa"/>
            </w:tcMar>
          </w:tcPr>
          <w:p>
            <w:pPr>
              <w:spacing w:before="0" w:after="0"/>
            </w:pPr>
            <w:r>
              <w:rPr>
                <w:b/>
                <w:color w:val="1E293B"/>
                <w:sz w:val="20"/>
              </w:rPr>
              <w:t>Cố Vấn Tối Cao:</w:t>
            </w:r>
            <w:r>
              <w:rPr>
                <w:color w:val="1E293B"/>
                <w:sz w:val="20"/>
              </w:rPr>
              <w:t xml:space="preserve"> Toàn quyền truy cập tất cả phân hệ, hồ sơ mật, sa bàn, cấu hình và xuất kịch bản.</w:t>
            </w:r>
          </w:p>
        </w:tc>
      </w:tr>
      <w:tr>
        <w:tc>
          <w:tcPr>
            <w:tcW w:type="dxa" w:w="2329"/>
            <w:shd w:fill="F8FAFC"/>
            <w:tcMar>
              <w:top w:w="80" w:type="dxa"/>
              <w:bottom w:w="80" w:type="dxa"/>
              <w:left w:w="140" w:type="dxa"/>
              <w:right w:w="140" w:type="dxa"/>
            </w:tcMar>
          </w:tcPr>
          <w:p>
            <w:pPr>
              <w:spacing w:before="0" w:after="0"/>
            </w:pPr>
            <w:r>
              <w:rPr>
                <w:rFonts w:ascii="Consolas" w:hAnsi="Consolas"/>
                <w:color w:val="C2410C"/>
                <w:sz w:val="18"/>
                <w:shd w:fill="F3F4F6"/>
              </w:rPr>
              <w:t xml:space="preserve"> executive </w:t>
            </w:r>
          </w:p>
        </w:tc>
        <w:tc>
          <w:tcPr>
            <w:tcW w:type="dxa" w:w="2329"/>
            <w:shd w:fill="F8FAFC"/>
            <w:tcMar>
              <w:top w:w="80" w:type="dxa"/>
              <w:bottom w:w="80" w:type="dxa"/>
              <w:left w:w="140" w:type="dxa"/>
              <w:right w:w="140" w:type="dxa"/>
            </w:tcMar>
          </w:tcPr>
          <w:p>
            <w:pPr>
              <w:spacing w:before="0" w:after="0"/>
            </w:pPr>
            <w:r>
              <w:rPr>
                <w:rFonts w:ascii="Consolas" w:hAnsi="Consolas"/>
                <w:color w:val="C2410C"/>
                <w:sz w:val="18"/>
                <w:shd w:fill="F3F4F6"/>
              </w:rPr>
              <w:t xml:space="preserve"> ThamMuu2026 </w:t>
            </w:r>
          </w:p>
        </w:tc>
        <w:tc>
          <w:tcPr>
            <w:tcW w:type="dxa" w:w="2329"/>
            <w:shd w:fill="F8FAFC"/>
            <w:tcMar>
              <w:top w:w="80" w:type="dxa"/>
              <w:bottom w:w="80" w:type="dxa"/>
              <w:left w:w="140" w:type="dxa"/>
              <w:right w:w="140" w:type="dxa"/>
            </w:tcMar>
          </w:tcPr>
          <w:p>
            <w:pPr>
              <w:spacing w:before="0" w:after="0"/>
            </w:pPr>
            <w:r>
              <w:rPr>
                <w:b/>
                <w:color w:val="1E293B"/>
                <w:sz w:val="20"/>
              </w:rPr>
              <w:t>EXECUTIVE</w:t>
            </w:r>
          </w:p>
        </w:tc>
        <w:tc>
          <w:tcPr>
            <w:tcW w:type="dxa" w:w="2329"/>
            <w:shd w:fill="F8FAFC"/>
            <w:tcMar>
              <w:top w:w="80" w:type="dxa"/>
              <w:bottom w:w="80" w:type="dxa"/>
              <w:left w:w="140" w:type="dxa"/>
              <w:right w:w="140" w:type="dxa"/>
            </w:tcMar>
          </w:tcPr>
          <w:p>
            <w:pPr>
              <w:spacing w:before="0" w:after="0"/>
            </w:pPr>
            <w:r>
              <w:rPr>
                <w:b/>
                <w:color w:val="1E293B"/>
                <w:sz w:val="20"/>
              </w:rPr>
              <w:t>Cố Vấn Điều Hành:</w:t>
            </w:r>
            <w:r>
              <w:rPr>
                <w:color w:val="1E293B"/>
                <w:sz w:val="20"/>
              </w:rPr>
              <w:t xml:space="preserve"> Khởi tạo phiên tham mưu, điều hành sa bàn, can thiệp lệnh và duyệt kịch bản.</w:t>
            </w:r>
          </w:p>
        </w:tc>
      </w:tr>
      <w:tr>
        <w:tc>
          <w:tcPr>
            <w:tcW w:type="dxa" w:w="2329"/>
            <w:tcMar>
              <w:top w:w="80" w:type="dxa"/>
              <w:bottom w:w="80" w:type="dxa"/>
              <w:left w:w="140" w:type="dxa"/>
              <w:right w:w="140" w:type="dxa"/>
            </w:tcMar>
          </w:tcPr>
          <w:p>
            <w:pPr>
              <w:spacing w:before="0" w:after="0"/>
            </w:pPr>
            <w:r>
              <w:rPr>
                <w:rFonts w:ascii="Consolas" w:hAnsi="Consolas"/>
                <w:color w:val="C2410C"/>
                <w:sz w:val="18"/>
                <w:shd w:fill="F3F4F6"/>
              </w:rPr>
              <w:t xml:space="preserve"> advisor </w:t>
            </w:r>
          </w:p>
        </w:tc>
        <w:tc>
          <w:tcPr>
            <w:tcW w:type="dxa" w:w="2329"/>
            <w:tcMar>
              <w:top w:w="80" w:type="dxa"/>
              <w:bottom w:w="80" w:type="dxa"/>
              <w:left w:w="140" w:type="dxa"/>
              <w:right w:w="140" w:type="dxa"/>
            </w:tcMar>
          </w:tcPr>
          <w:p>
            <w:pPr>
              <w:spacing w:before="0" w:after="0"/>
            </w:pPr>
            <w:r>
              <w:rPr>
                <w:rFonts w:ascii="Consolas" w:hAnsi="Consolas"/>
                <w:color w:val="C2410C"/>
                <w:sz w:val="18"/>
                <w:shd w:fill="F3F4F6"/>
              </w:rPr>
              <w:t xml:space="preserve"> CoVan2026 </w:t>
            </w:r>
          </w:p>
        </w:tc>
        <w:tc>
          <w:tcPr>
            <w:tcW w:type="dxa" w:w="2329"/>
            <w:tcMar>
              <w:top w:w="80" w:type="dxa"/>
              <w:bottom w:w="80" w:type="dxa"/>
              <w:left w:w="140" w:type="dxa"/>
              <w:right w:w="140" w:type="dxa"/>
            </w:tcMar>
          </w:tcPr>
          <w:p>
            <w:pPr>
              <w:spacing w:before="0" w:after="0"/>
            </w:pPr>
            <w:r>
              <w:rPr>
                <w:b/>
                <w:color w:val="1E293B"/>
                <w:sz w:val="20"/>
              </w:rPr>
              <w:t>ADVISOR</w:t>
            </w:r>
          </w:p>
        </w:tc>
        <w:tc>
          <w:tcPr>
            <w:tcW w:type="dxa" w:w="2329"/>
            <w:tcMar>
              <w:top w:w="80" w:type="dxa"/>
              <w:bottom w:w="80" w:type="dxa"/>
              <w:left w:w="140" w:type="dxa"/>
              <w:right w:w="140" w:type="dxa"/>
            </w:tcMar>
          </w:tcPr>
          <w:p>
            <w:pPr>
              <w:spacing w:before="0" w:after="0"/>
            </w:pPr>
            <w:r>
              <w:rPr>
                <w:b/>
                <w:color w:val="1E293B"/>
                <w:sz w:val="20"/>
              </w:rPr>
              <w:t>Chuyên Viên Chiến Lược:</w:t>
            </w:r>
            <w:r>
              <w:rPr>
                <w:color w:val="1E293B"/>
                <w:sz w:val="20"/>
              </w:rPr>
              <w:t xml:space="preserve"> Tham vấn tình huống, đối kháng đàm phán, tra cứu tủ sách và chẩn đoán nhân sự.</w:t>
            </w:r>
          </w:p>
        </w:tc>
      </w:tr>
      <w:tr>
        <w:tc>
          <w:tcPr>
            <w:tcW w:type="dxa" w:w="2329"/>
            <w:shd w:fill="F8FAFC"/>
            <w:tcMar>
              <w:top w:w="80" w:type="dxa"/>
              <w:bottom w:w="80" w:type="dxa"/>
              <w:left w:w="140" w:type="dxa"/>
              <w:right w:w="140" w:type="dxa"/>
            </w:tcMar>
          </w:tcPr>
          <w:p>
            <w:pPr>
              <w:spacing w:before="0" w:after="0"/>
            </w:pPr>
            <w:r>
              <w:rPr>
                <w:rFonts w:ascii="Consolas" w:hAnsi="Consolas"/>
                <w:color w:val="C2410C"/>
                <w:sz w:val="18"/>
                <w:shd w:fill="F3F4F6"/>
              </w:rPr>
              <w:t xml:space="preserve"> guest </w:t>
            </w:r>
          </w:p>
        </w:tc>
        <w:tc>
          <w:tcPr>
            <w:tcW w:type="dxa" w:w="2329"/>
            <w:shd w:fill="F8FAFC"/>
            <w:tcMar>
              <w:top w:w="80" w:type="dxa"/>
              <w:bottom w:w="80" w:type="dxa"/>
              <w:left w:w="140" w:type="dxa"/>
              <w:right w:w="140" w:type="dxa"/>
            </w:tcMar>
          </w:tcPr>
          <w:p>
            <w:pPr>
              <w:spacing w:before="0" w:after="0"/>
            </w:pPr>
            <w:r>
              <w:rPr>
                <w:rFonts w:ascii="Consolas" w:hAnsi="Consolas"/>
                <w:color w:val="C2410C"/>
                <w:sz w:val="18"/>
                <w:shd w:fill="F3F4F6"/>
              </w:rPr>
              <w:t xml:space="preserve"> KhachMoi2026 </w:t>
            </w:r>
          </w:p>
        </w:tc>
        <w:tc>
          <w:tcPr>
            <w:tcW w:type="dxa" w:w="2329"/>
            <w:shd w:fill="F8FAFC"/>
            <w:tcMar>
              <w:top w:w="80" w:type="dxa"/>
              <w:bottom w:w="80" w:type="dxa"/>
              <w:left w:w="140" w:type="dxa"/>
              <w:right w:w="140" w:type="dxa"/>
            </w:tcMar>
          </w:tcPr>
          <w:p>
            <w:pPr>
              <w:spacing w:before="0" w:after="0"/>
            </w:pPr>
            <w:r>
              <w:rPr>
                <w:b/>
                <w:color w:val="1E293B"/>
                <w:sz w:val="20"/>
              </w:rPr>
              <w:t>GUEST</w:t>
            </w:r>
          </w:p>
        </w:tc>
        <w:tc>
          <w:tcPr>
            <w:tcW w:type="dxa" w:w="2329"/>
            <w:shd w:fill="F8FAFC"/>
            <w:tcMar>
              <w:top w:w="80" w:type="dxa"/>
              <w:bottom w:w="80" w:type="dxa"/>
              <w:left w:w="140" w:type="dxa"/>
              <w:right w:w="140" w:type="dxa"/>
            </w:tcMar>
          </w:tcPr>
          <w:p>
            <w:pPr>
              <w:spacing w:before="0" w:after="0"/>
            </w:pPr>
            <w:r>
              <w:rPr>
                <w:b/>
                <w:color w:val="1E293B"/>
                <w:sz w:val="20"/>
              </w:rPr>
              <w:t>Khách Mời Trải Nghiệm:</w:t>
            </w:r>
            <w:r>
              <w:rPr>
                <w:color w:val="1E293B"/>
                <w:sz w:val="20"/>
              </w:rPr>
              <w:t xml:space="preserve"> Tham quan không gian làm việc, đọc sách số và thử nghiệm tính năng cơ bản.</w:t>
            </w:r>
          </w:p>
        </w:tc>
      </w:tr>
    </w:tbl>
    <w:p>
      <w:pPr>
        <w:spacing w:after="120"/>
      </w:pPr>
    </w:p>
    <w:tbl>
      <w:tblPr>
        <w:tblW w:type="auto" w:w="0"/>
        <w:jc w:val="center"/>
        <w:tblLook w:firstColumn="1" w:firstRow="1" w:lastColumn="0" w:lastRow="0" w:noHBand="0" w:noVBand="1" w:val="04A0"/>
      </w:tblPr>
      <w:tblGrid>
        <w:gridCol w:w="9317"/>
      </w:tblGrid>
      <w:tr>
        <w:tc>
          <w:tcPr>
            <w:tcW w:type="dxa" w:w="9317"/>
            <w:shd w:fill="FFFBEB"/>
            <w:tcMar>
              <w:top w:w="100" w:type="dxa"/>
              <w:bottom w:w="100" w:type="dxa"/>
              <w:left w:w="180" w:type="dxa"/>
              <w:right w:w="180" w:type="dxa"/>
            </w:tcMar>
            <w:tcBorders>
              <w:top w:val="none"/>
              <w:left w:val="single" w:sz="18" w:color="D97706"/>
              <w:bottom w:val="none"/>
              <w:right w:val="none"/>
            </w:tcBorders>
          </w:tcPr>
          <w:p>
            <w:pPr>
              <w:spacing w:before="0" w:after="0"/>
            </w:pPr>
            <w:r>
              <w:rPr>
                <w:b/>
                <w:color w:val="92400E"/>
                <w:sz w:val="21"/>
              </w:rPr>
              <w:t>Lưu ý:</w:t>
            </w:r>
            <w:r>
              <w:rPr>
                <w:color w:val="92400E"/>
                <w:sz w:val="21"/>
              </w:rPr>
              <w:t xml:space="preserve"> Nếu phiên làm việc hết hạn hoặc anh muốn đổi tài khoản, bấm vào tên tài khoản ở góc trên bên phải màn hình rồi chọn </w:t>
            </w:r>
            <w:r>
              <w:rPr>
                <w:b/>
                <w:color w:val="92400E"/>
                <w:sz w:val="21"/>
              </w:rPr>
              <w:t>"Đăng xuất"</w:t>
            </w:r>
            <w:r>
              <w:rPr>
                <w:color w:val="92400E"/>
                <w:sz w:val="21"/>
              </w:rPr>
              <w:t>, sau đó đăng nhập lại.</w:t>
            </w:r>
          </w:p>
        </w:tc>
      </w:tr>
    </w:tbl>
    <w:p>
      <w:pPr>
        <w:spacing w:after="80"/>
      </w:pPr>
    </w:p>
    <w:p>
      <w:pPr>
        <w:spacing w:before="120" w:after="120"/>
        <w:pBdr>
          <w:bottom w:val="single" w:sz="6" w:space="1" w:color="E2E8F0"/>
        </w:pBdr>
      </w:pPr>
    </w:p>
    <w:p>
      <w:pPr>
        <w:keepNext/>
        <w:spacing w:before="320" w:after="80"/>
        <w:pBdr>
          <w:bottom w:val="single" w:sz="12" w:space="4" w:color="B45309"/>
        </w:pBdr>
      </w:pPr>
      <w:r>
        <w:rPr>
          <w:rFonts w:ascii="Calibri" w:hAnsi="Calibri"/>
          <w:b/>
          <w:color w:val="0F172A"/>
          <w:sz w:val="29"/>
        </w:rPr>
        <w:t>4. BẢN ĐỒ 6 KHÔNG GIAN LÀM VIỆC CỐT LÕI</w:t>
      </w:r>
    </w:p>
    <w:p>
      <w:pPr>
        <w:spacing w:before="40" w:after="80" w:line="276" w:lineRule="auto"/>
      </w:pPr>
      <w:r>
        <w:rPr>
          <w:color w:val="1E293B"/>
          <w:sz w:val="22"/>
        </w:rPr>
        <w:t xml:space="preserve">Giao diện ứng dụng gồm thanh điều hướng trên cùng (hoặc thanh tiến trình hồ sơ bên trái) cho phép chuyển đổi mượt mà giữa </w:t>
      </w:r>
      <w:r>
        <w:rPr>
          <w:b/>
          <w:color w:val="1E293B"/>
          <w:sz w:val="22"/>
        </w:rPr>
        <w:t>6 Phân hệ chuyên sâu</w:t>
      </w:r>
      <w:r>
        <w:rPr>
          <w:color w:val="1E293B"/>
          <w:sz w:val="22"/>
        </w:rPr>
        <w:t>:</w:t>
      </w:r>
    </w:p>
    <w:tbl>
      <w:tblPr>
        <w:tblW w:type="auto" w:w="0"/>
        <w:jc w:val="center"/>
        <w:tblLayout w:type="fixed"/>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4" w:color="CBD5E1"/>
              <w:left w:val="single" w:sz="16" w:color="94A3B8"/>
              <w:bottom w:val="single" w:sz="4" w:color="CBD5E1"/>
              <w:right w:val="single" w:sz="4" w:color="CBD5E1"/>
            </w:tcBorders>
          </w:tcPr>
          <w:p>
            <w:pPr>
              <w:spacing w:before="0" w:after="0"/>
            </w:pPr>
            <w:r>
              <w:rPr>
                <w:rFonts w:ascii="Consolas" w:hAnsi="Consolas"/>
                <w:color w:val="1E293B"/>
                <w:sz w:val="19"/>
              </w:rPr>
            </w:r>
          </w:p>
        </w:tc>
      </w:tr>
    </w:tbl>
    <w:p>
      <w:pPr>
        <w:spacing w:after="80"/>
      </w:pPr>
    </w:p>
    <w:sectPr w:rsidR="00FC693F" w:rsidRPr="0006063C" w:rsidSect="00034616">
      <w:headerReference w:type="default" r:id="rId9"/>
      <w:footerReference w:type="default" r:id="rId10"/>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Tài liệu lưu hành nội bộ — Dự án Nhân Thuật • BusinessOS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NHÂN THUẬT EXECUTIVE STUDIO • HƯỚNG DẪN SỬ DỤNG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