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mock</w:t>
      </w:r>
    </w:p>
    <w:p>
      <w:r>
        <w:t>CONTAINS MOCK SOURCES / CÓ NGUỒN MOCK</w:t>
      </w:r>
    </w:p>
    <w:p>
      <w:r>
        <w:t>Đánh giá các báo giá cho Valve-1 dựa trên tiêu chí chứng nhận bắt buộc, giao hàng và giá. A là người chiến thắng với tổng 1.520.000 VND. Sẽ thay đổi nếu B cung cấp chứng nhận.</w:t>
      </w:r>
    </w:p>
    <w:p>
      <w:r>
        <w:t>Winner: A | Total VND: 1520000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Báo giá A có chứng nhận và giao hàng.</w:t>
            </w:r>
          </w:p>
        </w:tc>
        <w:tc>
          <w:tcPr>
            <w:tcW w:type="dxa" w:w="2880"/>
          </w:tcPr>
          <w:p>
            <w:r>
              <w:t>src_01m4y7s9mr5hwt0s3gq678dk2z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  <w:tr>
        <w:tc>
          <w:tcPr>
            <w:tcW w:type="dxa" w:w="2880"/>
          </w:tcPr>
          <w:p>
            <w:r>
              <w:t>Báo giá B không có chứng nhận.</w:t>
            </w:r>
          </w:p>
        </w:tc>
        <w:tc>
          <w:tcPr>
            <w:tcW w:type="dxa" w:w="2880"/>
          </w:tcPr>
          <w:p>
            <w:r>
              <w:t>src_01m4y7s9mr5hwt0s3gq678dk2z / lines:1-4</w:t>
            </w:r>
          </w:p>
        </w:tc>
        <w:tc>
          <w:tcPr>
            <w:tcW w:type="dxa" w:w="2880"/>
          </w:tcPr>
          <w:p>
            <w:r>
              <w:t>B,Valve-1,12,110000,0,false</w:t>
            </w:r>
          </w:p>
        </w:tc>
      </w:tr>
      <w:tr>
        <w:tc>
          <w:tcPr>
            <w:tcW w:type="dxa" w:w="2880"/>
          </w:tcPr>
          <w:p>
            <w:r>
              <w:t>Báo giá C có chứng nhận nhưng không giao hàng.</w:t>
            </w:r>
          </w:p>
        </w:tc>
        <w:tc>
          <w:tcPr>
            <w:tcW w:type="dxa" w:w="2880"/>
          </w:tcPr>
          <w:p>
            <w:r>
              <w:t>src_01m4y7s9mr5hwt0s3gq678dk2z / lines:1-4</w:t>
            </w:r>
          </w:p>
        </w:tc>
        <w:tc>
          <w:tcPr>
            <w:tcW w:type="dxa" w:w="2880"/>
          </w:tcPr>
          <w:p>
            <w:r>
              <w:t>C,Valve-1,12,130000,0,true</w:t>
            </w:r>
          </w:p>
        </w:tc>
      </w:tr>
    </w:tbl>
    <w:p>
      <w:pPr>
        <w:pStyle w:val="Heading1"/>
      </w:pPr>
      <w:r>
        <w:t>Limitations / Giới hạn</w:t>
      </w:r>
    </w:p>
    <w:p>
      <w:r>
        <w:t>Báo giá B thiếu chứng nhận</w:t>
      </w:r>
    </w:p>
    <w:p>
      <w:r>
        <w:t>Báo giá C không có giao hàng</w:t>
      </w:r>
    </w:p>
    <w:p>
      <w:pPr>
        <w:pStyle w:val="Heading1"/>
      </w:pPr>
      <w:r>
        <w:t>Source manifest</w:t>
      </w:r>
    </w:p>
    <w:p>
      <w:r>
        <w:t>src_01m4y7s9mr5hwt0s3gq678dk2z | mock-quotes-1.csv | SHA-256 05ebf8e68b197ada8d5b88dcee5a7531a1e71ae547ca82596586e21768af37ce | internal | mock=True</w:t>
      </w:r>
    </w:p>
    <w:p>
      <w:r>
        <w:t>Manifest SHA-256: 01006428c45d251c06d4fdc327a5627a94b2fa409912c1150aee85b2e84d38de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