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sources</w:t>
      </w:r>
    </w:p>
    <w:p>
      <w:r>
        <w:t>DRAFT FOR REVIEW / BẢN NHÁP ĐỂ RÀ SOÁT</w:t>
      </w:r>
    </w:p>
    <w:p>
      <w:r>
        <w:t>Xác định chứng chỉ HSE còn thiếu cho hồ sơ van, trạng thái chưa đặt hàng.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Hồ sơ van yêu cầu chứng chỉ HSE nhưng chưa có chứng chỉ này.</w:t>
            </w:r>
          </w:p>
        </w:tc>
        <w:tc>
          <w:tcPr>
            <w:tcW w:type="dxa" w:w="2880"/>
          </w:tcPr>
          <w:p>
            <w:r>
              <w:t>src_01m4y7r2as6wb7d2864kprde1d / brief.docx#paragraph:1</w:t>
            </w:r>
          </w:p>
        </w:tc>
        <w:tc>
          <w:tcPr>
            <w:tcW w:type="dxa" w:w="2880"/>
          </w:tcPr>
          <w:p>
            <w:r>
              <w:t>Hồ sơ van cần chứng chỉ HSE. Chưa đặt hàng.</w:t>
            </w:r>
          </w:p>
        </w:tc>
      </w:tr>
    </w:tbl>
    <w:p>
      <w:pPr>
        <w:pStyle w:val="Heading1"/>
      </w:pPr>
      <w:r>
        <w:t>Limitations / Giới hạn</w:t>
      </w:r>
    </w:p>
    <w:p>
      <w:r>
        <w:t>Chỉ có một tài liệu tổng quát, không có chi tiết về loại van, nhà cung cấp, hoặc quy trình xét duyệt chứng chỉ HSE.</w:t>
      </w:r>
    </w:p>
    <w:p>
      <w:pPr>
        <w:pStyle w:val="Heading1"/>
      </w:pPr>
      <w:r>
        <w:t>Source manifest</w:t>
      </w:r>
    </w:p>
    <w:p>
      <w:r>
        <w:t>src_01m4y7r2as6wb7d2864kprde1d | acceptance.zip | SHA-256 018ec4228883fcd615118f94ee5ab4619455c15488d17a2fef2cf8e477a3af63 | internal | mock=False</w:t>
      </w:r>
    </w:p>
    <w:p>
      <w:r>
        <w:t>Manifest SHA-256: dcea8262ed60ae9576e229d14bb4eee88e2e22f87e574ce8107b9083a2f1484b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