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BCB" w:rsidRDefault="005B5692">
      <w:pPr>
        <w:spacing w:before="200" w:after="100"/>
        <w:jc w:val="center"/>
      </w:pPr>
      <w:r>
        <w:rPr>
          <w:b/>
          <w:bCs/>
          <w:color w:val="1A3C6B"/>
          <w:sz w:val="26"/>
          <w:szCs w:val="26"/>
        </w:rPr>
        <w:t>TRƯỜNG ĐẠI HỌC BÁCH KHOA HÀ NỘI</w:t>
      </w:r>
    </w:p>
    <w:p w:rsidR="00BF2BCB" w:rsidRDefault="005B5692">
      <w:pPr>
        <w:spacing w:after="60"/>
        <w:jc w:val="center"/>
      </w:pPr>
      <w:r>
        <w:rPr>
          <w:b/>
          <w:bCs/>
          <w:color w:val="1A3C6B"/>
        </w:rPr>
        <w:t>KHOA CÔNG NGHỆ THÔNG TIN</w:t>
      </w:r>
    </w:p>
    <w:p w:rsidR="00BF2BCB" w:rsidRDefault="005B5692">
      <w:pPr>
        <w:spacing w:after="600"/>
        <w:jc w:val="center"/>
      </w:pPr>
      <w:r>
        <w:rPr>
          <w:color w:val="2E75B6"/>
        </w:rPr>
        <w:t>────────────────────────────────</w:t>
      </w:r>
    </w:p>
    <w:p w:rsidR="00BF2BCB" w:rsidRDefault="005B5692">
      <w:pPr>
        <w:spacing w:after="200"/>
        <w:jc w:val="center"/>
      </w:pPr>
      <w:r>
        <w:rPr>
          <w:b/>
          <w:bCs/>
          <w:color w:val="1A3C6B"/>
          <w:sz w:val="36"/>
          <w:szCs w:val="36"/>
        </w:rPr>
        <w:t>BÁO CÁO BÀI TẬP LỚN</w:t>
      </w:r>
    </w:p>
    <w:p w:rsidR="00BF2BCB" w:rsidRDefault="005B5692">
      <w:pPr>
        <w:spacing w:after="120"/>
        <w:jc w:val="center"/>
      </w:pPr>
      <w:r>
        <w:rPr>
          <w:b/>
          <w:bCs/>
          <w:color w:val="1F5C9E"/>
          <w:sz w:val="28"/>
          <w:szCs w:val="28"/>
        </w:rPr>
        <w:t>Môn học: Hệ Cơ Sở Dữ Liệu Đa Phương Tiện</w:t>
      </w:r>
    </w:p>
    <w:p w:rsidR="00BF2BCB" w:rsidRDefault="005B5692">
      <w:pPr>
        <w:spacing w:after="80"/>
        <w:jc w:val="center"/>
      </w:pPr>
      <w:r>
        <w:rPr>
          <w:color w:val="2E75B6"/>
        </w:rPr>
        <w:t>────────────────────────────────</w:t>
      </w:r>
    </w:p>
    <w:p w:rsidR="00BF2BCB" w:rsidRDefault="005B5692">
      <w:pPr>
        <w:spacing w:before="200" w:after="200"/>
        <w:jc w:val="center"/>
      </w:pPr>
      <w:r>
        <w:rPr>
          <w:b/>
          <w:bCs/>
          <w:color w:val="C0392B"/>
          <w:sz w:val="36"/>
          <w:szCs w:val="36"/>
        </w:rPr>
        <w:t>XÂY DỰNG HỆ CƠ SỞ DỮ LIỆU LƯU TRỮ VÀ TÌM KIẾM VIDEO</w:t>
      </w:r>
    </w:p>
    <w:p w:rsidR="00BF2BCB" w:rsidRDefault="005B5692">
      <w:pPr>
        <w:spacing w:after="600"/>
        <w:jc w:val="center"/>
      </w:pPr>
      <w:r>
        <w:rPr>
          <w:color w:val="555555"/>
          <w:sz w:val="26"/>
          <w:szCs w:val="26"/>
        </w:rPr>
        <w:t>Chủ đề: Nhận dạng và truy vấn video theo nội dung hình ảnh</w:t>
      </w:r>
    </w:p>
    <w:p w:rsidR="00BF2BCB" w:rsidRDefault="005B5692">
      <w:pPr>
        <w:spacing w:after="80"/>
        <w:jc w:val="center"/>
      </w:pPr>
      <w:r>
        <w:rPr>
          <w:b/>
          <w:bCs/>
          <w:sz w:val="26"/>
          <w:szCs w:val="26"/>
        </w:rPr>
        <w:t>Nhóm thực hiện: Nhóm 4</w:t>
      </w:r>
    </w:p>
    <w:p w:rsidR="00BF2BCB" w:rsidRDefault="005B5692">
      <w:pPr>
        <w:spacing w:after="800"/>
        <w:jc w:val="center"/>
      </w:pPr>
      <w:r>
        <w:t>Năm học: 2024 – 2025</w:t>
      </w:r>
    </w:p>
    <w:p w:rsidR="00BF2BCB" w:rsidRDefault="005B5692">
      <w:r>
        <w:br w:type="page"/>
      </w:r>
    </w:p>
    <w:p w:rsidR="00BF2BCB" w:rsidRDefault="005B5692">
      <w:pPr>
        <w:pStyle w:val="Heading1"/>
        <w:spacing w:after="160"/>
      </w:pPr>
      <w:r>
        <w:lastRenderedPageBreak/>
        <w:t>MỤC LỤC</w:t>
      </w:r>
    </w:p>
    <w:p w:rsidR="00BF2BCB" w:rsidRDefault="005B5692">
      <w:pPr>
        <w:spacing w:after="120" w:line="360" w:lineRule="auto"/>
        <w:jc w:val="both"/>
      </w:pPr>
      <w:r>
        <w:rPr>
          <w:color w:val="000000"/>
        </w:rPr>
        <w:t>Báo cáo được cấu trúc gồm 6 phần chính bao gồm: (1) Tổng quan về đề bài và mục tiêu hệ thống; (2) Thu thập và mô tả bộ dữ liệu video; (3) Lý th</w:t>
      </w:r>
      <w:r>
        <w:rPr>
          <w:color w:val="000000"/>
        </w:rPr>
        <w:t>uyết và phân tích các đặc trưng được sử dụng; (4) Quy trình trích xuất và lưu trữ đặc trưng vào cơ sở dữ liệu; (5) Xây dựng hệ thống tìm kiếm video theo ảnh truy vấn; (6) Demo kết quả và đánh giá hệ thống.</w:t>
      </w:r>
    </w:p>
    <w:p w:rsidR="00BF2BCB" w:rsidRDefault="005B5692">
      <w:r>
        <w:br w:type="page"/>
      </w:r>
    </w:p>
    <w:p w:rsidR="00BF2BCB" w:rsidRDefault="005B5692">
      <w:pPr>
        <w:pStyle w:val="Heading1"/>
        <w:spacing w:after="160"/>
      </w:pPr>
      <w:r>
        <w:lastRenderedPageBreak/>
        <w:t>PHẦN 1: TỔNG QUAN ĐỀ BÀI VÀ MỤC TIÊU HỆ THỐNG</w:t>
      </w:r>
    </w:p>
    <w:p w:rsidR="00BF2BCB" w:rsidRDefault="005B5692">
      <w:pPr>
        <w:pStyle w:val="Heading2"/>
        <w:spacing w:before="360"/>
      </w:pPr>
      <w:r>
        <w:t>1.1. Phát biểu bài toán</w:t>
      </w:r>
    </w:p>
    <w:p w:rsidR="00BF2BCB" w:rsidRDefault="005B5692">
      <w:pPr>
        <w:spacing w:after="120" w:line="360" w:lineRule="auto"/>
        <w:jc w:val="both"/>
      </w:pPr>
      <w:r>
        <w:t>Đề bài yêu cầu xây dựng một hệ cơ sở dữ liệu đa phương tiện (Multimedia Database System) có khả năng lưu trữ và tìm kiếm video theo nội dung. Đây là bài toán Content-Based Video Retrieval (CBVR) — một nhánh quan trọng của lĩnh vực t</w:t>
      </w:r>
      <w:r>
        <w:t>ruy vấn thông tin đa phương tiện (Multimedia Information Retrieval).</w:t>
      </w:r>
    </w:p>
    <w:p w:rsidR="00BF2BCB" w:rsidRDefault="005B5692">
      <w:pPr>
        <w:spacing w:after="120" w:line="360" w:lineRule="auto"/>
        <w:jc w:val="both"/>
      </w:pPr>
      <w:r>
        <w:t xml:space="preserve">Khác với các hệ thống tìm kiếm văn bản truyền thống (dựa trên từ khóa và metadata), hệ thống CBVR phân tích trực tiếp nội dung hình ảnh của video để xác định độ tương đồng giữa các video </w:t>
      </w:r>
      <w:r>
        <w:t>và ảnh truy vấn. Đây là một thách thức kỹ thuật đáng kể vì cần phải biểu diễn ngữ nghĩa hình ảnh bằng các vector đặc trưng số học.</w:t>
      </w:r>
    </w:p>
    <w:p w:rsidR="00BF2BCB" w:rsidRDefault="005B5692">
      <w:pPr>
        <w:pStyle w:val="Heading2"/>
        <w:spacing w:before="360"/>
      </w:pPr>
      <w:r>
        <w:t>1.2. Yêu cầu cụ thể</w:t>
      </w:r>
    </w:p>
    <w:p w:rsidR="00BF2BCB" w:rsidRDefault="005B5692">
      <w:pPr>
        <w:pStyle w:val="ListParagraph"/>
        <w:numPr>
          <w:ilvl w:val="0"/>
          <w:numId w:val="2"/>
        </w:numPr>
        <w:spacing w:after="80" w:line="320" w:lineRule="auto"/>
      </w:pPr>
      <w:r>
        <w:t>Thu thập bộ dữ liệu tối thiểu 500 file video cùng chủ đề, độ dài ≥ 10 giây.</w:t>
      </w:r>
    </w:p>
    <w:p w:rsidR="00BF2BCB" w:rsidRDefault="005B5692">
      <w:pPr>
        <w:pStyle w:val="ListParagraph"/>
        <w:numPr>
          <w:ilvl w:val="0"/>
          <w:numId w:val="2"/>
        </w:numPr>
        <w:spacing w:after="80" w:line="320" w:lineRule="auto"/>
      </w:pPr>
      <w:r>
        <w:t>Xây dựng quy trình trích xuất đặc trưng để nhận dạng nội dung video.</w:t>
      </w:r>
    </w:p>
    <w:p w:rsidR="00BF2BCB" w:rsidRDefault="005B5692">
      <w:pPr>
        <w:pStyle w:val="ListParagraph"/>
        <w:numPr>
          <w:ilvl w:val="0"/>
          <w:numId w:val="2"/>
        </w:numPr>
        <w:spacing w:after="80" w:line="320" w:lineRule="auto"/>
      </w:pPr>
      <w:r>
        <w:t>Xây dựng hệ thống tìm kiếm: đầu vào là ảnh, đầu ra là Top-5 video tương đồng nhất, xếp hạng theo độ tương đồng giảm dần.</w:t>
      </w:r>
    </w:p>
    <w:p w:rsidR="00BF2BCB" w:rsidRDefault="005B5692">
      <w:pPr>
        <w:pStyle w:val="ListParagraph"/>
        <w:numPr>
          <w:ilvl w:val="0"/>
          <w:numId w:val="2"/>
        </w:numPr>
        <w:spacing w:after="80" w:line="320" w:lineRule="auto"/>
      </w:pPr>
      <w:r>
        <w:t>Demo và đánh giá hệ thống.</w:t>
      </w:r>
    </w:p>
    <w:p w:rsidR="00BF2BCB" w:rsidRDefault="005B5692">
      <w:pPr>
        <w:pStyle w:val="Heading2"/>
        <w:spacing w:before="360"/>
      </w:pPr>
      <w:r>
        <w:t>1.3. Kiến trúc tổng quan của hệ thống</w:t>
      </w:r>
    </w:p>
    <w:p w:rsidR="00BF2BCB" w:rsidRDefault="005B5692">
      <w:pPr>
        <w:spacing w:after="120" w:line="360" w:lineRule="auto"/>
        <w:jc w:val="both"/>
      </w:pPr>
      <w:r>
        <w:t>H</w:t>
      </w:r>
      <w:r>
        <w:t>ệ thống được thiết kế theo kiến trúc pipeline gồm hai pha:</w:t>
      </w:r>
    </w:p>
    <w:p w:rsidR="00BF2BCB" w:rsidRDefault="005B5692">
      <w:pPr>
        <w:pStyle w:val="ListParagraph"/>
        <w:numPr>
          <w:ilvl w:val="0"/>
          <w:numId w:val="3"/>
        </w:numPr>
        <w:spacing w:after="80" w:line="320" w:lineRule="auto"/>
      </w:pPr>
      <w:r>
        <w:t>Pha Offline (Indexing Phase): Xử lý toàn bộ video trong database, trích xuất đặc trưng và lưu vào cơ sở dữ liệu vector.</w:t>
      </w:r>
    </w:p>
    <w:p w:rsidR="00BF2BCB" w:rsidRDefault="005B5692">
      <w:pPr>
        <w:pStyle w:val="ListParagraph"/>
        <w:numPr>
          <w:ilvl w:val="0"/>
          <w:numId w:val="3"/>
        </w:numPr>
        <w:spacing w:after="80" w:line="320" w:lineRule="auto"/>
      </w:pPr>
      <w:r>
        <w:t>Pha Online (Query Phase): Nhận ảnh truy vấn, trích xuất đặc trưng, so sánh vớ</w:t>
      </w:r>
      <w:r>
        <w:t>i CSDL và trả về kết quả Top-5.</w:t>
      </w:r>
    </w:p>
    <w:p w:rsidR="00BF2BCB" w:rsidRDefault="00BF2BCB">
      <w:pPr>
        <w:spacing w:after="80"/>
      </w:pPr>
    </w:p>
    <w:p w:rsidR="00BF2BCB" w:rsidRDefault="005B5692">
      <w:pPr>
        <w:spacing w:after="120" w:line="360" w:lineRule="auto"/>
        <w:jc w:val="both"/>
      </w:pPr>
      <w:r>
        <w:rPr>
          <w:b/>
          <w:bCs/>
          <w:color w:val="000000"/>
        </w:rPr>
        <w:t>Sơ đồ khối tổng quát của hệ thống:</w:t>
      </w:r>
    </w:p>
    <w:p w:rsidR="00BF2BCB" w:rsidRDefault="005B5692">
      <w:r>
        <w:br w:type="page"/>
      </w:r>
    </w:p>
    <w:p w:rsidR="00BF2BCB" w:rsidRDefault="005B5692">
      <w:pPr>
        <w:pStyle w:val="Heading1"/>
        <w:spacing w:after="160"/>
      </w:pPr>
      <w:r>
        <w:lastRenderedPageBreak/>
        <w:t>PHẦN 2: BỘ DỮ LIỆU VIDEO</w:t>
      </w:r>
    </w:p>
    <w:p w:rsidR="00BF2BCB" w:rsidRDefault="005B5692">
      <w:pPr>
        <w:pStyle w:val="Heading2"/>
        <w:spacing w:before="360"/>
      </w:pPr>
      <w:r>
        <w:t>2.1. Mô tả bộ dữ liệu</w:t>
      </w:r>
    </w:p>
    <w:p w:rsidR="00BF2BCB" w:rsidRDefault="005B5692">
      <w:pPr>
        <w:spacing w:after="120" w:line="360" w:lineRule="auto"/>
        <w:jc w:val="both"/>
      </w:pPr>
      <w:r>
        <w:t>Bộ dữ liệu sử dụng trong đồ án gồm các video về động vật hoang dã (Wildlife Animals), được tổ chức theo từng loài trong các thư mục riêng b</w:t>
      </w:r>
      <w:r>
        <w:t>iệt. Cấu trúc thư mục như sau:</w:t>
      </w:r>
    </w:p>
    <w:tbl>
      <w:tblPr>
        <w:tblW w:w="8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BF2BCB" w:rsidRDefault="005B5692">
            <w:pPr>
              <w:spacing w:after="40"/>
            </w:pPr>
            <w:r>
              <w:rPr>
                <w:rFonts w:ascii="Courier New" w:eastAsia="Courier New" w:hAnsi="Courier New" w:cs="Courier New"/>
                <w:color w:val="D4D4D4"/>
                <w:sz w:val="20"/>
                <w:szCs w:val="20"/>
              </w:rPr>
              <w:t>/content/drive/MyDrive/Last Suffer/da phuong tien/video/</w:t>
            </w:r>
          </w:p>
          <w:p w:rsidR="00BF2BCB" w:rsidRDefault="005B5692">
            <w:pPr>
              <w:spacing w:after="40"/>
            </w:pPr>
            <w:r>
              <w:rPr>
                <w:rFonts w:ascii="Courier New" w:eastAsia="Courier New" w:hAnsi="Courier New" w:cs="Courier New"/>
                <w:color w:val="D4D4D4"/>
                <w:sz w:val="20"/>
                <w:szCs w:val="20"/>
              </w:rPr>
              <w:t>├── bluejay/        (video chim gi</w:t>
            </w:r>
            <w:r>
              <w:rPr>
                <w:rFonts w:ascii="Courier New" w:eastAsia="Courier New" w:hAnsi="Courier New" w:cs="Courier New"/>
                <w:color w:val="D4D4D4"/>
                <w:sz w:val="20"/>
                <w:szCs w:val="20"/>
              </w:rPr>
              <w:t>ẻ</w:t>
            </w:r>
            <w:r>
              <w:rPr>
                <w:rFonts w:ascii="Courier New" w:eastAsia="Courier New" w:hAnsi="Courier New" w:cs="Courier New"/>
                <w:color w:val="D4D4D4"/>
                <w:sz w:val="20"/>
                <w:szCs w:val="20"/>
              </w:rPr>
              <w:t xml:space="preserve"> cùi xanh)</w:t>
            </w:r>
          </w:p>
          <w:p w:rsidR="00BF2BCB" w:rsidRDefault="005B5692">
            <w:pPr>
              <w:spacing w:after="40"/>
            </w:pPr>
            <w:r>
              <w:rPr>
                <w:rFonts w:ascii="Courier New" w:eastAsia="Courier New" w:hAnsi="Courier New" w:cs="Courier New"/>
                <w:color w:val="D4D4D4"/>
                <w:sz w:val="20"/>
                <w:szCs w:val="20"/>
              </w:rPr>
              <w:t>├── tiger/          (video h</w:t>
            </w:r>
            <w:r>
              <w:rPr>
                <w:rFonts w:ascii="Courier New" w:eastAsia="Courier New" w:hAnsi="Courier New" w:cs="Courier New"/>
                <w:color w:val="D4D4D4"/>
                <w:sz w:val="20"/>
                <w:szCs w:val="20"/>
              </w:rPr>
              <w:t>ổ</w:t>
            </w:r>
            <w:r>
              <w:rPr>
                <w:rFonts w:ascii="Courier New" w:eastAsia="Courier New" w:hAnsi="Courier New" w:cs="Courier New"/>
                <w:color w:val="D4D4D4"/>
                <w:sz w:val="20"/>
                <w:szCs w:val="20"/>
              </w:rPr>
              <w:t>)</w:t>
            </w:r>
          </w:p>
          <w:p w:rsidR="00BF2BCB" w:rsidRDefault="005B5692">
            <w:pPr>
              <w:spacing w:after="40"/>
            </w:pPr>
            <w:r>
              <w:rPr>
                <w:rFonts w:ascii="Courier New" w:eastAsia="Courier New" w:hAnsi="Courier New" w:cs="Courier New"/>
                <w:color w:val="D4D4D4"/>
                <w:sz w:val="20"/>
                <w:szCs w:val="20"/>
              </w:rPr>
              <w:t>├── panda/          (video g</w:t>
            </w:r>
            <w:r>
              <w:rPr>
                <w:rFonts w:ascii="Courier New" w:eastAsia="Courier New" w:hAnsi="Courier New" w:cs="Courier New"/>
                <w:color w:val="D4D4D4"/>
                <w:sz w:val="20"/>
                <w:szCs w:val="20"/>
              </w:rPr>
              <w:t>ấ</w:t>
            </w:r>
            <w:r>
              <w:rPr>
                <w:rFonts w:ascii="Courier New" w:eastAsia="Courier New" w:hAnsi="Courier New" w:cs="Courier New"/>
                <w:color w:val="D4D4D4"/>
                <w:sz w:val="20"/>
                <w:szCs w:val="20"/>
              </w:rPr>
              <w:t>u trúc)</w:t>
            </w:r>
          </w:p>
          <w:p w:rsidR="00BF2BCB" w:rsidRDefault="005B5692">
            <w:pPr>
              <w:spacing w:after="40"/>
            </w:pPr>
            <w:r>
              <w:rPr>
                <w:rFonts w:ascii="Courier New" w:eastAsia="Courier New" w:hAnsi="Courier New" w:cs="Courier New"/>
                <w:color w:val="D4D4D4"/>
                <w:sz w:val="20"/>
                <w:szCs w:val="20"/>
              </w:rPr>
              <w:t>├── [các loài khác]/</w:t>
            </w:r>
          </w:p>
          <w:p w:rsidR="00BF2BCB" w:rsidRDefault="005B5692">
            <w:pPr>
              <w:spacing w:after="40"/>
            </w:pPr>
            <w:r>
              <w:rPr>
                <w:rFonts w:ascii="Courier New" w:eastAsia="Courier New" w:hAnsi="Courier New" w:cs="Courier New"/>
                <w:color w:val="D4D4D4"/>
                <w:sz w:val="20"/>
                <w:szCs w:val="20"/>
              </w:rPr>
              <w:t>└── query/          (</w:t>
            </w:r>
            <w:r>
              <w:rPr>
                <w:rFonts w:ascii="Courier New" w:eastAsia="Courier New" w:hAnsi="Courier New" w:cs="Courier New"/>
                <w:color w:val="D4D4D4"/>
                <w:sz w:val="20"/>
                <w:szCs w:val="20"/>
              </w:rPr>
              <w:t>ả</w:t>
            </w:r>
            <w:r>
              <w:rPr>
                <w:rFonts w:ascii="Courier New" w:eastAsia="Courier New" w:hAnsi="Courier New" w:cs="Courier New"/>
                <w:color w:val="D4D4D4"/>
                <w:sz w:val="20"/>
                <w:szCs w:val="20"/>
              </w:rPr>
              <w:t>nh truy v</w:t>
            </w:r>
            <w:r>
              <w:rPr>
                <w:rFonts w:ascii="Courier New" w:eastAsia="Courier New" w:hAnsi="Courier New" w:cs="Courier New"/>
                <w:color w:val="D4D4D4"/>
                <w:sz w:val="20"/>
                <w:szCs w:val="20"/>
              </w:rPr>
              <w:t>ấ</w:t>
            </w:r>
            <w:r>
              <w:rPr>
                <w:rFonts w:ascii="Courier New" w:eastAsia="Courier New" w:hAnsi="Courier New" w:cs="Courier New"/>
                <w:color w:val="D4D4D4"/>
                <w:sz w:val="20"/>
                <w:szCs w:val="20"/>
              </w:rPr>
              <w:t>n</w:t>
            </w:r>
            <w:r>
              <w:rPr>
                <w:rFonts w:ascii="Courier New" w:eastAsia="Courier New" w:hAnsi="Courier New" w:cs="Courier New"/>
                <w:color w:val="D4D4D4"/>
                <w:sz w:val="20"/>
                <w:szCs w:val="20"/>
              </w:rPr>
              <w:t>)</w:t>
            </w:r>
          </w:p>
        </w:tc>
      </w:tr>
    </w:tbl>
    <w:p w:rsidR="00BF2BCB" w:rsidRDefault="00BF2BCB">
      <w:pPr>
        <w:spacing w:after="80"/>
      </w:pPr>
    </w:p>
    <w:p w:rsidR="00BF2BCB" w:rsidRDefault="005B5692">
      <w:pPr>
        <w:spacing w:after="120" w:line="360" w:lineRule="auto"/>
        <w:jc w:val="both"/>
      </w:pPr>
      <w:r>
        <w:t>Mỗi thư mục con chứa các file video định dạng .mp4 với độ dài tối thiểu 10 giây. Tổng số video trong dataset vượt 500 file theo yêu cầu đề bài.</w:t>
      </w:r>
    </w:p>
    <w:p w:rsidR="00BF2BCB" w:rsidRDefault="005B5692">
      <w:pPr>
        <w:pStyle w:val="Heading2"/>
        <w:spacing w:before="360"/>
      </w:pPr>
      <w:r>
        <w:t>2.2. Đặc điểm kỹ thuật của video</w:t>
      </w:r>
    </w:p>
    <w:p w:rsidR="00BF2BCB" w:rsidRDefault="005B5692">
      <w:pPr>
        <w:spacing w:after="120" w:line="360" w:lineRule="auto"/>
        <w:jc w:val="both"/>
      </w:pPr>
      <w:r>
        <w:t>Khi kiểm tra bộ dữ liệu bằng OpenCV, nhóm phát hiện các video có sự đa dạng lớn về thông số kỹ thuật:</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960"/>
      </w:tblGrid>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Thuộc tính</w:t>
            </w:r>
          </w:p>
        </w:tc>
        <w:tc>
          <w:tcPr>
            <w:tcW w:w="3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Giá trị / Phạm vi</w:t>
            </w:r>
          </w:p>
        </w:tc>
        <w:tc>
          <w:tcPr>
            <w:tcW w:w="29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Ghi chú</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Định dạng</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.mp4 (H.264/MPEG-4)</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Định dạng phổ biến nhất</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Độ phân giải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Nhiều loại: 360p, 480p, 720p, 1080p, 4K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Không đồng nhất</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Tỷ lệ khung hình</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Nhiều loại: 4:3, 16:9, 1:1, 9:16</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Không đồng nhất</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FPS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24, 25, 29.97, 30, 60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Đa dạng</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Độ dài</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10s – vài phút</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 10 giây</w:t>
            </w:r>
          </w:p>
        </w:tc>
      </w:tr>
      <w:tr w:rsidR="00BF2BC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Kênh màu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BGR (3 kênh)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Tiêu chuẩn OpenCV</w:t>
            </w:r>
          </w:p>
        </w:tc>
      </w:tr>
    </w:tbl>
    <w:p w:rsidR="00BF2BCB" w:rsidRDefault="00BF2BCB">
      <w:pPr>
        <w:spacing w:after="80"/>
      </w:pPr>
    </w:p>
    <w:tbl>
      <w:tblPr>
        <w:tblW w:w="86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6" w:space="0" w:color="F1C40F"/>
              <w:left w:val="single" w:sz="20" w:space="0" w:color="F1C40F"/>
              <w:bottom w:val="single" w:sz="6" w:space="0" w:color="F1C40F"/>
              <w:right w:val="single" w:sz="6" w:space="0" w:color="F1C40F"/>
            </w:tcBorders>
            <w:shd w:val="clear" w:color="auto" w:fill="FEF9E7"/>
            <w:tcMar>
              <w:top w:w="80" w:type="dxa"/>
              <w:left w:w="200" w:type="dxa"/>
              <w:bottom w:w="80" w:type="dxa"/>
              <w:right w:w="200" w:type="dxa"/>
            </w:tcMar>
          </w:tcPr>
          <w:p w:rsidR="00BF2BCB" w:rsidRDefault="005B5692">
            <w:r>
              <w:rPr>
                <w:color w:val="5D4037"/>
                <w:sz w:val="22"/>
                <w:szCs w:val="22"/>
              </w:rPr>
              <w:t>Ghi chú kỹ thuật: Sự không đồng nhất về độ phân giải và tỷ lệ khung hình đòi hỏi phải chuẩn hóa (normalization) trước khi trích xuất đặc trưng. Nếu không chuẩn hóa, các vector đặc trưng sẽ bị lệch do ảnh hưởng của thông số kỹ thuật chứ không phải nội dung.</w:t>
            </w:r>
          </w:p>
        </w:tc>
      </w:tr>
    </w:tbl>
    <w:p w:rsidR="00BF2BCB" w:rsidRDefault="005B5692">
      <w:r>
        <w:br w:type="page"/>
      </w:r>
    </w:p>
    <w:p w:rsidR="00BF2BCB" w:rsidRDefault="005B5692">
      <w:pPr>
        <w:pStyle w:val="Heading1"/>
        <w:spacing w:after="160"/>
      </w:pPr>
      <w:r>
        <w:lastRenderedPageBreak/>
        <w:t>PHẦN 3: LÝ THUYẾT VỀ CÁC ĐẶC TRƯNG SỬ DỤNG</w:t>
      </w:r>
    </w:p>
    <w:p w:rsidR="00BF2BCB" w:rsidRDefault="005B5692">
      <w:pPr>
        <w:spacing w:after="120" w:line="360" w:lineRule="auto"/>
        <w:jc w:val="both"/>
      </w:pPr>
      <w:r>
        <w:t>Đây là phần trọng tâm của báo cáo. Nhóm sử dụng 4 loại đặc trưng bổ sung cho nhau, tổng chiều sau khi ghép và tối ưu hóa là 328 chiều. Phần này trình bày chi tiết cơ sở lý thuyết, công thức toán học, và lý do lựa chọn từng loại đặc trưng.</w:t>
      </w:r>
    </w:p>
    <w:p w:rsidR="00BF2BCB" w:rsidRDefault="005B5692">
      <w:pPr>
        <w:pStyle w:val="Heading2"/>
        <w:spacing w:before="360"/>
      </w:pPr>
      <w:r>
        <w:t>3.1. Đặc trưng Mà</w:t>
      </w:r>
      <w:r>
        <w:t>u sắc (Color Features) – 201 chiều</w:t>
      </w:r>
    </w:p>
    <w:p w:rsidR="00BF2BCB" w:rsidRDefault="005B5692">
      <w:pPr>
        <w:pStyle w:val="Heading3"/>
        <w:spacing w:before="240" w:after="160"/>
      </w:pPr>
      <w:r>
        <w:t>3.1.1. Color Moments – 9 chiều</w:t>
      </w:r>
    </w:p>
    <w:p w:rsidR="00BF2BCB" w:rsidRDefault="005B5692">
      <w:pPr>
        <w:spacing w:after="120" w:line="360" w:lineRule="auto"/>
        <w:jc w:val="both"/>
      </w:pPr>
      <w:r>
        <w:t>Color Moments là phương pháp biểu diễn phân bố màu sắc của ảnh thông qua các thống kê bậc cao. Ý tưởng cốt lõi xuất phát từ thống kê xác suất: nếu coi phân bố màu sắc là một hàm phân phối xác suất, thì các moment của phân phối đó có thể mô tả đặc trưng của</w:t>
      </w:r>
      <w:r>
        <w:t xml:space="preserve"> ảnh.</w:t>
      </w:r>
    </w:p>
    <w:p w:rsidR="00BF2BCB" w:rsidRDefault="005B5692">
      <w:pPr>
        <w:spacing w:after="120" w:line="360" w:lineRule="auto"/>
        <w:jc w:val="both"/>
      </w:pPr>
      <w:r>
        <w:rPr>
          <w:b/>
          <w:bCs/>
          <w:color w:val="000000"/>
        </w:rPr>
        <w:t>Ba moment được sử dụng cho mỗi kênh màu (H, S, V):</w:t>
      </w:r>
    </w:p>
    <w:p w:rsidR="00BF2BCB" w:rsidRDefault="00BF2BCB">
      <w:pPr>
        <w:spacing w:after="80"/>
      </w:pPr>
    </w:p>
    <w:p w:rsidR="00BF2BCB" w:rsidRDefault="005B5692">
      <w:pPr>
        <w:spacing w:after="120" w:line="360" w:lineRule="auto"/>
        <w:jc w:val="both"/>
      </w:pPr>
      <w:r>
        <w:rPr>
          <w:b/>
          <w:bCs/>
          <w:color w:val="1A3C6B"/>
        </w:rPr>
        <w:t>Moment bậc 1 – Giá trị trung bình (Mean):</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E(f</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 (1/N) × Σⱼ f</w:t>
            </w:r>
            <w:r>
              <w:rPr>
                <w:rFonts w:ascii="Courier New" w:eastAsia="Courier New" w:hAnsi="Courier New" w:cs="Courier New"/>
                <w:color w:val="1A3C6B"/>
                <w:sz w:val="22"/>
                <w:szCs w:val="22"/>
              </w:rPr>
              <w:t>ᵢⱼ</w:t>
            </w:r>
          </w:p>
        </w:tc>
      </w:tr>
    </w:tbl>
    <w:p w:rsidR="00BF2BCB" w:rsidRDefault="005B5692">
      <w:pPr>
        <w:spacing w:after="120" w:line="360" w:lineRule="auto"/>
        <w:jc w:val="both"/>
      </w:pPr>
      <w:r>
        <w:t>Ý nghĩa: Phản ánh màu sắc chủ đạo của ảnh. Ví dụ: ảnh cỏ xanh sẽ có E(H) ≈ giá trị hue của màu xanh lá.</w:t>
      </w:r>
    </w:p>
    <w:p w:rsidR="00BF2BCB" w:rsidRDefault="00BF2BCB">
      <w:pPr>
        <w:spacing w:after="80"/>
      </w:pPr>
    </w:p>
    <w:p w:rsidR="00BF2BCB" w:rsidRDefault="005B5692">
      <w:pPr>
        <w:spacing w:after="120" w:line="360" w:lineRule="auto"/>
        <w:jc w:val="both"/>
      </w:pPr>
      <w:r>
        <w:rPr>
          <w:b/>
          <w:bCs/>
          <w:color w:val="1A3C6B"/>
        </w:rPr>
        <w:t>Moment bậc 2 – Độ lệch chuẩn (Standard Deviation):</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sqrt((1/N) × Σⱼ (f</w:t>
            </w:r>
            <w:r>
              <w:rPr>
                <w:rFonts w:ascii="Courier New" w:eastAsia="Courier New" w:hAnsi="Courier New" w:cs="Courier New"/>
                <w:color w:val="1A3C6B"/>
                <w:sz w:val="22"/>
                <w:szCs w:val="22"/>
              </w:rPr>
              <w:t>ᵢⱼ</w:t>
            </w:r>
            <w:r>
              <w:rPr>
                <w:rFonts w:ascii="Courier New" w:eastAsia="Courier New" w:hAnsi="Courier New" w:cs="Courier New"/>
                <w:color w:val="1A3C6B"/>
                <w:sz w:val="22"/>
                <w:szCs w:val="22"/>
              </w:rPr>
              <w:t xml:space="preserve"> - E(f</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))²)</w:t>
            </w:r>
          </w:p>
        </w:tc>
      </w:tr>
    </w:tbl>
    <w:p w:rsidR="00BF2BCB" w:rsidRDefault="005B5692">
      <w:pPr>
        <w:spacing w:after="120" w:line="360" w:lineRule="auto"/>
        <w:jc w:val="both"/>
      </w:pPr>
      <w:r>
        <w:t>Ý nghĩa: Phản ánh sự đa dạng màu sắc. Ảnh có nhiều màu sắc phong phú sẽ có σ cao; ảnh đơn điệu sẽ có σ thấp.</w:t>
      </w:r>
    </w:p>
    <w:p w:rsidR="00BF2BCB" w:rsidRDefault="00BF2BCB">
      <w:pPr>
        <w:spacing w:after="80"/>
      </w:pPr>
    </w:p>
    <w:p w:rsidR="00BF2BCB" w:rsidRDefault="005B5692">
      <w:pPr>
        <w:spacing w:after="120" w:line="360" w:lineRule="auto"/>
        <w:jc w:val="both"/>
      </w:pPr>
      <w:r>
        <w:rPr>
          <w:b/>
          <w:bCs/>
          <w:color w:val="1A3C6B"/>
        </w:rPr>
        <w:t>Moment bậc 3 – Độ lệch (Skewness):</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lastRenderedPageBreak/>
              <w:t>s</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(1/N) × Σⱼ (f</w:t>
            </w:r>
            <w:r>
              <w:rPr>
                <w:rFonts w:ascii="Courier New" w:eastAsia="Courier New" w:hAnsi="Courier New" w:cs="Courier New"/>
                <w:color w:val="1A3C6B"/>
                <w:sz w:val="22"/>
                <w:szCs w:val="22"/>
              </w:rPr>
              <w:t>ᵢⱼ</w:t>
            </w:r>
            <w:r>
              <w:rPr>
                <w:rFonts w:ascii="Courier New" w:eastAsia="Courier New" w:hAnsi="Courier New" w:cs="Courier New"/>
                <w:color w:val="1A3C6B"/>
                <w:sz w:val="22"/>
                <w:szCs w:val="22"/>
              </w:rPr>
              <w:t xml:space="preserve"> -</w:t>
            </w:r>
            <w:r>
              <w:rPr>
                <w:rFonts w:ascii="Courier New" w:eastAsia="Courier New" w:hAnsi="Courier New" w:cs="Courier New"/>
                <w:color w:val="1A3C6B"/>
                <w:sz w:val="22"/>
                <w:szCs w:val="22"/>
              </w:rPr>
              <w:t xml:space="preserve"> E(f</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))³ / 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³</w:t>
            </w:r>
          </w:p>
        </w:tc>
      </w:tr>
    </w:tbl>
    <w:p w:rsidR="00BF2BCB" w:rsidRDefault="005B5692">
      <w:pPr>
        <w:spacing w:after="120" w:line="360" w:lineRule="auto"/>
        <w:jc w:val="both"/>
      </w:pPr>
      <w:r>
        <w:t>Ý nghĩa: Mô tả sự bất đối xứng của phân bố màu. Cho biết màu sắc thiên về phía sáng hay tối.</w:t>
      </w:r>
    </w:p>
    <w:p w:rsidR="00BF2BCB" w:rsidRDefault="00BF2BCB">
      <w:pPr>
        <w:spacing w:after="80"/>
      </w:pPr>
    </w:p>
    <w:tbl>
      <w:tblPr>
        <w:tblW w:w="86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6" w:space="0" w:color="F1C40F"/>
              <w:left w:val="single" w:sz="20" w:space="0" w:color="F1C40F"/>
              <w:bottom w:val="single" w:sz="6" w:space="0" w:color="F1C40F"/>
              <w:right w:val="single" w:sz="6" w:space="0" w:color="F1C40F"/>
            </w:tcBorders>
            <w:shd w:val="clear" w:color="auto" w:fill="FEF9E7"/>
            <w:tcMar>
              <w:top w:w="80" w:type="dxa"/>
              <w:left w:w="200" w:type="dxa"/>
              <w:bottom w:w="80" w:type="dxa"/>
              <w:right w:w="200" w:type="dxa"/>
            </w:tcMar>
          </w:tcPr>
          <w:p w:rsidR="00BF2BCB" w:rsidRDefault="005B5692">
            <w:r>
              <w:rPr>
                <w:color w:val="5D4037"/>
                <w:sz w:val="22"/>
                <w:szCs w:val="22"/>
              </w:rPr>
              <w:t>Xử lý đặc biệt cho kênh Hue (H): Kênh Hue trong không gian HSV là đại lượng TRÒN (circular) có giá trị trong [0°, 360°], trong đó 0° và 360° đại d</w:t>
            </w:r>
            <w:r>
              <w:rPr>
                <w:color w:val="5D4037"/>
                <w:sz w:val="22"/>
                <w:szCs w:val="22"/>
              </w:rPr>
              <w:t>iện cho cùng một màu đỏ. Do đó, không thể dùng mean và std thông thường (arithmetic). Nhóm sử dụng Circular Statistics: • Circular Mean: E(H) = arctan2(mean(sin(H)), mean(cos(H))) • Circular Std: σ(H) = sqrt(-2 × ln(R)) trong đó R = sqrt(mean(sin)² + mean(</w:t>
            </w:r>
            <w:r>
              <w:rPr>
                <w:color w:val="5D4037"/>
                <w:sz w:val="22"/>
                <w:szCs w:val="22"/>
              </w:rPr>
              <w:t>cos)²) Đây là fix quan trọng so với các phiên bản trước của nhóm, đảm bảo đặc trưng màu sắc không bị sai lệch.</w:t>
            </w:r>
          </w:p>
        </w:tc>
      </w:tr>
    </w:tbl>
    <w:p w:rsidR="00BF2BCB" w:rsidRDefault="00BF2BCB">
      <w:pPr>
        <w:spacing w:after="80"/>
      </w:pPr>
    </w:p>
    <w:p w:rsidR="00BF2BCB" w:rsidRDefault="005B5692">
      <w:pPr>
        <w:spacing w:after="120" w:line="360" w:lineRule="auto"/>
        <w:jc w:val="both"/>
      </w:pPr>
      <w:r>
        <w:rPr>
          <w:b/>
          <w:bCs/>
          <w:color w:val="000000"/>
        </w:rPr>
        <w:t>Lý do chọn Color Moments:</w:t>
      </w:r>
    </w:p>
    <w:p w:rsidR="00BF2BCB" w:rsidRDefault="005B5692">
      <w:pPr>
        <w:pStyle w:val="ListParagraph"/>
        <w:numPr>
          <w:ilvl w:val="0"/>
          <w:numId w:val="3"/>
        </w:numPr>
        <w:spacing w:after="80" w:line="320" w:lineRule="auto"/>
      </w:pPr>
      <w:r>
        <w:t>Compact: Chỉ 9 số (3 kênh × 3 moment) nhưng mô tả được phân bố tổng thể của màu sắc.</w:t>
      </w:r>
    </w:p>
    <w:p w:rsidR="00BF2BCB" w:rsidRDefault="005B5692">
      <w:pPr>
        <w:pStyle w:val="ListParagraph"/>
        <w:numPr>
          <w:ilvl w:val="0"/>
          <w:numId w:val="3"/>
        </w:numPr>
        <w:spacing w:after="80" w:line="320" w:lineRule="auto"/>
      </w:pPr>
      <w:r>
        <w:t>Invariant: Bất biến với các phép biến đổi hình học (xoay, tịnh tiến, scale).</w:t>
      </w:r>
    </w:p>
    <w:p w:rsidR="00BF2BCB" w:rsidRDefault="005B5692">
      <w:pPr>
        <w:pStyle w:val="ListParagraph"/>
        <w:numPr>
          <w:ilvl w:val="0"/>
          <w:numId w:val="3"/>
        </w:numPr>
        <w:spacing w:after="80" w:line="320" w:lineRule="auto"/>
      </w:pPr>
      <w:r>
        <w:t>Discriminative: Phân biệt tốt các loài động vật có màu sắc khác biệt (hổ vàng-đen vs. gấu trúc trắng-đen vs. chim xanh).</w:t>
      </w:r>
    </w:p>
    <w:p w:rsidR="00BF2BCB" w:rsidRDefault="005B5692">
      <w:pPr>
        <w:pStyle w:val="Heading3"/>
        <w:spacing w:before="240" w:after="160"/>
      </w:pPr>
      <w:r>
        <w:t>3.1.2. Quantized HSV Histogram – 192 chiều</w:t>
      </w:r>
    </w:p>
    <w:p w:rsidR="00BF2BCB" w:rsidRDefault="005B5692">
      <w:pPr>
        <w:spacing w:after="120" w:line="360" w:lineRule="auto"/>
        <w:jc w:val="both"/>
      </w:pPr>
      <w:r>
        <w:t>Histogram màu s</w:t>
      </w:r>
      <w:r>
        <w:t>ắc là phương pháp cổ điển và hiệu quả để biểu diễn phân bố màu. Thay vì dùng không gian RGB (tương quan cao giữa các kênh), nhóm chọn không gian HSV vì:</w:t>
      </w:r>
    </w:p>
    <w:p w:rsidR="00BF2BCB" w:rsidRDefault="005B5692">
      <w:pPr>
        <w:pStyle w:val="ListParagraph"/>
        <w:numPr>
          <w:ilvl w:val="0"/>
          <w:numId w:val="3"/>
        </w:numPr>
        <w:spacing w:after="80" w:line="320" w:lineRule="auto"/>
      </w:pPr>
      <w:r>
        <w:t>H (Hue): Mô tả sắc màu thuần túy, ít bị ảnh hưởng bởi ánh sáng.</w:t>
      </w:r>
    </w:p>
    <w:p w:rsidR="00BF2BCB" w:rsidRDefault="005B5692">
      <w:pPr>
        <w:pStyle w:val="ListParagraph"/>
        <w:numPr>
          <w:ilvl w:val="0"/>
          <w:numId w:val="3"/>
        </w:numPr>
        <w:spacing w:after="80" w:line="320" w:lineRule="auto"/>
      </w:pPr>
      <w:r>
        <w:t>S (Saturation): Độ bão hòa màu, phân bi</w:t>
      </w:r>
      <w:r>
        <w:t>ệt màu tươi vs. màu nhạt.</w:t>
      </w:r>
    </w:p>
    <w:p w:rsidR="00BF2BCB" w:rsidRDefault="005B5692">
      <w:pPr>
        <w:pStyle w:val="ListParagraph"/>
        <w:numPr>
          <w:ilvl w:val="0"/>
          <w:numId w:val="3"/>
        </w:numPr>
        <w:spacing w:after="80" w:line="320" w:lineRule="auto"/>
      </w:pPr>
      <w:r>
        <w:t>V (Value): Độ sáng, phân biệt vùng sáng vs. tối.</w:t>
      </w:r>
    </w:p>
    <w:p w:rsidR="00BF2BCB" w:rsidRDefault="00BF2BCB">
      <w:pPr>
        <w:spacing w:after="80"/>
      </w:pPr>
    </w:p>
    <w:p w:rsidR="00BF2BCB" w:rsidRDefault="005B5692">
      <w:pPr>
        <w:spacing w:after="120" w:line="360" w:lineRule="auto"/>
        <w:jc w:val="both"/>
      </w:pPr>
      <w:r>
        <w:rPr>
          <w:b/>
          <w:bCs/>
          <w:color w:val="000000"/>
        </w:rPr>
        <w:t>Cấu hình histogram 3D:</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2200"/>
        <w:gridCol w:w="3660"/>
      </w:tblGrid>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Kênh</w:t>
            </w:r>
          </w:p>
        </w:tc>
        <w:tc>
          <w:tcPr>
            <w:tcW w:w="1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Số bin</w:t>
            </w:r>
          </w:p>
        </w:tc>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Phạm vi</w:t>
            </w:r>
          </w:p>
        </w:tc>
        <w:tc>
          <w:tcPr>
            <w:tcW w:w="36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Lý do chọn số bin</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 (Hue)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 180] (OpenCV)</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Đủ để phân biệt 12 màu sắc chính; tăng từ 8 lên 12 để phân biệt xanh lá vs. xanh lam tốt hơn</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S (Saturation)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 256]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Ít bin vì S ít quan trọng hơn H trong nhận dạng loài</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V (Value)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 256]</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Ít bin vì ánh sáng thay đổi nhiều, giảm bin giúp bất biến hơn</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lastRenderedPageBreak/>
              <w:t>Tổng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192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12×4×4</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Cân bằng giữa độ chi tiết và kích thước vector</w:t>
            </w:r>
          </w:p>
        </w:tc>
      </w:tr>
    </w:tbl>
    <w:p w:rsidR="00BF2BCB" w:rsidRDefault="00BF2BCB">
      <w:pPr>
        <w:spacing w:after="80"/>
      </w:pPr>
    </w:p>
    <w:p w:rsidR="00BF2BCB" w:rsidRDefault="005B5692">
      <w:pPr>
        <w:spacing w:after="120" w:line="360" w:lineRule="auto"/>
        <w:jc w:val="both"/>
      </w:pPr>
      <w:r>
        <w:rPr>
          <w:b/>
          <w:bCs/>
          <w:color w:val="000000"/>
        </w:rPr>
        <w:t>Chuẩn hóa histogram:</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hist_normalized[i] = hist[i] / Σ hist[j]   (L1-normalization)</w:t>
            </w:r>
          </w:p>
        </w:tc>
      </w:tr>
    </w:tbl>
    <w:p w:rsidR="00BF2BCB" w:rsidRDefault="005B5692">
      <w:pPr>
        <w:spacing w:after="120" w:line="360" w:lineRule="auto"/>
        <w:jc w:val="both"/>
      </w:pPr>
      <w:r>
        <w:t>Sau chuẩn hóa L1, vector histogram trở thành vector xác suất (probability density), có tổng = 1. Điều này đảm bảo vector không bị ảnh hưởng bởi số lượng pixel (kích thước ảnh).</w:t>
      </w:r>
    </w:p>
    <w:p w:rsidR="00BF2BCB" w:rsidRDefault="00BF2BCB">
      <w:pPr>
        <w:spacing w:after="80"/>
      </w:pPr>
    </w:p>
    <w:p w:rsidR="00BF2BCB" w:rsidRDefault="005B5692">
      <w:pPr>
        <w:spacing w:after="120" w:line="360" w:lineRule="auto"/>
        <w:jc w:val="both"/>
      </w:pPr>
      <w:r>
        <w:rPr>
          <w:b/>
          <w:bCs/>
          <w:color w:val="C0392B"/>
        </w:rPr>
        <w:t>Quan trọng:</w:t>
      </w:r>
      <w:r>
        <w:rPr>
          <w:color w:val="000000"/>
        </w:rPr>
        <w:t xml:space="preserve"> Histogram chỉ được tính trên vùng object (sử dụng mask từ bước tác</w:t>
      </w:r>
      <w:r>
        <w:rPr>
          <w:color w:val="000000"/>
        </w:rPr>
        <w:t>h nền), không tính trên nền đen. Điều này đảm bảo đặc trưng phản ánh màu sắc của con vật, không phải nền ảnh.</w:t>
      </w:r>
    </w:p>
    <w:p w:rsidR="00BF2BCB" w:rsidRDefault="005B5692">
      <w:pPr>
        <w:pStyle w:val="Heading2"/>
        <w:spacing w:before="360"/>
      </w:pPr>
      <w:r>
        <w:t>3.2. Đặc trưng Texture – Uniform LBP (56 chiều)</w:t>
      </w:r>
    </w:p>
    <w:p w:rsidR="00BF2BCB" w:rsidRDefault="005B5692">
      <w:pPr>
        <w:pStyle w:val="Heading3"/>
        <w:spacing w:before="240" w:after="160"/>
      </w:pPr>
      <w:r>
        <w:t>3.2.1. Local Binary Pattern (LBP) – Lý thuyết cơ bản</w:t>
      </w:r>
    </w:p>
    <w:p w:rsidR="00BF2BCB" w:rsidRDefault="005B5692">
      <w:pPr>
        <w:spacing w:after="120" w:line="360" w:lineRule="auto"/>
        <w:jc w:val="both"/>
      </w:pPr>
      <w:r>
        <w:t>Local Binary Pattern (LBP) là phương pháp mô tả texture cục bộ được Ojala et al. (2002) đề xuất. Ý tưởng cốt lõi: so sánh giá trị pixel trung tâm với các pixel lân cận để tạo ra một mã nhị phân mô tả cấu trúc texture tại điểm đó.</w:t>
      </w:r>
    </w:p>
    <w:p w:rsidR="00BF2BCB" w:rsidRDefault="005B5692">
      <w:pPr>
        <w:spacing w:after="120" w:line="360" w:lineRule="auto"/>
        <w:jc w:val="both"/>
      </w:pPr>
      <w:r>
        <w:rPr>
          <w:b/>
          <w:bCs/>
          <w:color w:val="1A3C6B"/>
        </w:rPr>
        <w:t>Công thức tính LBP:</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LBP(xc</w:t>
            </w:r>
            <w:r>
              <w:rPr>
                <w:rFonts w:ascii="Courier New" w:eastAsia="Courier New" w:hAnsi="Courier New" w:cs="Courier New"/>
                <w:color w:val="1A3C6B"/>
                <w:sz w:val="22"/>
                <w:szCs w:val="22"/>
              </w:rPr>
              <w:t>, yc) = 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s(n</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gc) × 2ⁱ   v</w:t>
            </w:r>
            <w:r>
              <w:rPr>
                <w:rFonts w:ascii="Courier New" w:eastAsia="Courier New" w:hAnsi="Courier New" w:cs="Courier New"/>
                <w:color w:val="1A3C6B"/>
                <w:sz w:val="22"/>
                <w:szCs w:val="22"/>
              </w:rPr>
              <w:t>ớ</w:t>
            </w:r>
            <w:r>
              <w:rPr>
                <w:rFonts w:ascii="Courier New" w:eastAsia="Courier New" w:hAnsi="Courier New" w:cs="Courier New"/>
                <w:color w:val="1A3C6B"/>
                <w:sz w:val="22"/>
                <w:szCs w:val="22"/>
              </w:rPr>
              <w:t>i i = 0..P-1</w:t>
            </w:r>
          </w:p>
          <w:p w:rsidR="00BF2BCB" w:rsidRDefault="00BF2BCB">
            <w:pPr>
              <w:spacing w:after="80"/>
              <w:jc w:val="center"/>
            </w:pPr>
          </w:p>
          <w:p w:rsidR="00BF2BCB" w:rsidRDefault="005B5692">
            <w:pPr>
              <w:spacing w:after="80"/>
              <w:jc w:val="center"/>
            </w:pPr>
            <w:r>
              <w:rPr>
                <w:rFonts w:ascii="Courier New" w:eastAsia="Courier New" w:hAnsi="Courier New" w:cs="Courier New"/>
                <w:color w:val="1A3C6B"/>
                <w:sz w:val="22"/>
                <w:szCs w:val="22"/>
              </w:rPr>
              <w:t>s(x) = 1 n</w:t>
            </w:r>
            <w:r>
              <w:rPr>
                <w:rFonts w:ascii="Courier New" w:eastAsia="Courier New" w:hAnsi="Courier New" w:cs="Courier New"/>
                <w:color w:val="1A3C6B"/>
                <w:sz w:val="22"/>
                <w:szCs w:val="22"/>
              </w:rPr>
              <w:t>ế</w:t>
            </w:r>
            <w:r>
              <w:rPr>
                <w:rFonts w:ascii="Courier New" w:eastAsia="Courier New" w:hAnsi="Courier New" w:cs="Courier New"/>
                <w:color w:val="1A3C6B"/>
                <w:sz w:val="22"/>
                <w:szCs w:val="22"/>
              </w:rPr>
              <w:t>u x ≥ 0</w:t>
            </w:r>
          </w:p>
          <w:p w:rsidR="00BF2BCB" w:rsidRDefault="005B5692">
            <w:pPr>
              <w:spacing w:after="80"/>
              <w:jc w:val="center"/>
            </w:pPr>
            <w:r>
              <w:rPr>
                <w:rFonts w:ascii="Courier New" w:eastAsia="Courier New" w:hAnsi="Courier New" w:cs="Courier New"/>
                <w:color w:val="1A3C6B"/>
                <w:sz w:val="22"/>
                <w:szCs w:val="22"/>
              </w:rPr>
              <w:t>s(x) = 0 n</w:t>
            </w:r>
            <w:r>
              <w:rPr>
                <w:rFonts w:ascii="Courier New" w:eastAsia="Courier New" w:hAnsi="Courier New" w:cs="Courier New"/>
                <w:color w:val="1A3C6B"/>
                <w:sz w:val="22"/>
                <w:szCs w:val="22"/>
              </w:rPr>
              <w:t>ế</w:t>
            </w:r>
            <w:r>
              <w:rPr>
                <w:rFonts w:ascii="Courier New" w:eastAsia="Courier New" w:hAnsi="Courier New" w:cs="Courier New"/>
                <w:color w:val="1A3C6B"/>
                <w:sz w:val="22"/>
                <w:szCs w:val="22"/>
              </w:rPr>
              <w:t>u x &lt; 0</w:t>
            </w:r>
          </w:p>
        </w:tc>
      </w:tr>
    </w:tbl>
    <w:p w:rsidR="00BF2BCB" w:rsidRDefault="005B5692">
      <w:pPr>
        <w:spacing w:after="120" w:line="360" w:lineRule="auto"/>
        <w:jc w:val="both"/>
      </w:pPr>
      <w:r>
        <w:t>Trong đó: gc là giá trị pixel trung tâm; nᵢ là giá trị pixel thứ i trong P pixel lân cận trên đường tròn bán kính R.</w:t>
      </w:r>
    </w:p>
    <w:p w:rsidR="00BF2BCB" w:rsidRDefault="00BF2BCB">
      <w:pPr>
        <w:spacing w:after="80"/>
      </w:pPr>
    </w:p>
    <w:p w:rsidR="00BF2BCB" w:rsidRDefault="005B5692">
      <w:pPr>
        <w:spacing w:after="120" w:line="360" w:lineRule="auto"/>
        <w:jc w:val="both"/>
      </w:pPr>
      <w:r>
        <w:rPr>
          <w:b/>
          <w:bCs/>
          <w:color w:val="000000"/>
        </w:rPr>
        <w:t>Ví dụ với P=8 (8 lân cận), R=1:</w:t>
      </w:r>
    </w:p>
    <w:tbl>
      <w:tblPr>
        <w:tblW w:w="8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BF2BCB" w:rsidRDefault="005B5692">
            <w:pPr>
              <w:spacing w:after="40"/>
            </w:pPr>
            <w:r>
              <w:rPr>
                <w:rFonts w:ascii="Courier New" w:eastAsia="Courier New" w:hAnsi="Courier New" w:cs="Courier New"/>
                <w:color w:val="D4D4D4"/>
                <w:sz w:val="20"/>
                <w:szCs w:val="20"/>
              </w:rPr>
              <w:t>Pixel lân c</w:t>
            </w:r>
            <w:r>
              <w:rPr>
                <w:rFonts w:ascii="Courier New" w:eastAsia="Courier New" w:hAnsi="Courier New" w:cs="Courier New"/>
                <w:color w:val="D4D4D4"/>
                <w:sz w:val="20"/>
                <w:szCs w:val="20"/>
              </w:rPr>
              <w:t>ậ</w:t>
            </w:r>
            <w:r>
              <w:rPr>
                <w:rFonts w:ascii="Courier New" w:eastAsia="Courier New" w:hAnsi="Courier New" w:cs="Courier New"/>
                <w:color w:val="D4D4D4"/>
                <w:sz w:val="20"/>
                <w:szCs w:val="20"/>
              </w:rPr>
              <w:t>n:  67  80  92</w:t>
            </w:r>
          </w:p>
          <w:p w:rsidR="00BF2BCB" w:rsidRDefault="005B5692">
            <w:pPr>
              <w:spacing w:after="40"/>
            </w:pPr>
            <w:r>
              <w:rPr>
                <w:rFonts w:ascii="Courier New" w:eastAsia="Courier New" w:hAnsi="Courier New" w:cs="Courier New"/>
                <w:color w:val="D4D4D4"/>
                <w:sz w:val="20"/>
                <w:szCs w:val="20"/>
              </w:rPr>
              <w:t xml:space="preserve">                53  [70] 84    Trung tâm = 70</w:t>
            </w:r>
          </w:p>
          <w:p w:rsidR="00BF2BCB" w:rsidRDefault="005B5692">
            <w:pPr>
              <w:spacing w:after="40"/>
            </w:pPr>
            <w:r>
              <w:rPr>
                <w:rFonts w:ascii="Courier New" w:eastAsia="Courier New" w:hAnsi="Courier New" w:cs="Courier New"/>
                <w:color w:val="D4D4D4"/>
                <w:sz w:val="20"/>
                <w:szCs w:val="20"/>
              </w:rPr>
              <w:lastRenderedPageBreak/>
              <w:t xml:space="preserve">                41  65  88</w:t>
            </w:r>
          </w:p>
          <w:p w:rsidR="00BF2BCB" w:rsidRDefault="00BF2BCB">
            <w:pPr>
              <w:spacing w:after="40"/>
            </w:pPr>
          </w:p>
          <w:p w:rsidR="00BF2BCB" w:rsidRDefault="005B5692">
            <w:pPr>
              <w:spacing w:after="40"/>
            </w:pPr>
            <w:r>
              <w:rPr>
                <w:rFonts w:ascii="Courier New" w:eastAsia="Courier New" w:hAnsi="Courier New" w:cs="Courier New"/>
                <w:color w:val="D4D4D4"/>
                <w:sz w:val="20"/>
                <w:szCs w:val="20"/>
              </w:rPr>
              <w:t>So sánh v</w:t>
            </w:r>
            <w:r>
              <w:rPr>
                <w:rFonts w:ascii="Courier New" w:eastAsia="Courier New" w:hAnsi="Courier New" w:cs="Courier New"/>
                <w:color w:val="D4D4D4"/>
                <w:sz w:val="20"/>
                <w:szCs w:val="20"/>
              </w:rPr>
              <w:t>ớ</w:t>
            </w:r>
            <w:r>
              <w:rPr>
                <w:rFonts w:ascii="Courier New" w:eastAsia="Courier New" w:hAnsi="Courier New" w:cs="Courier New"/>
                <w:color w:val="D4D4D4"/>
                <w:sz w:val="20"/>
                <w:szCs w:val="20"/>
              </w:rPr>
              <w:t>i 70: 0   1   1</w:t>
            </w:r>
          </w:p>
          <w:p w:rsidR="00BF2BCB" w:rsidRDefault="005B5692">
            <w:pPr>
              <w:spacing w:after="40"/>
            </w:pPr>
            <w:r>
              <w:rPr>
                <w:rFonts w:ascii="Courier New" w:eastAsia="Courier New" w:hAnsi="Courier New" w:cs="Courier New"/>
                <w:color w:val="D4D4D4"/>
                <w:sz w:val="20"/>
                <w:szCs w:val="20"/>
              </w:rPr>
              <w:t xml:space="preserve">                0   [x]  1    → Mã nh</w:t>
            </w:r>
            <w:r>
              <w:rPr>
                <w:rFonts w:ascii="Courier New" w:eastAsia="Courier New" w:hAnsi="Courier New" w:cs="Courier New"/>
                <w:color w:val="D4D4D4"/>
                <w:sz w:val="20"/>
                <w:szCs w:val="20"/>
              </w:rPr>
              <w:t>ị</w:t>
            </w:r>
            <w:r>
              <w:rPr>
                <w:rFonts w:ascii="Courier New" w:eastAsia="Courier New" w:hAnsi="Courier New" w:cs="Courier New"/>
                <w:color w:val="D4D4D4"/>
                <w:sz w:val="20"/>
                <w:szCs w:val="20"/>
              </w:rPr>
              <w:t xml:space="preserve"> phân theo chi</w:t>
            </w:r>
            <w:r>
              <w:rPr>
                <w:rFonts w:ascii="Courier New" w:eastAsia="Courier New" w:hAnsi="Courier New" w:cs="Courier New"/>
                <w:color w:val="D4D4D4"/>
                <w:sz w:val="20"/>
                <w:szCs w:val="20"/>
              </w:rPr>
              <w:t>ề</w:t>
            </w:r>
            <w:r>
              <w:rPr>
                <w:rFonts w:ascii="Courier New" w:eastAsia="Courier New" w:hAnsi="Courier New" w:cs="Courier New"/>
                <w:color w:val="D4D4D4"/>
                <w:sz w:val="20"/>
                <w:szCs w:val="20"/>
              </w:rPr>
              <w:t>u kim đ</w:t>
            </w:r>
            <w:r>
              <w:rPr>
                <w:rFonts w:ascii="Courier New" w:eastAsia="Courier New" w:hAnsi="Courier New" w:cs="Courier New"/>
                <w:color w:val="D4D4D4"/>
                <w:sz w:val="20"/>
                <w:szCs w:val="20"/>
              </w:rPr>
              <w:t>ồ</w:t>
            </w:r>
            <w:r>
              <w:rPr>
                <w:rFonts w:ascii="Courier New" w:eastAsia="Courier New" w:hAnsi="Courier New" w:cs="Courier New"/>
                <w:color w:val="D4D4D4"/>
                <w:sz w:val="20"/>
                <w:szCs w:val="20"/>
              </w:rPr>
              <w:t>ng h</w:t>
            </w:r>
            <w:r>
              <w:rPr>
                <w:rFonts w:ascii="Courier New" w:eastAsia="Courier New" w:hAnsi="Courier New" w:cs="Courier New"/>
                <w:color w:val="D4D4D4"/>
                <w:sz w:val="20"/>
                <w:szCs w:val="20"/>
              </w:rPr>
              <w:t>ồ</w:t>
            </w:r>
          </w:p>
          <w:p w:rsidR="00BF2BCB" w:rsidRDefault="005B5692">
            <w:pPr>
              <w:spacing w:after="40"/>
            </w:pPr>
            <w:r>
              <w:rPr>
                <w:rFonts w:ascii="Courier New" w:eastAsia="Courier New" w:hAnsi="Courier New" w:cs="Courier New"/>
                <w:color w:val="D4D4D4"/>
                <w:sz w:val="20"/>
                <w:szCs w:val="20"/>
              </w:rPr>
              <w:t xml:space="preserve">                0   0   1</w:t>
            </w:r>
          </w:p>
          <w:p w:rsidR="00BF2BCB" w:rsidRDefault="00BF2BCB">
            <w:pPr>
              <w:spacing w:after="40"/>
            </w:pPr>
          </w:p>
          <w:p w:rsidR="00BF2BCB" w:rsidRDefault="005B5692">
            <w:pPr>
              <w:spacing w:after="40"/>
            </w:pPr>
            <w:r>
              <w:rPr>
                <w:rFonts w:ascii="Courier New" w:eastAsia="Courier New" w:hAnsi="Courier New" w:cs="Courier New"/>
                <w:color w:val="D4D4D4"/>
                <w:sz w:val="20"/>
                <w:szCs w:val="20"/>
              </w:rPr>
              <w:t>LBP = 00110011₂ = 51 (decimal)</w:t>
            </w:r>
          </w:p>
        </w:tc>
      </w:tr>
    </w:tbl>
    <w:p w:rsidR="00BF2BCB" w:rsidRDefault="005B5692">
      <w:pPr>
        <w:pStyle w:val="Heading3"/>
        <w:spacing w:before="240" w:after="160"/>
      </w:pPr>
      <w:r>
        <w:lastRenderedPageBreak/>
        <w:t>3.2</w:t>
      </w:r>
      <w:r>
        <w:t>.2. Uniform LBP – Giảm chiều từ 256 xuống 56</w:t>
      </w:r>
    </w:p>
    <w:p w:rsidR="00BF2BCB" w:rsidRDefault="005B5692">
      <w:pPr>
        <w:spacing w:after="120" w:line="360" w:lineRule="auto"/>
        <w:jc w:val="both"/>
      </w:pPr>
      <w:r>
        <w:t>LBP cơ bản với P=8 tạo ra 256 pattern khác nhau (0-255). Ojala et al. phát hiện rằng trong thực tế, phần lớn thông tin texture được mã hóa trong các Uniform Patterns — các pattern có số lần chuyển trạng thái (0→</w:t>
      </w:r>
      <w:r>
        <w:t>1 hoặc 1→0) trong chuỗi bit tròn ≤ 2.</w:t>
      </w:r>
    </w:p>
    <w:p w:rsidR="00BF2BCB" w:rsidRDefault="005B5692">
      <w:pPr>
        <w:spacing w:after="120" w:line="360" w:lineRule="auto"/>
        <w:jc w:val="both"/>
      </w:pPr>
      <w:r>
        <w:rPr>
          <w:b/>
          <w:bCs/>
          <w:color w:val="1A3C6B"/>
        </w:rPr>
        <w:t>Định nghĩa Uniformity:</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U(LBP) = |s(nₚ₋₁ - gc) - s(n₀ - gc)| + 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₌₁</w:t>
            </w:r>
            <w:r>
              <w:rPr>
                <w:rFonts w:ascii="Courier New" w:eastAsia="Courier New" w:hAnsi="Courier New" w:cs="Courier New"/>
                <w:color w:val="1A3C6B"/>
                <w:sz w:val="22"/>
                <w:szCs w:val="22"/>
              </w:rPr>
              <w:t>ᴾ</w:t>
            </w:r>
            <w:r>
              <w:rPr>
                <w:rFonts w:ascii="Courier New" w:eastAsia="Courier New" w:hAnsi="Courier New" w:cs="Courier New"/>
                <w:color w:val="1A3C6B"/>
                <w:sz w:val="22"/>
                <w:szCs w:val="22"/>
              </w:rPr>
              <w:t>⁻</w:t>
            </w:r>
            <w:r>
              <w:rPr>
                <w:rFonts w:ascii="Courier New" w:eastAsia="Courier New" w:hAnsi="Courier New" w:cs="Courier New"/>
                <w:color w:val="1A3C6B"/>
                <w:sz w:val="22"/>
                <w:szCs w:val="22"/>
              </w:rPr>
              <w:t>¹ |s(n</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gc) - s(n</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₋₁</w:t>
            </w:r>
            <w:r>
              <w:rPr>
                <w:rFonts w:ascii="Courier New" w:eastAsia="Courier New" w:hAnsi="Courier New" w:cs="Courier New"/>
                <w:color w:val="1A3C6B"/>
                <w:sz w:val="22"/>
                <w:szCs w:val="22"/>
              </w:rPr>
              <w:t xml:space="preserve"> - gc)|</w:t>
            </w:r>
          </w:p>
          <w:p w:rsidR="00BF2BCB" w:rsidRDefault="00BF2BCB">
            <w:pPr>
              <w:spacing w:after="80"/>
              <w:jc w:val="center"/>
            </w:pPr>
          </w:p>
          <w:p w:rsidR="00BF2BCB" w:rsidRDefault="005B5692">
            <w:pPr>
              <w:spacing w:after="80"/>
              <w:jc w:val="center"/>
            </w:pPr>
            <w:r>
              <w:rPr>
                <w:rFonts w:ascii="Courier New" w:eastAsia="Courier New" w:hAnsi="Courier New" w:cs="Courier New"/>
                <w:color w:val="1A3C6B"/>
                <w:sz w:val="22"/>
                <w:szCs w:val="22"/>
              </w:rPr>
              <w:t>Pattern là Uniform khi U(LBP) ≤ 2</w:t>
            </w:r>
          </w:p>
        </w:tc>
      </w:tr>
    </w:tbl>
    <w:p w:rsidR="00BF2BCB" w:rsidRDefault="005B5692">
      <w:pPr>
        <w:spacing w:after="120" w:line="360" w:lineRule="auto"/>
        <w:jc w:val="both"/>
      </w:pPr>
      <w:r>
        <w:t>Trong nhóm đồ án, thay vì phương pháp phân loại chuẩn (58 bin), nhóm sử dụng phân loại dựa trên số bit-1 liên tiếp:</w:t>
      </w:r>
    </w:p>
    <w:p w:rsidR="00BF2BCB" w:rsidRDefault="005B5692">
      <w:pPr>
        <w:pStyle w:val="ListParagraph"/>
        <w:numPr>
          <w:ilvl w:val="0"/>
          <w:numId w:val="3"/>
        </w:numPr>
        <w:spacing w:after="80" w:line="320" w:lineRule="auto"/>
      </w:pPr>
      <w:r>
        <w:t>56 Uniform patterns: k=1..7 nhóm (số bit-1) × 8 phép quay mỗi nhóm.</w:t>
      </w:r>
    </w:p>
    <w:p w:rsidR="00BF2BCB" w:rsidRDefault="005B5692">
      <w:pPr>
        <w:pStyle w:val="ListParagraph"/>
        <w:numPr>
          <w:ilvl w:val="0"/>
          <w:numId w:val="3"/>
        </w:numPr>
        <w:spacing w:after="80" w:line="320" w:lineRule="auto"/>
      </w:pPr>
      <w:r>
        <w:t>Bỏ qua all-zeros (0), all-ones (255), và các pattern không đồng nhất.</w:t>
      </w:r>
    </w:p>
    <w:p w:rsidR="00BF2BCB" w:rsidRDefault="005B5692">
      <w:pPr>
        <w:pStyle w:val="ListParagraph"/>
        <w:numPr>
          <w:ilvl w:val="0"/>
          <w:numId w:val="3"/>
        </w:numPr>
        <w:spacing w:after="80" w:line="320" w:lineRule="auto"/>
      </w:pPr>
      <w:r>
        <w:t>Kế</w:t>
      </w:r>
      <w:r>
        <w:t>t quả: Vector 56 chiều sau L1-normalization.</w:t>
      </w:r>
    </w:p>
    <w:p w:rsidR="00BF2BCB" w:rsidRDefault="00BF2BCB">
      <w:pPr>
        <w:spacing w:after="80"/>
      </w:pP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2800"/>
        <w:gridCol w:w="3060"/>
      </w:tblGrid>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Nhóm (k bit-1)</w:t>
            </w:r>
          </w:p>
        </w:tc>
        <w:tc>
          <w:tcPr>
            <w:tcW w:w="1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Số pattern</w:t>
            </w:r>
          </w:p>
        </w:tc>
        <w:tc>
          <w:tcPr>
            <w:tcW w:w="2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Ví dụ pattern</w:t>
            </w:r>
          </w:p>
        </w:tc>
        <w:tc>
          <w:tcPr>
            <w:tcW w:w="30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Ý nghĩa texture</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k=1 (1 bit-1)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00000001, 00000010, ...</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Điểm sáng đơn lẻ — cạnh mỏng, điểm nổi</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k=2 (2 bit-1 kề nhau)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00000011, 00000110, ...</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Cạnh (Edge)</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00000111, 00001110, ...</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Góc nhọn (Corner)</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00001111, 00011110, ...</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Cạnh dày</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00011111, 00111110, ...</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Vùng sáng rộng</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00111111, 01111110, ...</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Vùng sáng rất rộng</w:t>
            </w:r>
          </w:p>
        </w:tc>
      </w:tr>
      <w:tr w:rsidR="00BF2BC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01111111, 11111110, ...</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Điểm tối đơn lẻ</w:t>
            </w:r>
          </w:p>
        </w:tc>
      </w:tr>
    </w:tbl>
    <w:p w:rsidR="00BF2BCB" w:rsidRDefault="00BF2BCB">
      <w:pPr>
        <w:spacing w:after="80"/>
      </w:pPr>
    </w:p>
    <w:p w:rsidR="00BF2BCB" w:rsidRDefault="005B5692">
      <w:pPr>
        <w:spacing w:after="120" w:line="360" w:lineRule="auto"/>
        <w:jc w:val="both"/>
      </w:pPr>
      <w:r>
        <w:rPr>
          <w:b/>
          <w:bCs/>
          <w:color w:val="000000"/>
        </w:rPr>
        <w:t>Lý do áp dụng trên kênh Value (V) của HSV:</w:t>
      </w:r>
    </w:p>
    <w:p w:rsidR="00BF2BCB" w:rsidRDefault="005B5692">
      <w:pPr>
        <w:spacing w:after="120" w:line="360" w:lineRule="auto"/>
        <w:jc w:val="both"/>
      </w:pPr>
      <w:r>
        <w:lastRenderedPageBreak/>
        <w:t>LBP được tính trên kênh V (độ sáng) thay vì trực tiếp trên Grayscale. Điều này đảm bảo tính nhất quán với pipeline: kênh V đã được chuẩn hóa trong không gian HSV và ít bị ảnh hưởng bởi sự thay đổi màu sắc hơn. Ngo</w:t>
      </w:r>
      <w:r>
        <w:t>ài ra, texture của lông thú, vảy, hoặc bề mặt da phần lớn là đặc tính cường độ sáng, không phải màu sắc.</w:t>
      </w:r>
    </w:p>
    <w:p w:rsidR="00BF2BCB" w:rsidRDefault="005B5692">
      <w:pPr>
        <w:pStyle w:val="Heading2"/>
        <w:spacing w:before="360"/>
      </w:pPr>
      <w:r>
        <w:t>3.3. Đặc trưng Hình dạng – Hu Moments (7 chiều)</w:t>
      </w:r>
    </w:p>
    <w:p w:rsidR="00BF2BCB" w:rsidRDefault="005B5692">
      <w:pPr>
        <w:pStyle w:val="Heading3"/>
        <w:spacing w:before="240" w:after="160"/>
      </w:pPr>
      <w:r>
        <w:t>3.3.1. Moment ảnh và Hu Moments</w:t>
      </w:r>
    </w:p>
    <w:p w:rsidR="00BF2BCB" w:rsidRDefault="005B5692">
      <w:pPr>
        <w:spacing w:after="120" w:line="360" w:lineRule="auto"/>
        <w:jc w:val="both"/>
      </w:pPr>
      <w:r>
        <w:t>Hu Moments (1962) là 7 giá trị bất biến (invariant) được tính từ các moment trung tâm chuẩn hóa của ảnh. Chúng bất biến với tịnh tiến, xoay, và tỷ lệ — ba phép biến đổi hình học phổ biến nhất.</w:t>
      </w:r>
    </w:p>
    <w:p w:rsidR="00BF2BCB" w:rsidRDefault="005B5692">
      <w:pPr>
        <w:spacing w:after="120" w:line="360" w:lineRule="auto"/>
        <w:jc w:val="both"/>
      </w:pPr>
      <w:r>
        <w:rPr>
          <w:b/>
          <w:bCs/>
          <w:color w:val="1A3C6B"/>
        </w:rPr>
        <w:t>Moment thô (Raw Moment):</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m(p,q) = Σₓ Σ</w:t>
            </w:r>
            <w:r>
              <w:rPr>
                <w:rFonts w:ascii="Courier New" w:eastAsia="Courier New" w:hAnsi="Courier New" w:cs="Courier New"/>
                <w:color w:val="1A3C6B"/>
                <w:sz w:val="22"/>
                <w:szCs w:val="22"/>
              </w:rPr>
              <w:t>ᵧ</w:t>
            </w:r>
            <w:r>
              <w:rPr>
                <w:rFonts w:ascii="Courier New" w:eastAsia="Courier New" w:hAnsi="Courier New" w:cs="Courier New"/>
                <w:color w:val="1A3C6B"/>
                <w:sz w:val="22"/>
                <w:szCs w:val="22"/>
              </w:rPr>
              <w:t xml:space="preserve"> x</w:t>
            </w:r>
            <w:r>
              <w:rPr>
                <w:rFonts w:ascii="Courier New" w:eastAsia="Courier New" w:hAnsi="Courier New" w:cs="Courier New"/>
                <w:color w:val="1A3C6B"/>
                <w:sz w:val="22"/>
                <w:szCs w:val="22"/>
              </w:rPr>
              <w:t>ᵖ</w:t>
            </w:r>
            <w:r>
              <w:rPr>
                <w:rFonts w:ascii="Courier New" w:eastAsia="Courier New" w:hAnsi="Courier New" w:cs="Courier New"/>
                <w:color w:val="1A3C6B"/>
                <w:sz w:val="22"/>
                <w:szCs w:val="22"/>
              </w:rPr>
              <w:t xml:space="preserve"> × y</w:t>
            </w:r>
            <w:r>
              <w:rPr>
                <w:rFonts w:ascii="Courier New" w:eastAsia="Courier New" w:hAnsi="Courier New" w:cs="Courier New"/>
                <w:color w:val="1A3C6B"/>
                <w:sz w:val="22"/>
                <w:szCs w:val="22"/>
              </w:rPr>
              <w:t>ᵍ</w:t>
            </w:r>
            <w:r>
              <w:rPr>
                <w:rFonts w:ascii="Courier New" w:eastAsia="Courier New" w:hAnsi="Courier New" w:cs="Courier New"/>
                <w:color w:val="1A3C6B"/>
                <w:sz w:val="22"/>
                <w:szCs w:val="22"/>
              </w:rPr>
              <w:t xml:space="preserve"> × I(x,y)</w:t>
            </w:r>
          </w:p>
        </w:tc>
      </w:tr>
    </w:tbl>
    <w:p w:rsidR="00BF2BCB" w:rsidRDefault="005B5692">
      <w:pPr>
        <w:spacing w:after="120" w:line="360" w:lineRule="auto"/>
        <w:jc w:val="both"/>
      </w:pPr>
      <w:r>
        <w:rPr>
          <w:b/>
          <w:bCs/>
          <w:color w:val="1A3C6B"/>
        </w:rPr>
        <w:t>Moment trung tâm (Central Moment — bất biến với tịnh tiến):</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μ(p,q) = Σₓ Σ</w:t>
            </w:r>
            <w:r>
              <w:rPr>
                <w:rFonts w:ascii="Courier New" w:eastAsia="Courier New" w:hAnsi="Courier New" w:cs="Courier New"/>
                <w:color w:val="1A3C6B"/>
                <w:sz w:val="22"/>
                <w:szCs w:val="22"/>
              </w:rPr>
              <w:t>ᵧ</w:t>
            </w:r>
            <w:r>
              <w:rPr>
                <w:rFonts w:ascii="Courier New" w:eastAsia="Courier New" w:hAnsi="Courier New" w:cs="Courier New"/>
                <w:color w:val="1A3C6B"/>
                <w:sz w:val="22"/>
                <w:szCs w:val="22"/>
              </w:rPr>
              <w:t xml:space="preserve"> (x - x̄)</w:t>
            </w:r>
            <w:r>
              <w:rPr>
                <w:rFonts w:ascii="Courier New" w:eastAsia="Courier New" w:hAnsi="Courier New" w:cs="Courier New"/>
                <w:color w:val="1A3C6B"/>
                <w:sz w:val="22"/>
                <w:szCs w:val="22"/>
              </w:rPr>
              <w:t>ᵖ</w:t>
            </w:r>
            <w:r>
              <w:rPr>
                <w:rFonts w:ascii="Courier New" w:eastAsia="Courier New" w:hAnsi="Courier New" w:cs="Courier New"/>
                <w:color w:val="1A3C6B"/>
                <w:sz w:val="22"/>
                <w:szCs w:val="22"/>
              </w:rPr>
              <w:t xml:space="preserve"> × (y - ȳ)</w:t>
            </w:r>
            <w:r>
              <w:rPr>
                <w:rFonts w:ascii="Courier New" w:eastAsia="Courier New" w:hAnsi="Courier New" w:cs="Courier New"/>
                <w:color w:val="1A3C6B"/>
                <w:sz w:val="22"/>
                <w:szCs w:val="22"/>
              </w:rPr>
              <w:t>ᵍ</w:t>
            </w:r>
            <w:r>
              <w:rPr>
                <w:rFonts w:ascii="Courier New" w:eastAsia="Courier New" w:hAnsi="Courier New" w:cs="Courier New"/>
                <w:color w:val="1A3C6B"/>
                <w:sz w:val="22"/>
                <w:szCs w:val="22"/>
              </w:rPr>
              <w:t xml:space="preserve"> × I(x,y)</w:t>
            </w:r>
          </w:p>
          <w:p w:rsidR="00BF2BCB" w:rsidRDefault="005B5692">
            <w:pPr>
              <w:spacing w:after="80"/>
              <w:jc w:val="center"/>
            </w:pPr>
            <w:r>
              <w:rPr>
                <w:rFonts w:ascii="Courier New" w:eastAsia="Courier New" w:hAnsi="Courier New" w:cs="Courier New"/>
                <w:color w:val="1A3C6B"/>
                <w:sz w:val="22"/>
                <w:szCs w:val="22"/>
              </w:rPr>
              <w:t>x̄ = m(1,0)/m(0,0),   ȳ = m(0,1)/m(0,0)</w:t>
            </w:r>
          </w:p>
        </w:tc>
      </w:tr>
    </w:tbl>
    <w:p w:rsidR="00BF2BCB" w:rsidRDefault="005B5692">
      <w:pPr>
        <w:spacing w:after="120" w:line="360" w:lineRule="auto"/>
        <w:jc w:val="both"/>
      </w:pPr>
      <w:r>
        <w:rPr>
          <w:b/>
          <w:bCs/>
          <w:color w:val="1A3C6B"/>
        </w:rPr>
        <w:t>Moment chuẩn hóa (Normalized Central Moment — bất biến với scale):</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η(p,q) = μ(p,q) / μ(0,0)^((p+q)/2+1)</w:t>
            </w:r>
          </w:p>
        </w:tc>
      </w:tr>
    </w:tbl>
    <w:p w:rsidR="00BF2BCB" w:rsidRDefault="005B5692">
      <w:pPr>
        <w:spacing w:after="120" w:line="360" w:lineRule="auto"/>
        <w:jc w:val="both"/>
      </w:pPr>
      <w:r>
        <w:rPr>
          <w:b/>
          <w:bCs/>
          <w:color w:val="1A3C6B"/>
        </w:rPr>
        <w:t xml:space="preserve">7 Hu </w:t>
      </w:r>
      <w:r>
        <w:rPr>
          <w:b/>
          <w:bCs/>
          <w:color w:val="1A3C6B"/>
        </w:rPr>
        <w:t>Moments bất biến:</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4760"/>
      </w:tblGrid>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Moment</w:t>
            </w:r>
          </w:p>
        </w:tc>
        <w:tc>
          <w:tcPr>
            <w:tcW w:w="30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Công thức rút gọn</w:t>
            </w:r>
          </w:p>
        </w:tc>
        <w:tc>
          <w:tcPr>
            <w:tcW w:w="47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Đặc tính hình học</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h₁</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η₂₀ + η₀₂</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Phân bố khối lượng tổng thể</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h₂</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(η₂₀ - η₀₂)² + 4η₁₁²</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Sự bất đối xứng theo trục</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h₃</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(η₃₀ - 3η₁₂)² + (3η₂₁ - η₀₃)²</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Đặc điểm góc cạnh</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(η₃₀ + η₁₂)² + (η₂₁ + η₀₃)²</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Phân tán theo đường chéo</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h₅</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...(biểu thức bậc 5)...</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Bất biến với phản chiếu</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h₆</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...(biểu thức bậc 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Phân bố không đối xứng</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h₇</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...(biểu thức bậc 7)...</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Phân biệt gương ảnh</w:t>
            </w:r>
          </w:p>
        </w:tc>
      </w:tr>
    </w:tbl>
    <w:p w:rsidR="00BF2BCB" w:rsidRDefault="00BF2BCB">
      <w:pPr>
        <w:spacing w:after="80"/>
      </w:pPr>
    </w:p>
    <w:p w:rsidR="00BF2BCB" w:rsidRDefault="005B5692">
      <w:pPr>
        <w:spacing w:after="120" w:line="360" w:lineRule="auto"/>
        <w:jc w:val="both"/>
      </w:pPr>
      <w:r>
        <w:rPr>
          <w:b/>
          <w:bCs/>
          <w:color w:val="1A3C6B"/>
        </w:rPr>
        <w:t>Chuẩn hóa Log Scale:</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lastRenderedPageBreak/>
              <w:t>h̃</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-sign(h</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 log₁₀(|h</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w:t>
            </w:r>
          </w:p>
        </w:tc>
      </w:tr>
    </w:tbl>
    <w:p w:rsidR="00BF2BCB" w:rsidRDefault="005B5692">
      <w:pPr>
        <w:spacing w:after="120" w:line="360" w:lineRule="auto"/>
        <w:jc w:val="both"/>
      </w:pPr>
      <w:r>
        <w:t>Hu Moments có biên độ rất nhỏ (thường trong khoảng 10⁻²  đến 10⁻¹⁵). Nếu ghép trực tiếp với các đặc trưng khác có biên độ [0,1], Hu Moments sẽ đóng góp không đáng kể vào khoảng cách. Chuẩn hóa Log Scale đưa các giá trị về cùng phạm vi, đồng thời giữ nguyên</w:t>
      </w:r>
      <w:r>
        <w:t xml:space="preserve"> thứ tự tương đối.</w:t>
      </w:r>
    </w:p>
    <w:p w:rsidR="00BF2BCB" w:rsidRDefault="00BF2BCB">
      <w:pPr>
        <w:spacing w:after="80"/>
      </w:pPr>
    </w:p>
    <w:p w:rsidR="00BF2BCB" w:rsidRDefault="005B5692">
      <w:pPr>
        <w:spacing w:after="120" w:line="360" w:lineRule="auto"/>
        <w:jc w:val="both"/>
      </w:pPr>
      <w:r>
        <w:rPr>
          <w:b/>
          <w:bCs/>
          <w:color w:val="000000"/>
        </w:rPr>
        <w:t>Ứng dụng vào tách nền:</w:t>
      </w:r>
    </w:p>
    <w:p w:rsidR="00BF2BCB" w:rsidRDefault="005B5692">
      <w:pPr>
        <w:spacing w:after="120" w:line="360" w:lineRule="auto"/>
        <w:jc w:val="both"/>
      </w:pPr>
      <w:r>
        <w:t>Hu Moments được tính trực tiếp từ kênh Alpha (mask) sau khi tách nền bằng rembg. Điều này có nghĩa đặc trưng mô tả hình dáng (silhouette) thuần túy của con vật — không phụ thuộc màu sắc hay texture. Đây là thông t</w:t>
      </w:r>
      <w:r>
        <w:t>in bổ sung quan trọng cho các đặc trưng màu sắc và texture.</w:t>
      </w:r>
    </w:p>
    <w:p w:rsidR="00BF2BCB" w:rsidRDefault="005B5692">
      <w:pPr>
        <w:pStyle w:val="Heading2"/>
        <w:spacing w:before="360"/>
      </w:pPr>
      <w:r>
        <w:t>3.4. Đặc trưng HOG – Histogram of Oriented Gradients (576D → PCA 64D)</w:t>
      </w:r>
    </w:p>
    <w:p w:rsidR="00BF2BCB" w:rsidRDefault="005B5692">
      <w:pPr>
        <w:pStyle w:val="Heading3"/>
        <w:spacing w:before="240" w:after="160"/>
      </w:pPr>
      <w:r>
        <w:t>3.4.1. Lý thuyết HOG</w:t>
      </w:r>
    </w:p>
    <w:p w:rsidR="00BF2BCB" w:rsidRDefault="005B5692">
      <w:pPr>
        <w:spacing w:after="120" w:line="360" w:lineRule="auto"/>
        <w:jc w:val="both"/>
      </w:pPr>
      <w:r>
        <w:t xml:space="preserve">HOG (Dalal &amp; Triggs, 2005) là đặc trưng mô tả phân bố hướng của gradient cục bộ trong ảnh. Gradient phản </w:t>
      </w:r>
      <w:r>
        <w:t>ánh cạnh (edge) và biên (boundary) — thông tin cấu trúc quan trọng để nhận dạng đối tượng.</w:t>
      </w:r>
    </w:p>
    <w:p w:rsidR="00BF2BCB" w:rsidRDefault="005B5692">
      <w:pPr>
        <w:spacing w:after="120" w:line="360" w:lineRule="auto"/>
        <w:jc w:val="both"/>
      </w:pPr>
      <w:r>
        <w:rPr>
          <w:b/>
          <w:bCs/>
          <w:color w:val="1A3C6B"/>
        </w:rPr>
        <w:t>Bước 1: Tính Gradient:</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Gₓ(x,y) = I(x+1,y) - I(x-1,y)</w:t>
            </w:r>
          </w:p>
          <w:p w:rsidR="00BF2BCB" w:rsidRDefault="005B5692">
            <w:pPr>
              <w:spacing w:after="80"/>
              <w:jc w:val="center"/>
            </w:pPr>
            <w:r>
              <w:rPr>
                <w:rFonts w:ascii="Courier New" w:eastAsia="Courier New" w:hAnsi="Courier New" w:cs="Courier New"/>
                <w:color w:val="1A3C6B"/>
                <w:sz w:val="22"/>
                <w:szCs w:val="22"/>
              </w:rPr>
              <w:t>G</w:t>
            </w:r>
            <w:r>
              <w:rPr>
                <w:rFonts w:ascii="Courier New" w:eastAsia="Courier New" w:hAnsi="Courier New" w:cs="Courier New"/>
                <w:color w:val="1A3C6B"/>
                <w:sz w:val="22"/>
                <w:szCs w:val="22"/>
              </w:rPr>
              <w:t>ᵧ</w:t>
            </w:r>
            <w:r>
              <w:rPr>
                <w:rFonts w:ascii="Courier New" w:eastAsia="Courier New" w:hAnsi="Courier New" w:cs="Courier New"/>
                <w:color w:val="1A3C6B"/>
                <w:sz w:val="22"/>
                <w:szCs w:val="22"/>
              </w:rPr>
              <w:t>(x,y) = I(x,y+1) - I(x,y-1)</w:t>
            </w:r>
          </w:p>
          <w:p w:rsidR="00BF2BCB" w:rsidRDefault="005B5692">
            <w:pPr>
              <w:spacing w:after="80"/>
              <w:jc w:val="center"/>
            </w:pPr>
            <w:r>
              <w:rPr>
                <w:rFonts w:ascii="Courier New" w:eastAsia="Courier New" w:hAnsi="Courier New" w:cs="Courier New"/>
                <w:color w:val="1A3C6B"/>
                <w:sz w:val="22"/>
                <w:szCs w:val="22"/>
              </w:rPr>
              <w:t>Đ</w:t>
            </w:r>
            <w:r>
              <w:rPr>
                <w:rFonts w:ascii="Courier New" w:eastAsia="Courier New" w:hAnsi="Courier New" w:cs="Courier New"/>
                <w:color w:val="1A3C6B"/>
                <w:sz w:val="22"/>
                <w:szCs w:val="22"/>
              </w:rPr>
              <w:t>ộ</w:t>
            </w:r>
            <w:r>
              <w:rPr>
                <w:rFonts w:ascii="Courier New" w:eastAsia="Courier New" w:hAnsi="Courier New" w:cs="Courier New"/>
                <w:color w:val="1A3C6B"/>
                <w:sz w:val="22"/>
                <w:szCs w:val="22"/>
              </w:rPr>
              <w:t xml:space="preserve"> l</w:t>
            </w:r>
            <w:r>
              <w:rPr>
                <w:rFonts w:ascii="Courier New" w:eastAsia="Courier New" w:hAnsi="Courier New" w:cs="Courier New"/>
                <w:color w:val="1A3C6B"/>
                <w:sz w:val="22"/>
                <w:szCs w:val="22"/>
              </w:rPr>
              <w:t>ớ</w:t>
            </w:r>
            <w:r>
              <w:rPr>
                <w:rFonts w:ascii="Courier New" w:eastAsia="Courier New" w:hAnsi="Courier New" w:cs="Courier New"/>
                <w:color w:val="1A3C6B"/>
                <w:sz w:val="22"/>
                <w:szCs w:val="22"/>
              </w:rPr>
              <w:t>n: M(x,y) = sqrt(Gₓ² + G</w:t>
            </w:r>
            <w:r>
              <w:rPr>
                <w:rFonts w:ascii="Courier New" w:eastAsia="Courier New" w:hAnsi="Courier New" w:cs="Courier New"/>
                <w:color w:val="1A3C6B"/>
                <w:sz w:val="22"/>
                <w:szCs w:val="22"/>
              </w:rPr>
              <w:t>ᵧ</w:t>
            </w:r>
            <w:r>
              <w:rPr>
                <w:rFonts w:ascii="Courier New" w:eastAsia="Courier New" w:hAnsi="Courier New" w:cs="Courier New"/>
                <w:color w:val="1A3C6B"/>
                <w:sz w:val="22"/>
                <w:szCs w:val="22"/>
              </w:rPr>
              <w:t>²)</w:t>
            </w:r>
          </w:p>
          <w:p w:rsidR="00BF2BCB" w:rsidRDefault="005B5692">
            <w:pPr>
              <w:spacing w:after="80"/>
              <w:jc w:val="center"/>
            </w:pPr>
            <w:r>
              <w:rPr>
                <w:rFonts w:ascii="Courier New" w:eastAsia="Courier New" w:hAnsi="Courier New" w:cs="Courier New"/>
                <w:color w:val="1A3C6B"/>
                <w:sz w:val="22"/>
                <w:szCs w:val="22"/>
              </w:rPr>
              <w:t>Hư</w:t>
            </w:r>
            <w:r>
              <w:rPr>
                <w:rFonts w:ascii="Courier New" w:eastAsia="Courier New" w:hAnsi="Courier New" w:cs="Courier New"/>
                <w:color w:val="1A3C6B"/>
                <w:sz w:val="22"/>
                <w:szCs w:val="22"/>
              </w:rPr>
              <w:t>ớ</w:t>
            </w:r>
            <w:r>
              <w:rPr>
                <w:rFonts w:ascii="Courier New" w:eastAsia="Courier New" w:hAnsi="Courier New" w:cs="Courier New"/>
                <w:color w:val="1A3C6B"/>
                <w:sz w:val="22"/>
                <w:szCs w:val="22"/>
              </w:rPr>
              <w:t>ng:  θ(x,y) = arctan(G</w:t>
            </w:r>
            <w:r>
              <w:rPr>
                <w:rFonts w:ascii="Courier New" w:eastAsia="Courier New" w:hAnsi="Courier New" w:cs="Courier New"/>
                <w:color w:val="1A3C6B"/>
                <w:sz w:val="22"/>
                <w:szCs w:val="22"/>
              </w:rPr>
              <w:t>ᵧ</w:t>
            </w:r>
            <w:r>
              <w:rPr>
                <w:rFonts w:ascii="Courier New" w:eastAsia="Courier New" w:hAnsi="Courier New" w:cs="Courier New"/>
                <w:color w:val="1A3C6B"/>
                <w:sz w:val="22"/>
                <w:szCs w:val="22"/>
              </w:rPr>
              <w:t xml:space="preserve"> / Gₓ)  ∈ [0°, 180°]</w:t>
            </w:r>
          </w:p>
        </w:tc>
      </w:tr>
    </w:tbl>
    <w:p w:rsidR="00BF2BCB" w:rsidRDefault="005B5692">
      <w:pPr>
        <w:spacing w:after="120" w:line="360" w:lineRule="auto"/>
        <w:jc w:val="both"/>
      </w:pPr>
      <w:r>
        <w:rPr>
          <w:b/>
          <w:bCs/>
          <w:color w:val="1A3C6B"/>
        </w:rPr>
        <w:t>Bước 2: Xây dựng histogram hướng cho từng cell:</w:t>
      </w:r>
    </w:p>
    <w:p w:rsidR="00BF2BCB" w:rsidRDefault="005B5692">
      <w:pPr>
        <w:spacing w:after="120" w:line="360" w:lineRule="auto"/>
        <w:jc w:val="both"/>
      </w:pPr>
      <w:r>
        <w:t>Ảnh được chia thành các cell 8×8 pixel. Trong mỗi cell, xây dựng histogram 9 bin, mỗi bin đại diện cho một khoảng hướng 20° (0°-180°). Mỗi pixel đóng góp vào bin tương ứng với trọng số là độ lớn gradient M.</w:t>
      </w:r>
    </w:p>
    <w:p w:rsidR="00BF2BCB" w:rsidRDefault="005B5692">
      <w:pPr>
        <w:spacing w:after="120" w:line="360" w:lineRule="auto"/>
        <w:jc w:val="both"/>
      </w:pPr>
      <w:r>
        <w:rPr>
          <w:b/>
          <w:bCs/>
          <w:color w:val="1A3C6B"/>
        </w:rPr>
        <w:lastRenderedPageBreak/>
        <w:t>B</w:t>
      </w:r>
      <w:r>
        <w:rPr>
          <w:b/>
          <w:bCs/>
          <w:color w:val="1A3C6B"/>
        </w:rPr>
        <w:t>ước 3: Cấu hình được sử dụng:</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560"/>
      </w:tblGrid>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Tham số</w:t>
            </w:r>
          </w:p>
        </w:tc>
        <w:tc>
          <w:tcPr>
            <w:tcW w:w="1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Giá trị</w:t>
            </w:r>
          </w:p>
        </w:tc>
        <w:tc>
          <w:tcPr>
            <w:tcW w:w="45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Lý do</w:t>
            </w:r>
          </w:p>
        </w:tc>
      </w:tr>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pixels_per_cell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(8, 8)</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Cell nhỏ → chi tiết cục bộ; cân bằng với kích thước ảnh 64×64</w:t>
            </w:r>
          </w:p>
        </w:tc>
      </w:tr>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cells_per_block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(1, 1)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Block normalization đơn giản, đủ cho bài toán phân loại loài</w:t>
            </w:r>
          </w:p>
        </w:tc>
      </w:tr>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orientations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9</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Phân biệt 9 hướng (0°-180°): chuẩn cho HOG descriptor</w:t>
            </w:r>
          </w:p>
        </w:tc>
      </w:tr>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Kích thước ảnh đầu vào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64×64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Sau khi crop ROI theo bounding box, resize về 64×64</w:t>
            </w:r>
          </w:p>
        </w:tc>
      </w:tr>
      <w:tr w:rsidR="00BF2B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Chiều HOG kết quả</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8×8×9 = 576D</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8×8 grid of cells, 9 orientations per cell</w:t>
            </w:r>
          </w:p>
        </w:tc>
      </w:tr>
    </w:tbl>
    <w:p w:rsidR="00BF2BCB" w:rsidRDefault="005B5692">
      <w:pPr>
        <w:pStyle w:val="Heading3"/>
        <w:spacing w:before="240" w:after="160"/>
      </w:pPr>
      <w:r>
        <w:t>3.4.2. PCA Giảm chiều 576D → 64D</w:t>
      </w:r>
    </w:p>
    <w:p w:rsidR="00BF2BCB" w:rsidRDefault="005B5692">
      <w:pPr>
        <w:spacing w:after="120" w:line="360" w:lineRule="auto"/>
        <w:jc w:val="both"/>
      </w:pPr>
      <w:r>
        <w:t>HOG trả về vector 576 chiều, khá lớn. Nhóm áp dụng PCA (Principal Component Analysis) để giảm xuống 64 chiều, giữ lại phần lớn thông tin.</w:t>
      </w:r>
    </w:p>
    <w:p w:rsidR="00BF2BCB" w:rsidRDefault="005B5692">
      <w:pPr>
        <w:spacing w:after="120" w:line="360" w:lineRule="auto"/>
        <w:jc w:val="both"/>
      </w:pPr>
      <w:r>
        <w:rPr>
          <w:b/>
          <w:bCs/>
          <w:color w:val="1A3C6B"/>
        </w:rPr>
        <w:t>Lý thuyết PCA:</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X: ma tr</w:t>
            </w:r>
            <w:r>
              <w:rPr>
                <w:rFonts w:ascii="Courier New" w:eastAsia="Courier New" w:hAnsi="Courier New" w:cs="Courier New"/>
                <w:color w:val="1A3C6B"/>
                <w:sz w:val="22"/>
                <w:szCs w:val="22"/>
              </w:rPr>
              <w:t>ậ</w:t>
            </w:r>
            <w:r>
              <w:rPr>
                <w:rFonts w:ascii="Courier New" w:eastAsia="Courier New" w:hAnsi="Courier New" w:cs="Courier New"/>
                <w:color w:val="1A3C6B"/>
                <w:sz w:val="22"/>
                <w:szCs w:val="22"/>
              </w:rPr>
              <w:t>n d</w:t>
            </w:r>
            <w:r>
              <w:rPr>
                <w:rFonts w:ascii="Courier New" w:eastAsia="Courier New" w:hAnsi="Courier New" w:cs="Courier New"/>
                <w:color w:val="1A3C6B"/>
                <w:sz w:val="22"/>
                <w:szCs w:val="22"/>
              </w:rPr>
              <w:t>ữ</w:t>
            </w:r>
            <w:r>
              <w:rPr>
                <w:rFonts w:ascii="Courier New" w:eastAsia="Courier New" w:hAnsi="Courier New" w:cs="Courier New"/>
                <w:color w:val="1A3C6B"/>
                <w:sz w:val="22"/>
                <w:szCs w:val="22"/>
              </w:rPr>
              <w:t xml:space="preserve"> li</w:t>
            </w:r>
            <w:r>
              <w:rPr>
                <w:rFonts w:ascii="Courier New" w:eastAsia="Courier New" w:hAnsi="Courier New" w:cs="Courier New"/>
                <w:color w:val="1A3C6B"/>
                <w:sz w:val="22"/>
                <w:szCs w:val="22"/>
              </w:rPr>
              <w:t>ệ</w:t>
            </w:r>
            <w:r>
              <w:rPr>
                <w:rFonts w:ascii="Courier New" w:eastAsia="Courier New" w:hAnsi="Courier New" w:cs="Courier New"/>
                <w:color w:val="1A3C6B"/>
                <w:sz w:val="22"/>
                <w:szCs w:val="22"/>
              </w:rPr>
              <w:t>u (N m</w:t>
            </w:r>
            <w:r>
              <w:rPr>
                <w:rFonts w:ascii="Courier New" w:eastAsia="Courier New" w:hAnsi="Courier New" w:cs="Courier New"/>
                <w:color w:val="1A3C6B"/>
                <w:sz w:val="22"/>
                <w:szCs w:val="22"/>
              </w:rPr>
              <w:t>ẫ</w:t>
            </w:r>
            <w:r>
              <w:rPr>
                <w:rFonts w:ascii="Courier New" w:eastAsia="Courier New" w:hAnsi="Courier New" w:cs="Courier New"/>
                <w:color w:val="1A3C6B"/>
                <w:sz w:val="22"/>
                <w:szCs w:val="22"/>
              </w:rPr>
              <w:t>u × 576 chi</w:t>
            </w:r>
            <w:r>
              <w:rPr>
                <w:rFonts w:ascii="Courier New" w:eastAsia="Courier New" w:hAnsi="Courier New" w:cs="Courier New"/>
                <w:color w:val="1A3C6B"/>
                <w:sz w:val="22"/>
                <w:szCs w:val="22"/>
              </w:rPr>
              <w:t>ề</w:t>
            </w:r>
            <w:r>
              <w:rPr>
                <w:rFonts w:ascii="Courier New" w:eastAsia="Courier New" w:hAnsi="Courier New" w:cs="Courier New"/>
                <w:color w:val="1A3C6B"/>
                <w:sz w:val="22"/>
                <w:szCs w:val="22"/>
              </w:rPr>
              <w:t>u)</w:t>
            </w:r>
          </w:p>
          <w:p w:rsidR="00BF2BCB" w:rsidRDefault="005B5692">
            <w:pPr>
              <w:spacing w:after="80"/>
              <w:jc w:val="center"/>
            </w:pPr>
            <w:r>
              <w:rPr>
                <w:rFonts w:ascii="Courier New" w:eastAsia="Courier New" w:hAnsi="Courier New" w:cs="Courier New"/>
                <w:color w:val="1A3C6B"/>
                <w:sz w:val="22"/>
                <w:szCs w:val="22"/>
              </w:rPr>
              <w:t>C = (1/N) × X</w:t>
            </w:r>
            <w:r>
              <w:rPr>
                <w:rFonts w:ascii="Courier New" w:eastAsia="Courier New" w:hAnsi="Courier New" w:cs="Courier New"/>
                <w:color w:val="1A3C6B"/>
                <w:sz w:val="22"/>
                <w:szCs w:val="22"/>
              </w:rPr>
              <w:t>ᵀ</w:t>
            </w:r>
            <w:r>
              <w:rPr>
                <w:rFonts w:ascii="Courier New" w:eastAsia="Courier New" w:hAnsi="Courier New" w:cs="Courier New"/>
                <w:color w:val="1A3C6B"/>
                <w:sz w:val="22"/>
                <w:szCs w:val="22"/>
              </w:rPr>
              <w:t xml:space="preserve"> × X  (ma tr</w:t>
            </w:r>
            <w:r>
              <w:rPr>
                <w:rFonts w:ascii="Courier New" w:eastAsia="Courier New" w:hAnsi="Courier New" w:cs="Courier New"/>
                <w:color w:val="1A3C6B"/>
                <w:sz w:val="22"/>
                <w:szCs w:val="22"/>
              </w:rPr>
              <w:t>ậ</w:t>
            </w:r>
            <w:r>
              <w:rPr>
                <w:rFonts w:ascii="Courier New" w:eastAsia="Courier New" w:hAnsi="Courier New" w:cs="Courier New"/>
                <w:color w:val="1A3C6B"/>
                <w:sz w:val="22"/>
                <w:szCs w:val="22"/>
              </w:rPr>
              <w:t>n hi</w:t>
            </w:r>
            <w:r>
              <w:rPr>
                <w:rFonts w:ascii="Courier New" w:eastAsia="Courier New" w:hAnsi="Courier New" w:cs="Courier New"/>
                <w:color w:val="1A3C6B"/>
                <w:sz w:val="22"/>
                <w:szCs w:val="22"/>
              </w:rPr>
              <w:t>ệ</w:t>
            </w:r>
            <w:r>
              <w:rPr>
                <w:rFonts w:ascii="Courier New" w:eastAsia="Courier New" w:hAnsi="Courier New" w:cs="Courier New"/>
                <w:color w:val="1A3C6B"/>
                <w:sz w:val="22"/>
                <w:szCs w:val="22"/>
              </w:rPr>
              <w:t>p phương sai)</w:t>
            </w:r>
          </w:p>
          <w:p w:rsidR="00BF2BCB" w:rsidRDefault="005B5692">
            <w:pPr>
              <w:spacing w:after="80"/>
              <w:jc w:val="center"/>
            </w:pPr>
            <w:r>
              <w:rPr>
                <w:rFonts w:ascii="Courier New" w:eastAsia="Courier New" w:hAnsi="Courier New" w:cs="Courier New"/>
                <w:color w:val="1A3C6B"/>
                <w:sz w:val="22"/>
                <w:szCs w:val="22"/>
              </w:rPr>
              <w:t>C = V × Λ × V</w:t>
            </w:r>
            <w:r>
              <w:rPr>
                <w:rFonts w:ascii="Courier New" w:eastAsia="Courier New" w:hAnsi="Courier New" w:cs="Courier New"/>
                <w:color w:val="1A3C6B"/>
                <w:sz w:val="22"/>
                <w:szCs w:val="22"/>
              </w:rPr>
              <w:t>ᵀ</w:t>
            </w:r>
            <w:r>
              <w:rPr>
                <w:rFonts w:ascii="Courier New" w:eastAsia="Courier New" w:hAnsi="Courier New" w:cs="Courier New"/>
                <w:color w:val="1A3C6B"/>
                <w:sz w:val="22"/>
                <w:szCs w:val="22"/>
              </w:rPr>
              <w:t xml:space="preserve">    </w:t>
            </w:r>
            <w:r>
              <w:rPr>
                <w:rFonts w:ascii="Courier New" w:eastAsia="Courier New" w:hAnsi="Courier New" w:cs="Courier New"/>
                <w:color w:val="1A3C6B"/>
                <w:sz w:val="22"/>
                <w:szCs w:val="22"/>
              </w:rPr>
              <w:t xml:space="preserve">   (phân tích tr</w:t>
            </w:r>
            <w:r>
              <w:rPr>
                <w:rFonts w:ascii="Courier New" w:eastAsia="Courier New" w:hAnsi="Courier New" w:cs="Courier New"/>
                <w:color w:val="1A3C6B"/>
                <w:sz w:val="22"/>
                <w:szCs w:val="22"/>
              </w:rPr>
              <w:t>ị</w:t>
            </w:r>
            <w:r>
              <w:rPr>
                <w:rFonts w:ascii="Courier New" w:eastAsia="Courier New" w:hAnsi="Courier New" w:cs="Courier New"/>
                <w:color w:val="1A3C6B"/>
                <w:sz w:val="22"/>
                <w:szCs w:val="22"/>
              </w:rPr>
              <w:t xml:space="preserve"> riêng)</w:t>
            </w:r>
          </w:p>
          <w:p w:rsidR="00BF2BCB" w:rsidRDefault="005B5692">
            <w:pPr>
              <w:spacing w:after="80"/>
              <w:jc w:val="center"/>
            </w:pPr>
            <w:r>
              <w:rPr>
                <w:rFonts w:ascii="Courier New" w:eastAsia="Courier New" w:hAnsi="Courier New" w:cs="Courier New"/>
                <w:color w:val="1A3C6B"/>
                <w:sz w:val="22"/>
                <w:szCs w:val="22"/>
              </w:rPr>
              <w:t>Z = X × V₆₄          (chi</w:t>
            </w:r>
            <w:r>
              <w:rPr>
                <w:rFonts w:ascii="Courier New" w:eastAsia="Courier New" w:hAnsi="Courier New" w:cs="Courier New"/>
                <w:color w:val="1A3C6B"/>
                <w:sz w:val="22"/>
                <w:szCs w:val="22"/>
              </w:rPr>
              <w:t>ế</w:t>
            </w:r>
            <w:r>
              <w:rPr>
                <w:rFonts w:ascii="Courier New" w:eastAsia="Courier New" w:hAnsi="Courier New" w:cs="Courier New"/>
                <w:color w:val="1A3C6B"/>
                <w:sz w:val="22"/>
                <w:szCs w:val="22"/>
              </w:rPr>
              <w:t>u xu</w:t>
            </w:r>
            <w:r>
              <w:rPr>
                <w:rFonts w:ascii="Courier New" w:eastAsia="Courier New" w:hAnsi="Courier New" w:cs="Courier New"/>
                <w:color w:val="1A3C6B"/>
                <w:sz w:val="22"/>
                <w:szCs w:val="22"/>
              </w:rPr>
              <w:t>ố</w:t>
            </w:r>
            <w:r>
              <w:rPr>
                <w:rFonts w:ascii="Courier New" w:eastAsia="Courier New" w:hAnsi="Courier New" w:cs="Courier New"/>
                <w:color w:val="1A3C6B"/>
                <w:sz w:val="22"/>
                <w:szCs w:val="22"/>
              </w:rPr>
              <w:t>ng 64 tr</w:t>
            </w:r>
            <w:r>
              <w:rPr>
                <w:rFonts w:ascii="Courier New" w:eastAsia="Courier New" w:hAnsi="Courier New" w:cs="Courier New"/>
                <w:color w:val="1A3C6B"/>
                <w:sz w:val="22"/>
                <w:szCs w:val="22"/>
              </w:rPr>
              <w:t>ụ</w:t>
            </w:r>
            <w:r>
              <w:rPr>
                <w:rFonts w:ascii="Courier New" w:eastAsia="Courier New" w:hAnsi="Courier New" w:cs="Courier New"/>
                <w:color w:val="1A3C6B"/>
                <w:sz w:val="22"/>
                <w:szCs w:val="22"/>
              </w:rPr>
              <w:t>c chính đ</w:t>
            </w:r>
            <w:r>
              <w:rPr>
                <w:rFonts w:ascii="Courier New" w:eastAsia="Courier New" w:hAnsi="Courier New" w:cs="Courier New"/>
                <w:color w:val="1A3C6B"/>
                <w:sz w:val="22"/>
                <w:szCs w:val="22"/>
              </w:rPr>
              <w:t>ầ</w:t>
            </w:r>
            <w:r>
              <w:rPr>
                <w:rFonts w:ascii="Courier New" w:eastAsia="Courier New" w:hAnsi="Courier New" w:cs="Courier New"/>
                <w:color w:val="1A3C6B"/>
                <w:sz w:val="22"/>
                <w:szCs w:val="22"/>
              </w:rPr>
              <w:t>u tiên)</w:t>
            </w:r>
          </w:p>
        </w:tc>
      </w:tr>
    </w:tbl>
    <w:p w:rsidR="00BF2BCB" w:rsidRDefault="005B5692">
      <w:pPr>
        <w:spacing w:after="120" w:line="360" w:lineRule="auto"/>
        <w:jc w:val="both"/>
      </w:pPr>
      <w:r>
        <w:t>V₆₄ là 64 eigenvector tương ứng với 64 eigenvalue lớn nhất. Các trục chính này nắm bắt hướng biến thiên lớn nhất của dữ liệu HOG.</w:t>
      </w:r>
    </w:p>
    <w:p w:rsidR="00BF2BCB" w:rsidRDefault="005B5692">
      <w:pPr>
        <w:spacing w:after="120" w:line="360" w:lineRule="auto"/>
        <w:jc w:val="both"/>
      </w:pPr>
      <w:r>
        <w:rPr>
          <w:b/>
          <w:bCs/>
          <w:color w:val="000000"/>
        </w:rPr>
        <w:t>Lý do chọn 64 chiều:</w:t>
      </w:r>
    </w:p>
    <w:p w:rsidR="00BF2BCB" w:rsidRDefault="005B5692">
      <w:pPr>
        <w:pStyle w:val="ListParagraph"/>
        <w:numPr>
          <w:ilvl w:val="0"/>
          <w:numId w:val="3"/>
        </w:numPr>
        <w:spacing w:after="80" w:line="320" w:lineRule="auto"/>
      </w:pPr>
      <w:r>
        <w:t>Giảm chi phí tính toán khi so sánh (cosine similarity trên 64D nhanh hơn 576D gần 10 lần).</w:t>
      </w:r>
    </w:p>
    <w:p w:rsidR="00BF2BCB" w:rsidRDefault="005B5692">
      <w:pPr>
        <w:pStyle w:val="ListParagraph"/>
        <w:numPr>
          <w:ilvl w:val="0"/>
          <w:numId w:val="3"/>
        </w:numPr>
        <w:spacing w:after="80" w:line="320" w:lineRule="auto"/>
      </w:pPr>
      <w:r>
        <w:t>Loại bỏ noise: Các principal component nhỏ thường mã hóa nhiễu, không phải thông tin.</w:t>
      </w:r>
    </w:p>
    <w:p w:rsidR="00BF2BCB" w:rsidRDefault="005B5692">
      <w:pPr>
        <w:pStyle w:val="ListParagraph"/>
        <w:numPr>
          <w:ilvl w:val="0"/>
          <w:numId w:val="3"/>
        </w:numPr>
        <w:spacing w:after="80" w:line="320" w:lineRule="auto"/>
      </w:pPr>
      <w:r>
        <w:t>Đồng nhất kích thước với các đặc trưng khác để áp dụng trọng số (weighting).</w:t>
      </w:r>
    </w:p>
    <w:p w:rsidR="00BF2BCB" w:rsidRDefault="00BF2BCB">
      <w:pPr>
        <w:spacing w:after="80"/>
      </w:pPr>
    </w:p>
    <w:tbl>
      <w:tblPr>
        <w:tblW w:w="86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6" w:space="0" w:color="F1C40F"/>
              <w:left w:val="single" w:sz="20" w:space="0" w:color="F1C40F"/>
              <w:bottom w:val="single" w:sz="6" w:space="0" w:color="F1C40F"/>
              <w:right w:val="single" w:sz="6" w:space="0" w:color="F1C40F"/>
            </w:tcBorders>
            <w:shd w:val="clear" w:color="auto" w:fill="FEF9E7"/>
            <w:tcMar>
              <w:top w:w="80" w:type="dxa"/>
              <w:left w:w="200" w:type="dxa"/>
              <w:bottom w:w="80" w:type="dxa"/>
              <w:right w:w="200" w:type="dxa"/>
            </w:tcMar>
          </w:tcPr>
          <w:p w:rsidR="00BF2BCB" w:rsidRDefault="005B5692">
            <w:r>
              <w:rPr>
                <w:color w:val="5D4037"/>
                <w:sz w:val="22"/>
                <w:szCs w:val="22"/>
              </w:rPr>
              <w:t>Q</w:t>
            </w:r>
            <w:r>
              <w:rPr>
                <w:color w:val="5D4037"/>
                <w:sz w:val="22"/>
                <w:szCs w:val="22"/>
              </w:rPr>
              <w:t>uan trọng: PCA model (ma trận V₆₄) được fit trên toàn bộ tập training và lưu bằng joblib. Khi query, ảnh truy vấn được transform bằng CÙNG PCA model đó, đảm bảo không gian đặc trưng nhất quán giữa database và query.</w:t>
            </w:r>
          </w:p>
        </w:tc>
      </w:tr>
    </w:tbl>
    <w:p w:rsidR="00BF2BCB" w:rsidRDefault="005B5692">
      <w:pPr>
        <w:pStyle w:val="Heading2"/>
        <w:spacing w:before="360"/>
      </w:pPr>
      <w:r>
        <w:t>3.5. Tóm tắt vector đặc trưng tổng hợp</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
        <w:gridCol w:w="3300"/>
        <w:gridCol w:w="2560"/>
      </w:tblGrid>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lastRenderedPageBreak/>
              <w:t>Loại đặc trưng</w:t>
            </w:r>
          </w:p>
        </w:tc>
        <w:tc>
          <w:tcPr>
            <w:tcW w:w="7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Chiều</w:t>
            </w:r>
          </w:p>
        </w:tc>
        <w:tc>
          <w:tcPr>
            <w:tcW w:w="33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Thông tin nắm bắt</w:t>
            </w:r>
          </w:p>
        </w:tc>
        <w:tc>
          <w:tcPr>
            <w:tcW w:w="25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Scaling</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Color Moments (HSV)</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9D</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Phân bố màu sắc tổng thể, sắc màu chủ đạo</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RobustScaler</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Quantized HSV Histogram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192D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Phân bố màu sắc chi tiết (12×4×4 bins)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L1-normalized (không scale thêm)</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Uniform LBP Texture</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56D</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Cấu trúc texture cục bộ (lông, vảy, hoa văn)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RobustScaler</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Hu Moments (Shape)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7D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Hình dáng tổng thể (silhouette) của con vật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RobustScaler</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HOG + PCA</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64D</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Gradient cục bộ, cạnh, biên — dáng vóc và cấu trúc</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RobustScaler</w:t>
            </w:r>
          </w:p>
        </w:tc>
      </w:tr>
      <w:tr w:rsidR="00BF2BC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TỔNG CỘNG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328D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Mô tả toàn diện: màu + texture + hình dạng + gradient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w:t>
            </w:r>
          </w:p>
        </w:tc>
      </w:tr>
    </w:tbl>
    <w:p w:rsidR="00BF2BCB" w:rsidRDefault="005B5692">
      <w:r>
        <w:br w:type="page"/>
      </w:r>
    </w:p>
    <w:p w:rsidR="00BF2BCB" w:rsidRDefault="005B5692">
      <w:pPr>
        <w:pStyle w:val="Heading1"/>
        <w:spacing w:after="160"/>
      </w:pPr>
      <w:r>
        <w:lastRenderedPageBreak/>
        <w:t>PHẦN 4: QUY TRÌNH TRÍCH XUẤT ĐẶC TRƯNG VÀ XÂY DỰNG CSDL</w:t>
      </w:r>
    </w:p>
    <w:p w:rsidR="00BF2BCB" w:rsidRDefault="005B5692">
      <w:pPr>
        <w:pStyle w:val="Heading2"/>
        <w:spacing w:before="360"/>
      </w:pPr>
      <w:r>
        <w:t>4.1. Pipeline xử lý R-Frame</w:t>
      </w:r>
    </w:p>
    <w:p w:rsidR="00BF2BCB" w:rsidRDefault="005B5692">
      <w:pPr>
        <w:spacing w:after="120" w:line="360" w:lineRule="auto"/>
        <w:jc w:val="both"/>
      </w:pPr>
      <w:r>
        <w:t>Mỗi video được đại diện bởi một R-Frame (Representative Frame) — khung hình đại diện được chọn lọc kỹ lưỡng. Pipeline gồm 3 bước:</w:t>
      </w:r>
    </w:p>
    <w:p w:rsidR="00BF2BCB" w:rsidRDefault="005B5692">
      <w:pPr>
        <w:pStyle w:val="Heading3"/>
        <w:spacing w:before="240" w:after="160"/>
      </w:pPr>
      <w:r>
        <w:t>4.1.1. Bước 1: Chọn R-Frame bằng Subshot Segmentation</w:t>
      </w:r>
    </w:p>
    <w:p w:rsidR="00BF2BCB" w:rsidRDefault="005B5692">
      <w:pPr>
        <w:spacing w:after="120" w:line="360" w:lineRule="auto"/>
        <w:jc w:val="both"/>
      </w:pPr>
      <w:r>
        <w:t xml:space="preserve">Nhóm không chọn frame tại thời điểm cố định (ví dụ: giây thứ 1) vì cách </w:t>
      </w:r>
      <w:r>
        <w:t>này có thể chọn phải frame mờ, chuyển cảnh, hoặc frame không đại diện. Thay vào đó, nhóm sử dụng chiến lược Subshot Segmentation:</w:t>
      </w:r>
    </w:p>
    <w:p w:rsidR="00BF2BCB" w:rsidRDefault="005B5692">
      <w:pPr>
        <w:pStyle w:val="ListParagraph"/>
        <w:numPr>
          <w:ilvl w:val="0"/>
          <w:numId w:val="2"/>
        </w:numPr>
        <w:spacing w:after="80" w:line="320" w:lineRule="auto"/>
      </w:pPr>
      <w:r>
        <w:t>Duyệt video, tính Absolute Difference giữa các frame liên tiếp (resize về 320×180 để tăng tốc).</w:t>
      </w:r>
    </w:p>
    <w:p w:rsidR="00BF2BCB" w:rsidRDefault="005B5692">
      <w:pPr>
        <w:pStyle w:val="ListParagraph"/>
        <w:numPr>
          <w:ilvl w:val="0"/>
          <w:numId w:val="2"/>
        </w:numPr>
        <w:spacing w:after="80" w:line="320" w:lineRule="auto"/>
      </w:pPr>
      <w:r>
        <w:t>Khi mean_diff &gt; threshold (mặc</w:t>
      </w:r>
      <w:r>
        <w:t xml:space="preserve"> định 30.0), đánh dấu ranh giới subshot mới.</w:t>
      </w:r>
    </w:p>
    <w:p w:rsidR="00BF2BCB" w:rsidRDefault="005B5692">
      <w:pPr>
        <w:pStyle w:val="ListParagraph"/>
        <w:numPr>
          <w:ilvl w:val="0"/>
          <w:numId w:val="2"/>
        </w:numPr>
        <w:spacing w:after="80" w:line="320" w:lineRule="auto"/>
      </w:pPr>
      <w:r>
        <w:t>Chọn subshot dài nhất (ổn định nhất — con vật đứng yên hoặc di chuyển chậm).</w:t>
      </w:r>
    </w:p>
    <w:p w:rsidR="00BF2BCB" w:rsidRDefault="005B5692">
      <w:pPr>
        <w:pStyle w:val="ListParagraph"/>
        <w:numPr>
          <w:ilvl w:val="0"/>
          <w:numId w:val="2"/>
        </w:numPr>
        <w:spacing w:after="80" w:line="320" w:lineRule="auto"/>
      </w:pPr>
      <w:r>
        <w:t>Trong subshot đó, tính độ sắc nét (sharpness) bằng phương sai Laplacian, chọn frame sắc nét nhất.</w:t>
      </w:r>
    </w:p>
    <w:p w:rsidR="00BF2BCB" w:rsidRDefault="00BF2BCB">
      <w:pPr>
        <w:spacing w:after="80"/>
      </w:pPr>
    </w:p>
    <w:tbl>
      <w:tblPr>
        <w:tblW w:w="8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BF2BCB" w:rsidRDefault="005B5692">
            <w:pPr>
              <w:spacing w:after="40"/>
            </w:pPr>
            <w:r>
              <w:rPr>
                <w:rFonts w:ascii="Courier New" w:eastAsia="Courier New" w:hAnsi="Courier New" w:cs="Courier New"/>
                <w:color w:val="D4D4D4"/>
                <w:sz w:val="20"/>
                <w:szCs w:val="20"/>
              </w:rPr>
              <w:t># Tính đ</w:t>
            </w:r>
            <w:r>
              <w:rPr>
                <w:rFonts w:ascii="Courier New" w:eastAsia="Courier New" w:hAnsi="Courier New" w:cs="Courier New"/>
                <w:color w:val="D4D4D4"/>
                <w:sz w:val="20"/>
                <w:szCs w:val="20"/>
              </w:rPr>
              <w:t>ộ</w:t>
            </w:r>
            <w:r>
              <w:rPr>
                <w:rFonts w:ascii="Courier New" w:eastAsia="Courier New" w:hAnsi="Courier New" w:cs="Courier New"/>
                <w:color w:val="D4D4D4"/>
                <w:sz w:val="20"/>
                <w:szCs w:val="20"/>
              </w:rPr>
              <w:t xml:space="preserve"> s</w:t>
            </w:r>
            <w:r>
              <w:rPr>
                <w:rFonts w:ascii="Courier New" w:eastAsia="Courier New" w:hAnsi="Courier New" w:cs="Courier New"/>
                <w:color w:val="D4D4D4"/>
                <w:sz w:val="20"/>
                <w:szCs w:val="20"/>
              </w:rPr>
              <w:t>ắ</w:t>
            </w:r>
            <w:r>
              <w:rPr>
                <w:rFonts w:ascii="Courier New" w:eastAsia="Courier New" w:hAnsi="Courier New" w:cs="Courier New"/>
                <w:color w:val="D4D4D4"/>
                <w:sz w:val="20"/>
                <w:szCs w:val="20"/>
              </w:rPr>
              <w:t>c nét b</w:t>
            </w:r>
            <w:r>
              <w:rPr>
                <w:rFonts w:ascii="Courier New" w:eastAsia="Courier New" w:hAnsi="Courier New" w:cs="Courier New"/>
                <w:color w:val="D4D4D4"/>
                <w:sz w:val="20"/>
                <w:szCs w:val="20"/>
              </w:rPr>
              <w:t>ằ</w:t>
            </w:r>
            <w:r>
              <w:rPr>
                <w:rFonts w:ascii="Courier New" w:eastAsia="Courier New" w:hAnsi="Courier New" w:cs="Courier New"/>
                <w:color w:val="D4D4D4"/>
                <w:sz w:val="20"/>
                <w:szCs w:val="20"/>
              </w:rPr>
              <w:t>ng phương sai c</w:t>
            </w:r>
            <w:r>
              <w:rPr>
                <w:rFonts w:ascii="Courier New" w:eastAsia="Courier New" w:hAnsi="Courier New" w:cs="Courier New"/>
                <w:color w:val="D4D4D4"/>
                <w:sz w:val="20"/>
                <w:szCs w:val="20"/>
              </w:rPr>
              <w:t>ủ</w:t>
            </w:r>
            <w:r>
              <w:rPr>
                <w:rFonts w:ascii="Courier New" w:eastAsia="Courier New" w:hAnsi="Courier New" w:cs="Courier New"/>
                <w:color w:val="D4D4D4"/>
                <w:sz w:val="20"/>
                <w:szCs w:val="20"/>
              </w:rPr>
              <w:t>a Laplacian</w:t>
            </w:r>
          </w:p>
          <w:p w:rsidR="00BF2BCB" w:rsidRDefault="005B5692">
            <w:pPr>
              <w:spacing w:after="40"/>
            </w:pPr>
            <w:r>
              <w:rPr>
                <w:rFonts w:ascii="Courier New" w:eastAsia="Courier New" w:hAnsi="Courier New" w:cs="Courier New"/>
                <w:color w:val="D4D4D4"/>
                <w:sz w:val="20"/>
                <w:szCs w:val="20"/>
              </w:rPr>
              <w:t>def calculate_sharpness(img):</w:t>
            </w:r>
          </w:p>
          <w:p w:rsidR="00BF2BCB" w:rsidRDefault="005B5692">
            <w:pPr>
              <w:spacing w:after="40"/>
            </w:pPr>
            <w:r>
              <w:rPr>
                <w:rFonts w:ascii="Courier New" w:eastAsia="Courier New" w:hAnsi="Courier New" w:cs="Courier New"/>
                <w:color w:val="D4D4D4"/>
                <w:sz w:val="20"/>
                <w:szCs w:val="20"/>
              </w:rPr>
              <w:t xml:space="preserve">    return cv2.Laplacian(img, cv2.CV_64F).var()</w:t>
            </w:r>
          </w:p>
          <w:p w:rsidR="00BF2BCB" w:rsidRDefault="00BF2BCB">
            <w:pPr>
              <w:spacing w:after="40"/>
            </w:pPr>
          </w:p>
          <w:p w:rsidR="00BF2BCB" w:rsidRDefault="005B5692">
            <w:pPr>
              <w:spacing w:after="40"/>
            </w:pPr>
            <w:r>
              <w:rPr>
                <w:rFonts w:ascii="Courier New" w:eastAsia="Courier New" w:hAnsi="Courier New" w:cs="Courier New"/>
                <w:color w:val="D4D4D4"/>
                <w:sz w:val="20"/>
                <w:szCs w:val="20"/>
              </w:rPr>
              <w:t># Frame s</w:t>
            </w:r>
            <w:r>
              <w:rPr>
                <w:rFonts w:ascii="Courier New" w:eastAsia="Courier New" w:hAnsi="Courier New" w:cs="Courier New"/>
                <w:color w:val="D4D4D4"/>
                <w:sz w:val="20"/>
                <w:szCs w:val="20"/>
              </w:rPr>
              <w:t>ắ</w:t>
            </w:r>
            <w:r>
              <w:rPr>
                <w:rFonts w:ascii="Courier New" w:eastAsia="Courier New" w:hAnsi="Courier New" w:cs="Courier New"/>
                <w:color w:val="D4D4D4"/>
                <w:sz w:val="20"/>
                <w:szCs w:val="20"/>
              </w:rPr>
              <w:t>c nét nh</w:t>
            </w:r>
            <w:r>
              <w:rPr>
                <w:rFonts w:ascii="Courier New" w:eastAsia="Courier New" w:hAnsi="Courier New" w:cs="Courier New"/>
                <w:color w:val="D4D4D4"/>
                <w:sz w:val="20"/>
                <w:szCs w:val="20"/>
              </w:rPr>
              <w:t>ấ</w:t>
            </w:r>
            <w:r>
              <w:rPr>
                <w:rFonts w:ascii="Courier New" w:eastAsia="Courier New" w:hAnsi="Courier New" w:cs="Courier New"/>
                <w:color w:val="D4D4D4"/>
                <w:sz w:val="20"/>
                <w:szCs w:val="20"/>
              </w:rPr>
              <w:t>t trong subshot t</w:t>
            </w:r>
            <w:r>
              <w:rPr>
                <w:rFonts w:ascii="Courier New" w:eastAsia="Courier New" w:hAnsi="Courier New" w:cs="Courier New"/>
                <w:color w:val="D4D4D4"/>
                <w:sz w:val="20"/>
                <w:szCs w:val="20"/>
              </w:rPr>
              <w:t>ố</w:t>
            </w:r>
            <w:r>
              <w:rPr>
                <w:rFonts w:ascii="Courier New" w:eastAsia="Courier New" w:hAnsi="Courier New" w:cs="Courier New"/>
                <w:color w:val="D4D4D4"/>
                <w:sz w:val="20"/>
                <w:szCs w:val="20"/>
              </w:rPr>
              <w:t>t nh</w:t>
            </w:r>
            <w:r>
              <w:rPr>
                <w:rFonts w:ascii="Courier New" w:eastAsia="Courier New" w:hAnsi="Courier New" w:cs="Courier New"/>
                <w:color w:val="D4D4D4"/>
                <w:sz w:val="20"/>
                <w:szCs w:val="20"/>
              </w:rPr>
              <w:t>ấ</w:t>
            </w:r>
            <w:r>
              <w:rPr>
                <w:rFonts w:ascii="Courier New" w:eastAsia="Courier New" w:hAnsi="Courier New" w:cs="Courier New"/>
                <w:color w:val="D4D4D4"/>
                <w:sz w:val="20"/>
                <w:szCs w:val="20"/>
              </w:rPr>
              <w:t>t</w:t>
            </w:r>
          </w:p>
          <w:p w:rsidR="00BF2BCB" w:rsidRDefault="005B5692">
            <w:pPr>
              <w:spacing w:after="40"/>
            </w:pPr>
            <w:r>
              <w:rPr>
                <w:rFonts w:ascii="Courier New" w:eastAsia="Courier New" w:hAnsi="Courier New" w:cs="Courier New"/>
                <w:color w:val="D4D4D4"/>
                <w:sz w:val="20"/>
                <w:szCs w:val="20"/>
              </w:rPr>
              <w:t>representative_frame = max(best_subshot[::5], key=calculate_sharpness)</w:t>
            </w:r>
          </w:p>
        </w:tc>
      </w:tr>
    </w:tbl>
    <w:p w:rsidR="00BF2BCB" w:rsidRDefault="00BF2BCB">
      <w:pPr>
        <w:spacing w:after="80"/>
      </w:pPr>
    </w:p>
    <w:tbl>
      <w:tblPr>
        <w:tblW w:w="86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6" w:space="0" w:color="F1C40F"/>
              <w:left w:val="single" w:sz="20" w:space="0" w:color="F1C40F"/>
              <w:bottom w:val="single" w:sz="6" w:space="0" w:color="F1C40F"/>
              <w:right w:val="single" w:sz="6" w:space="0" w:color="F1C40F"/>
            </w:tcBorders>
            <w:shd w:val="clear" w:color="auto" w:fill="FEF9E7"/>
            <w:tcMar>
              <w:top w:w="80" w:type="dxa"/>
              <w:left w:w="200" w:type="dxa"/>
              <w:bottom w:w="80" w:type="dxa"/>
              <w:right w:w="200" w:type="dxa"/>
            </w:tcMar>
          </w:tcPr>
          <w:p w:rsidR="00BF2BCB" w:rsidRDefault="005B5692">
            <w:r>
              <w:rPr>
                <w:color w:val="5D4037"/>
                <w:sz w:val="22"/>
                <w:szCs w:val="22"/>
              </w:rPr>
              <w:t>Laplacian Va</w:t>
            </w:r>
            <w:r>
              <w:rPr>
                <w:color w:val="5D4037"/>
                <w:sz w:val="22"/>
                <w:szCs w:val="22"/>
              </w:rPr>
              <w:t>riance là phương pháp đo độ sắc nét đơn giản và hiệu quả: ảnh sắc nét có nhiều gradient mạnh → phương sai cao; ảnh mờ có gradient yếu → phương sai thấp.</w:t>
            </w:r>
          </w:p>
        </w:tc>
      </w:tr>
    </w:tbl>
    <w:p w:rsidR="00BF2BCB" w:rsidRDefault="005B5692">
      <w:pPr>
        <w:pStyle w:val="Heading3"/>
        <w:spacing w:before="240" w:after="160"/>
      </w:pPr>
      <w:r>
        <w:t>4.1.2. Bước 2: Chuẩn hóa R-Frame</w:t>
      </w:r>
    </w:p>
    <w:p w:rsidR="00BF2BCB" w:rsidRDefault="005B5692">
      <w:pPr>
        <w:spacing w:after="120" w:line="360" w:lineRule="auto"/>
        <w:jc w:val="both"/>
      </w:pPr>
      <w:r>
        <w:lastRenderedPageBreak/>
        <w:t>Vì video có độ phân giải và tỷ lệ khác nhau, cần chuẩn hóa về kích thước thống nhất 1280×720. Chuẩn hóa giữ đúng aspect ratio (letterbox padding) để tránh méo ảnh:</w:t>
      </w:r>
    </w:p>
    <w:tbl>
      <w:tblPr>
        <w:tblW w:w="8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BF2BCB" w:rsidRDefault="005B5692">
            <w:pPr>
              <w:spacing w:after="40"/>
            </w:pPr>
            <w:r>
              <w:rPr>
                <w:rFonts w:ascii="Courier New" w:eastAsia="Courier New" w:hAnsi="Courier New" w:cs="Courier New"/>
                <w:color w:val="D4D4D4"/>
                <w:sz w:val="20"/>
                <w:szCs w:val="20"/>
              </w:rPr>
              <w:t>target_w, target_h = 1280, 720</w:t>
            </w:r>
          </w:p>
          <w:p w:rsidR="00BF2BCB" w:rsidRDefault="005B5692">
            <w:pPr>
              <w:spacing w:after="40"/>
            </w:pPr>
            <w:r>
              <w:rPr>
                <w:rFonts w:ascii="Courier New" w:eastAsia="Courier New" w:hAnsi="Courier New" w:cs="Courier New"/>
                <w:color w:val="D4D4D4"/>
                <w:sz w:val="20"/>
                <w:szCs w:val="20"/>
              </w:rPr>
              <w:t>scale = min(target_w / w, target_h / h)  # gi</w:t>
            </w:r>
            <w:r>
              <w:rPr>
                <w:rFonts w:ascii="Courier New" w:eastAsia="Courier New" w:hAnsi="Courier New" w:cs="Courier New"/>
                <w:color w:val="D4D4D4"/>
                <w:sz w:val="20"/>
                <w:szCs w:val="20"/>
              </w:rPr>
              <w:t>ữ</w:t>
            </w:r>
            <w:r>
              <w:rPr>
                <w:rFonts w:ascii="Courier New" w:eastAsia="Courier New" w:hAnsi="Courier New" w:cs="Courier New"/>
                <w:color w:val="D4D4D4"/>
                <w:sz w:val="20"/>
                <w:szCs w:val="20"/>
              </w:rPr>
              <w:t xml:space="preserve"> aspect ratio</w:t>
            </w:r>
          </w:p>
          <w:p w:rsidR="00BF2BCB" w:rsidRDefault="005B5692">
            <w:pPr>
              <w:spacing w:after="40"/>
            </w:pPr>
            <w:r>
              <w:rPr>
                <w:rFonts w:ascii="Courier New" w:eastAsia="Courier New" w:hAnsi="Courier New" w:cs="Courier New"/>
                <w:color w:val="D4D4D4"/>
                <w:sz w:val="20"/>
                <w:szCs w:val="20"/>
              </w:rPr>
              <w:t>#</w:t>
            </w:r>
            <w:r>
              <w:rPr>
                <w:rFonts w:ascii="Courier New" w:eastAsia="Courier New" w:hAnsi="Courier New" w:cs="Courier New"/>
                <w:color w:val="D4D4D4"/>
                <w:sz w:val="20"/>
                <w:szCs w:val="20"/>
              </w:rPr>
              <w:t xml:space="preserve"> Ch</w:t>
            </w:r>
            <w:r>
              <w:rPr>
                <w:rFonts w:ascii="Courier New" w:eastAsia="Courier New" w:hAnsi="Courier New" w:cs="Courier New"/>
                <w:color w:val="D4D4D4"/>
                <w:sz w:val="20"/>
                <w:szCs w:val="20"/>
              </w:rPr>
              <w:t>ọ</w:t>
            </w:r>
            <w:r>
              <w:rPr>
                <w:rFonts w:ascii="Courier New" w:eastAsia="Courier New" w:hAnsi="Courier New" w:cs="Courier New"/>
                <w:color w:val="D4D4D4"/>
                <w:sz w:val="20"/>
                <w:szCs w:val="20"/>
              </w:rPr>
              <w:t>n interpolation đúng</w:t>
            </w:r>
          </w:p>
          <w:p w:rsidR="00BF2BCB" w:rsidRDefault="005B5692">
            <w:pPr>
              <w:spacing w:after="40"/>
            </w:pPr>
            <w:r>
              <w:rPr>
                <w:rFonts w:ascii="Courier New" w:eastAsia="Courier New" w:hAnsi="Courier New" w:cs="Courier New"/>
                <w:color w:val="D4D4D4"/>
                <w:sz w:val="20"/>
                <w:szCs w:val="20"/>
              </w:rPr>
              <w:t>interp = cv2.INTER_AREA if scale &lt; 1.0 else cv2.INTER_CUBIC</w:t>
            </w:r>
          </w:p>
          <w:p w:rsidR="00BF2BCB" w:rsidRDefault="005B5692">
            <w:pPr>
              <w:spacing w:after="40"/>
            </w:pPr>
            <w:r>
              <w:rPr>
                <w:rFonts w:ascii="Courier New" w:eastAsia="Courier New" w:hAnsi="Courier New" w:cs="Courier New"/>
                <w:color w:val="D4D4D4"/>
                <w:sz w:val="20"/>
                <w:szCs w:val="20"/>
              </w:rPr>
              <w:t># Letterbox padding (vi</w:t>
            </w:r>
            <w:r>
              <w:rPr>
                <w:rFonts w:ascii="Courier New" w:eastAsia="Courier New" w:hAnsi="Courier New" w:cs="Courier New"/>
                <w:color w:val="D4D4D4"/>
                <w:sz w:val="20"/>
                <w:szCs w:val="20"/>
              </w:rPr>
              <w:t>ề</w:t>
            </w:r>
            <w:r>
              <w:rPr>
                <w:rFonts w:ascii="Courier New" w:eastAsia="Courier New" w:hAnsi="Courier New" w:cs="Courier New"/>
                <w:color w:val="D4D4D4"/>
                <w:sz w:val="20"/>
                <w:szCs w:val="20"/>
              </w:rPr>
              <w:t>n đen)</w:t>
            </w:r>
          </w:p>
          <w:p w:rsidR="00BF2BCB" w:rsidRDefault="005B5692">
            <w:pPr>
              <w:spacing w:after="40"/>
            </w:pPr>
            <w:r>
              <w:rPr>
                <w:rFonts w:ascii="Courier New" w:eastAsia="Courier New" w:hAnsi="Courier New" w:cs="Courier New"/>
                <w:color w:val="D4D4D4"/>
                <w:sz w:val="20"/>
                <w:szCs w:val="20"/>
              </w:rPr>
              <w:t>canvas = np.zeros((target_h, target_w, 3), dtype=image.dtype)</w:t>
            </w:r>
          </w:p>
          <w:p w:rsidR="00BF2BCB" w:rsidRDefault="005B5692">
            <w:pPr>
              <w:spacing w:after="40"/>
            </w:pPr>
            <w:r>
              <w:rPr>
                <w:rFonts w:ascii="Courier New" w:eastAsia="Courier New" w:hAnsi="Courier New" w:cs="Courier New"/>
                <w:color w:val="D4D4D4"/>
                <w:sz w:val="20"/>
                <w:szCs w:val="20"/>
              </w:rPr>
              <w:t>canvas[pad_top:pad_top+new_h, pad_left:pad_left+new_w] = resized</w:t>
            </w:r>
          </w:p>
        </w:tc>
      </w:tr>
    </w:tbl>
    <w:p w:rsidR="00BF2BCB" w:rsidRDefault="00BF2BCB">
      <w:pPr>
        <w:spacing w:after="80"/>
      </w:pPr>
    </w:p>
    <w:p w:rsidR="00BF2BCB" w:rsidRDefault="005B5692">
      <w:pPr>
        <w:spacing w:after="120" w:line="360" w:lineRule="auto"/>
        <w:jc w:val="both"/>
      </w:pPr>
      <w:r>
        <w:rPr>
          <w:b/>
          <w:bCs/>
          <w:color w:val="000000"/>
        </w:rPr>
        <w:t>Lý do kỹ thuật:</w:t>
      </w:r>
    </w:p>
    <w:p w:rsidR="00BF2BCB" w:rsidRDefault="005B5692">
      <w:pPr>
        <w:pStyle w:val="ListParagraph"/>
        <w:numPr>
          <w:ilvl w:val="0"/>
          <w:numId w:val="3"/>
        </w:numPr>
        <w:spacing w:after="80" w:line="320" w:lineRule="auto"/>
      </w:pPr>
      <w:r>
        <w:t>INTER_AREA khi thu nhỏ: Tính trung bình pixel trong vùng, giảm aliasing.</w:t>
      </w:r>
    </w:p>
    <w:p w:rsidR="00BF2BCB" w:rsidRDefault="005B5692">
      <w:pPr>
        <w:pStyle w:val="ListParagraph"/>
        <w:numPr>
          <w:ilvl w:val="0"/>
          <w:numId w:val="3"/>
        </w:numPr>
        <w:spacing w:after="80" w:line="320" w:lineRule="auto"/>
      </w:pPr>
      <w:r>
        <w:t>INTER_CUBIC khi phóng to: Nội suy cubic, giữ cạnh sắc nét.</w:t>
      </w:r>
    </w:p>
    <w:p w:rsidR="00BF2BCB" w:rsidRDefault="005B5692">
      <w:pPr>
        <w:pStyle w:val="ListParagraph"/>
        <w:numPr>
          <w:ilvl w:val="0"/>
          <w:numId w:val="3"/>
        </w:numPr>
        <w:spacing w:after="80" w:line="320" w:lineRule="auto"/>
      </w:pPr>
      <w:r>
        <w:t>Letterbox (không stretch): Đảm bảo hình dạng con vật không bị biến dạng — quan trọng cho Shape features.</w:t>
      </w:r>
    </w:p>
    <w:p w:rsidR="00BF2BCB" w:rsidRDefault="005B5692">
      <w:pPr>
        <w:pStyle w:val="Heading3"/>
        <w:spacing w:before="240" w:after="160"/>
      </w:pPr>
      <w:r>
        <w:t>4.1</w:t>
      </w:r>
      <w:r>
        <w:t>.3. Bước 3: Tách nền bằng rembg</w:t>
      </w:r>
    </w:p>
    <w:p w:rsidR="00BF2BCB" w:rsidRDefault="005B5692">
      <w:pPr>
        <w:spacing w:after="120" w:line="360" w:lineRule="auto"/>
        <w:jc w:val="both"/>
      </w:pPr>
      <w:r>
        <w:t>rembg là thư viện tách nền dựa trên mô hình deep learning (U²-Net). Đầu ra là ảnh RGBA trong đó kênh Alpha (A) là binary mask: pixel thuộc object = 255, pixel thuộc nền = 0.</w:t>
      </w:r>
    </w:p>
    <w:p w:rsidR="00BF2BCB" w:rsidRDefault="005B5692">
      <w:pPr>
        <w:spacing w:after="120" w:line="360" w:lineRule="auto"/>
        <w:jc w:val="both"/>
      </w:pPr>
      <w:r>
        <w:rPr>
          <w:b/>
          <w:bCs/>
          <w:color w:val="000000"/>
        </w:rPr>
        <w:t>Validate và fallback:</w:t>
      </w:r>
    </w:p>
    <w:p w:rsidR="00BF2BCB" w:rsidRDefault="005B5692">
      <w:pPr>
        <w:pStyle w:val="ListParagraph"/>
        <w:numPr>
          <w:ilvl w:val="0"/>
          <w:numId w:val="3"/>
        </w:numPr>
        <w:spacing w:after="80" w:line="320" w:lineRule="auto"/>
      </w:pPr>
      <w:r>
        <w:t>Sau khi tách nền, kiểm tra c</w:t>
      </w:r>
      <w:r>
        <w:t>overage (tỷ lệ pixel object/tổng pixel).</w:t>
      </w:r>
    </w:p>
    <w:p w:rsidR="00BF2BCB" w:rsidRDefault="005B5692">
      <w:pPr>
        <w:pStyle w:val="ListParagraph"/>
        <w:numPr>
          <w:ilvl w:val="0"/>
          <w:numId w:val="3"/>
        </w:numPr>
        <w:spacing w:after="80" w:line="320" w:lineRule="auto"/>
      </w:pPr>
      <w:r>
        <w:t>Nếu coverage &lt; 1% (mask gần rỗng): thử CLAHE (Contrast Limited Adaptive Histogram Equalization) để tăng contrast rồi tách lại.</w:t>
      </w:r>
    </w:p>
    <w:p w:rsidR="00BF2BCB" w:rsidRDefault="005B5692">
      <w:pPr>
        <w:pStyle w:val="ListParagraph"/>
        <w:numPr>
          <w:ilvl w:val="0"/>
          <w:numId w:val="3"/>
        </w:numPr>
        <w:spacing w:after="80" w:line="320" w:lineRule="auto"/>
      </w:pPr>
      <w:r>
        <w:t>Nếu vẫn thất bại: đánh dấu invalid, loại ảnh đó khỏi database.</w:t>
      </w:r>
    </w:p>
    <w:p w:rsidR="00BF2BCB" w:rsidRDefault="00BF2BCB">
      <w:pPr>
        <w:spacing w:after="80"/>
      </w:pPr>
    </w:p>
    <w:p w:rsidR="00BF2BCB" w:rsidRDefault="005B5692">
      <w:pPr>
        <w:spacing w:after="120" w:line="360" w:lineRule="auto"/>
        <w:jc w:val="both"/>
      </w:pPr>
      <w:r>
        <w:rPr>
          <w:b/>
          <w:bCs/>
          <w:color w:val="000000"/>
        </w:rPr>
        <w:t>Ý nghĩa của tách nền:</w:t>
      </w:r>
    </w:p>
    <w:p w:rsidR="00BF2BCB" w:rsidRDefault="005B5692">
      <w:pPr>
        <w:spacing w:after="120" w:line="360" w:lineRule="auto"/>
        <w:jc w:val="both"/>
      </w:pPr>
      <w:r>
        <w:lastRenderedPageBreak/>
        <w:t>Tá</w:t>
      </w:r>
      <w:r>
        <w:t>ch nền là bước tiền xử lý quan trọng nhất trong pipeline này. Không có bước này, đặc trưng màu sắc và texture sẽ bị ô nhiễm bởi nền (cây, trời, đất, nước). Kết quả tìm kiếm sẽ phụ thuộc vào nền video hơn là nội dung con vật.</w:t>
      </w:r>
    </w:p>
    <w:p w:rsidR="00BF2BCB" w:rsidRDefault="005B5692">
      <w:pPr>
        <w:pStyle w:val="Heading2"/>
        <w:spacing w:before="360"/>
      </w:pPr>
      <w:r>
        <w:t>4.2. Trích xuất và lưu trữ từng loại đặc trưng</w:t>
      </w:r>
    </w:p>
    <w:p w:rsidR="00BF2BCB" w:rsidRDefault="005B5692">
      <w:pPr>
        <w:spacing w:after="120" w:line="360" w:lineRule="auto"/>
        <w:jc w:val="both"/>
      </w:pPr>
      <w:r>
        <w:t>Sau khi có R-Frame RGBA (đã tách nền), nhóm trích xuất từng loại đặc trưng và lưu vào các file .txt riêng biệt. Cách lưu trữ này cho phép phân tích và visualize từng loại đặc trưng độc lập.</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160"/>
      </w:tblGrid>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File lưu trữ</w:t>
            </w:r>
          </w:p>
        </w:tc>
        <w:tc>
          <w:tcPr>
            <w:tcW w:w="26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Nội du</w:t>
            </w:r>
            <w:r>
              <w:rPr>
                <w:b/>
                <w:bCs/>
                <w:color w:val="FFFFFF"/>
                <w:sz w:val="22"/>
                <w:szCs w:val="22"/>
              </w:rPr>
              <w:t>ng</w:t>
            </w:r>
          </w:p>
        </w:tc>
        <w:tc>
          <w:tcPr>
            <w:tcW w:w="31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Định dạng</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r_frame_color_features.txt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Color Moments (9D) + HSV Histogram (192D)</w:t>
            </w:r>
          </w:p>
        </w:tc>
        <w:tc>
          <w:tcPr>
            <w:tcW w:w="3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tên_ảnh: [v1, v2, ..., v201]</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r_frame_texture_features.txt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Uniform LBP (56D)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tên_ảnh: [v1, ..., v56]</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r_frame_shape_features.txt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Hu Moments (7D)</w:t>
            </w:r>
          </w:p>
        </w:tc>
        <w:tc>
          <w:tcPr>
            <w:tcW w:w="3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tên_ảnh: [v1, ..., v7]</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r_frame_hog_pca_features.txt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HOG PCA (64D)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tên_ảnh: [v1, ..., v64]</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r_frame_features.txt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Đặc trưng tổng hợp (328D, đã scale)</w:t>
            </w:r>
          </w:p>
        </w:tc>
        <w:tc>
          <w:tcPr>
            <w:tcW w:w="3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tên_ảnh: [v1, ..., v328]</w:t>
            </w:r>
          </w:p>
        </w:tc>
      </w:tr>
      <w:tr w:rsidR="00BF2BC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hog_pca_model.pkl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PCA model (joblib)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Binary (dùng để transform query)</w:t>
            </w:r>
          </w:p>
        </w:tc>
      </w:tr>
    </w:tbl>
    <w:p w:rsidR="00BF2BCB" w:rsidRDefault="005B5692">
      <w:pPr>
        <w:pStyle w:val="Heading2"/>
        <w:spacing w:before="360"/>
      </w:pPr>
      <w:r>
        <w:t>4.3. Scaling và Combine đặc trưng</w:t>
      </w:r>
    </w:p>
    <w:p w:rsidR="00BF2BCB" w:rsidRDefault="005B5692">
      <w:pPr>
        <w:spacing w:after="120" w:line="360" w:lineRule="auto"/>
        <w:jc w:val="both"/>
      </w:pPr>
      <w:r>
        <w:t>Trước khi ghép các đặc trưng thành vector tổng hợp, cần chuẩn hóa về cùng phạm vi giá trị. Nhóm sử dụng RobustScaler vì dữ liệu đặc trưng có thể có outlier (ví dụ: một số frame bị lỗi tách nền).</w:t>
      </w:r>
    </w:p>
    <w:p w:rsidR="00BF2BCB" w:rsidRDefault="005B5692">
      <w:pPr>
        <w:spacing w:after="120" w:line="360" w:lineRule="auto"/>
        <w:jc w:val="both"/>
      </w:pPr>
      <w:r>
        <w:rPr>
          <w:b/>
          <w:bCs/>
          <w:color w:val="1A3C6B"/>
        </w:rPr>
        <w:t>RobustScaler:</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x_scaled = (x - median(x)) / IQR(x)</w:t>
            </w:r>
          </w:p>
          <w:p w:rsidR="00BF2BCB" w:rsidRDefault="005B5692">
            <w:pPr>
              <w:spacing w:after="80"/>
              <w:jc w:val="center"/>
            </w:pPr>
            <w:r>
              <w:rPr>
                <w:rFonts w:ascii="Courier New" w:eastAsia="Courier New" w:hAnsi="Courier New" w:cs="Courier New"/>
                <w:color w:val="1A3C6B"/>
                <w:sz w:val="22"/>
                <w:szCs w:val="22"/>
              </w:rPr>
              <w:t>IQR = Q75 -</w:t>
            </w:r>
            <w:r>
              <w:rPr>
                <w:rFonts w:ascii="Courier New" w:eastAsia="Courier New" w:hAnsi="Courier New" w:cs="Courier New"/>
                <w:color w:val="1A3C6B"/>
                <w:sz w:val="22"/>
                <w:szCs w:val="22"/>
              </w:rPr>
              <w:t xml:space="preserve"> Q25  (Interquartile Range)</w:t>
            </w:r>
          </w:p>
        </w:tc>
      </w:tr>
    </w:tbl>
    <w:p w:rsidR="00BF2BCB" w:rsidRDefault="005B5692">
      <w:pPr>
        <w:spacing w:after="120" w:line="360" w:lineRule="auto"/>
        <w:jc w:val="both"/>
      </w:pPr>
      <w:r>
        <w:t>RobustScaler dùng median và IQR thay vì mean/std → ít bị ảnh hưởng bởi outlier hơn StandardScaler.</w:t>
      </w:r>
    </w:p>
    <w:p w:rsidR="00BF2BCB" w:rsidRDefault="00BF2BCB">
      <w:pPr>
        <w:spacing w:after="80"/>
      </w:pPr>
    </w:p>
    <w:p w:rsidR="00BF2BCB" w:rsidRDefault="005B5692">
      <w:pPr>
        <w:spacing w:after="120" w:line="360" w:lineRule="auto"/>
        <w:jc w:val="both"/>
      </w:pPr>
      <w:r>
        <w:rPr>
          <w:b/>
          <w:bCs/>
          <w:color w:val="000000"/>
        </w:rPr>
        <w:t>Chiến lược scaling theo từng nhóm:</w:t>
      </w:r>
    </w:p>
    <w:p w:rsidR="00BF2BCB" w:rsidRDefault="005B5692">
      <w:pPr>
        <w:pStyle w:val="ListParagraph"/>
        <w:numPr>
          <w:ilvl w:val="0"/>
          <w:numId w:val="3"/>
        </w:numPr>
        <w:spacing w:after="80" w:line="320" w:lineRule="auto"/>
      </w:pPr>
      <w:r>
        <w:lastRenderedPageBreak/>
        <w:t>HSV Histogram: Đã L1-normalize (tổng = 1) → KHÔNG scale thêm, tránh mất tính chất probability.</w:t>
      </w:r>
    </w:p>
    <w:p w:rsidR="00BF2BCB" w:rsidRDefault="005B5692">
      <w:pPr>
        <w:pStyle w:val="ListParagraph"/>
        <w:numPr>
          <w:ilvl w:val="0"/>
          <w:numId w:val="3"/>
        </w:numPr>
        <w:spacing w:after="80" w:line="320" w:lineRule="auto"/>
      </w:pPr>
      <w:r>
        <w:t>Color Moments, LBP, Shape, HOG-PCA: Áp dụng RobustScaler riêng cho từng nhóm.</w:t>
      </w:r>
    </w:p>
    <w:p w:rsidR="00BF2BCB" w:rsidRDefault="00BF2BCB">
      <w:pPr>
        <w:spacing w:after="80"/>
      </w:pPr>
    </w:p>
    <w:tbl>
      <w:tblPr>
        <w:tblW w:w="86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6" w:space="0" w:color="F1C40F"/>
              <w:left w:val="single" w:sz="20" w:space="0" w:color="F1C40F"/>
              <w:bottom w:val="single" w:sz="6" w:space="0" w:color="F1C40F"/>
              <w:right w:val="single" w:sz="6" w:space="0" w:color="F1C40F"/>
            </w:tcBorders>
            <w:shd w:val="clear" w:color="auto" w:fill="FEF9E7"/>
            <w:tcMar>
              <w:top w:w="80" w:type="dxa"/>
              <w:left w:w="200" w:type="dxa"/>
              <w:bottom w:w="80" w:type="dxa"/>
              <w:right w:w="200" w:type="dxa"/>
            </w:tcMar>
          </w:tcPr>
          <w:p w:rsidR="00BF2BCB" w:rsidRDefault="005B5692">
            <w:r>
              <w:rPr>
                <w:color w:val="5D4037"/>
                <w:sz w:val="22"/>
                <w:szCs w:val="22"/>
              </w:rPr>
              <w:t>Scaler được fit trên toàn bộ database rồi lưu lại. Khi query, query vector được tr</w:t>
            </w:r>
            <w:r>
              <w:rPr>
                <w:color w:val="5D4037"/>
                <w:sz w:val="22"/>
                <w:szCs w:val="22"/>
              </w:rPr>
              <w:t>ansform bằng CÙNG scaler, đảm bảo query và database ở cùng không gian giá trị.</w:t>
            </w:r>
          </w:p>
        </w:tc>
      </w:tr>
    </w:tbl>
    <w:p w:rsidR="00BF2BCB" w:rsidRDefault="005B5692">
      <w:r>
        <w:br w:type="page"/>
      </w:r>
    </w:p>
    <w:p w:rsidR="00BF2BCB" w:rsidRDefault="005B5692">
      <w:pPr>
        <w:pStyle w:val="Heading1"/>
        <w:spacing w:after="160"/>
      </w:pPr>
      <w:r>
        <w:lastRenderedPageBreak/>
        <w:t>PHẦN 5: HỆ THỐNG TÌM KIẾM VIDEO</w:t>
      </w:r>
    </w:p>
    <w:p w:rsidR="00BF2BCB" w:rsidRDefault="005B5692">
      <w:pPr>
        <w:pStyle w:val="Heading2"/>
        <w:spacing w:before="360"/>
      </w:pPr>
      <w:r>
        <w:t>5.1. Sơ đồ khối hệ thống tìm kiếm</w:t>
      </w:r>
    </w:p>
    <w:p w:rsidR="00BF2BCB" w:rsidRDefault="005B5692">
      <w:pPr>
        <w:spacing w:after="120" w:line="360" w:lineRule="auto"/>
        <w:jc w:val="both"/>
      </w:pPr>
      <w:r>
        <w:t>Khi nhận ảnh truy vấn (query image), hệ thống thực hiện pipeline sau:</w:t>
      </w:r>
    </w:p>
    <w:p w:rsidR="00BF2BCB" w:rsidRDefault="005B5692">
      <w:pPr>
        <w:pStyle w:val="ListParagraph"/>
        <w:numPr>
          <w:ilvl w:val="0"/>
          <w:numId w:val="2"/>
        </w:numPr>
        <w:spacing w:after="80" w:line="320" w:lineRule="auto"/>
      </w:pPr>
      <w:r>
        <w:t>Load ảnh query → chuyển sang BGR 3 kênh nếu cần.</w:t>
      </w:r>
    </w:p>
    <w:p w:rsidR="00BF2BCB" w:rsidRDefault="005B5692">
      <w:pPr>
        <w:pStyle w:val="ListParagraph"/>
        <w:numPr>
          <w:ilvl w:val="0"/>
          <w:numId w:val="2"/>
        </w:numPr>
        <w:spacing w:after="80" w:line="320" w:lineRule="auto"/>
      </w:pPr>
      <w:r>
        <w:t>Normalize ảnh (letterbox padding, 1280×720).</w:t>
      </w:r>
    </w:p>
    <w:p w:rsidR="00BF2BCB" w:rsidRDefault="005B5692">
      <w:pPr>
        <w:pStyle w:val="ListParagraph"/>
        <w:numPr>
          <w:ilvl w:val="0"/>
          <w:numId w:val="2"/>
        </w:numPr>
        <w:spacing w:after="80" w:line="320" w:lineRule="auto"/>
      </w:pPr>
      <w:r>
        <w:t>Segment background bằng rembg → RGBA image + mask.</w:t>
      </w:r>
    </w:p>
    <w:p w:rsidR="00BF2BCB" w:rsidRDefault="005B5692">
      <w:pPr>
        <w:pStyle w:val="ListParagraph"/>
        <w:numPr>
          <w:ilvl w:val="0"/>
          <w:numId w:val="2"/>
        </w:numPr>
        <w:spacing w:after="80" w:line="320" w:lineRule="auto"/>
      </w:pPr>
      <w:r>
        <w:t>Trích xuất 4 loại đặc trưng: Color (201D), Texture (56D), Shape (7D), HOG (576D).</w:t>
      </w:r>
    </w:p>
    <w:p w:rsidR="00BF2BCB" w:rsidRDefault="005B5692">
      <w:pPr>
        <w:pStyle w:val="ListParagraph"/>
        <w:numPr>
          <w:ilvl w:val="0"/>
          <w:numId w:val="2"/>
        </w:numPr>
        <w:spacing w:after="80" w:line="320" w:lineRule="auto"/>
      </w:pPr>
      <w:r>
        <w:t>Áp dụng PCA model (đã lưu) lê</w:t>
      </w:r>
      <w:r>
        <w:t>n HOG 576D → HOG-PCA 64D.</w:t>
      </w:r>
    </w:p>
    <w:p w:rsidR="00BF2BCB" w:rsidRDefault="005B5692">
      <w:pPr>
        <w:pStyle w:val="ListParagraph"/>
        <w:numPr>
          <w:ilvl w:val="0"/>
          <w:numId w:val="2"/>
        </w:numPr>
        <w:spacing w:after="80" w:line="320" w:lineRule="auto"/>
      </w:pPr>
      <w:r>
        <w:t>Scale query features bằng các scaler đã fit → 328D vector.</w:t>
      </w:r>
    </w:p>
    <w:p w:rsidR="00BF2BCB" w:rsidRDefault="005B5692">
      <w:pPr>
        <w:pStyle w:val="ListParagraph"/>
        <w:numPr>
          <w:ilvl w:val="0"/>
          <w:numId w:val="2"/>
        </w:numPr>
        <w:spacing w:after="80" w:line="320" w:lineRule="auto"/>
      </w:pPr>
      <w:r>
        <w:t>Tính Weighted Cosine Similarity với tất cả database vectors.</w:t>
      </w:r>
    </w:p>
    <w:p w:rsidR="00BF2BCB" w:rsidRDefault="005B5692">
      <w:pPr>
        <w:pStyle w:val="ListParagraph"/>
        <w:numPr>
          <w:ilvl w:val="0"/>
          <w:numId w:val="2"/>
        </w:numPr>
        <w:spacing w:after="80" w:line="320" w:lineRule="auto"/>
      </w:pPr>
      <w:r>
        <w:t>Sắp xếp kết quả giảm dần, trả về Top-5 video tương đồng nhất.</w:t>
      </w:r>
    </w:p>
    <w:p w:rsidR="00BF2BCB" w:rsidRDefault="005B5692">
      <w:pPr>
        <w:pStyle w:val="Heading2"/>
        <w:spacing w:before="360"/>
      </w:pPr>
      <w:r>
        <w:t>5.2. Đo độ tương đồng – Weighted Cosine Similari</w:t>
      </w:r>
      <w:r>
        <w:t>ty</w:t>
      </w:r>
    </w:p>
    <w:p w:rsidR="00BF2BCB" w:rsidRDefault="005B5692">
      <w:pPr>
        <w:pStyle w:val="Heading3"/>
        <w:spacing w:before="240" w:after="160"/>
      </w:pPr>
      <w:r>
        <w:t>5.2.1. Cosine Similarity</w:t>
      </w:r>
    </w:p>
    <w:p w:rsidR="00BF2BCB" w:rsidRDefault="005B5692">
      <w:pPr>
        <w:spacing w:after="120" w:line="360" w:lineRule="auto"/>
        <w:jc w:val="both"/>
      </w:pPr>
      <w:r>
        <w:t>Cosine Similarity đo góc giữa hai vector trong không gian nhiều chiều, không phụ thuộc độ lớn (magnitude) của vector. Đây là lựa chọn phù hợp hơn Euclidean Distance cho bài toán này vì:</w:t>
      </w:r>
    </w:p>
    <w:p w:rsidR="00BF2BCB" w:rsidRDefault="005B5692">
      <w:pPr>
        <w:pStyle w:val="ListParagraph"/>
        <w:numPr>
          <w:ilvl w:val="0"/>
          <w:numId w:val="3"/>
        </w:numPr>
        <w:spacing w:after="80" w:line="320" w:lineRule="auto"/>
      </w:pPr>
      <w:r>
        <w:t>Sau chuẩn hóa L1/RobustScaler, độ lớn vector không mang nhiều thông tin; hướng vector quan trọng hơn.</w:t>
      </w:r>
    </w:p>
    <w:p w:rsidR="00BF2BCB" w:rsidRDefault="005B5692">
      <w:pPr>
        <w:pStyle w:val="ListParagraph"/>
        <w:numPr>
          <w:ilvl w:val="0"/>
          <w:numId w:val="3"/>
        </w:numPr>
        <w:spacing w:after="80" w:line="320" w:lineRule="auto"/>
      </w:pPr>
      <w:r>
        <w:t>Cosine Similarity tự nhiên nằm trong [-1, 1], dễ diễn giải: 1 = giống hoàn toàn, 0 = không liên quan.</w:t>
      </w:r>
    </w:p>
    <w:p w:rsidR="00BF2BCB" w:rsidRDefault="005B5692">
      <w:pPr>
        <w:pStyle w:val="ListParagraph"/>
        <w:numPr>
          <w:ilvl w:val="0"/>
          <w:numId w:val="3"/>
        </w:numPr>
        <w:spacing w:after="80" w:line="320" w:lineRule="auto"/>
      </w:pPr>
      <w:r>
        <w:t>Hiệu quả tính toán với sklearn.metrics.pairwise.cosi</w:t>
      </w:r>
      <w:r>
        <w:t>ne_similarity.</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rsidR="00BF2BCB" w:rsidRDefault="005B5692">
            <w:pPr>
              <w:spacing w:after="80"/>
              <w:jc w:val="center"/>
            </w:pPr>
            <w:r>
              <w:rPr>
                <w:rFonts w:ascii="Courier New" w:eastAsia="Courier New" w:hAnsi="Courier New" w:cs="Courier New"/>
                <w:color w:val="1A3C6B"/>
                <w:sz w:val="22"/>
                <w:szCs w:val="22"/>
              </w:rPr>
              <w:t>cos(q, d) = (q · d) / (||q|| × ||d||)</w:t>
            </w:r>
          </w:p>
          <w:p w:rsidR="00BF2BCB" w:rsidRDefault="00BF2BCB">
            <w:pPr>
              <w:spacing w:after="80"/>
              <w:jc w:val="center"/>
            </w:pPr>
          </w:p>
          <w:p w:rsidR="00BF2BCB" w:rsidRDefault="005B5692">
            <w:pPr>
              <w:spacing w:after="80"/>
              <w:jc w:val="center"/>
            </w:pPr>
            <w:r>
              <w:rPr>
                <w:rFonts w:ascii="Courier New" w:eastAsia="Courier New" w:hAnsi="Courier New" w:cs="Courier New"/>
                <w:color w:val="1A3C6B"/>
                <w:sz w:val="22"/>
                <w:szCs w:val="22"/>
              </w:rPr>
              <w:lastRenderedPageBreak/>
              <w:t>q · d = 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q</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 d</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(tích vô hư</w:t>
            </w:r>
            <w:r>
              <w:rPr>
                <w:rFonts w:ascii="Courier New" w:eastAsia="Courier New" w:hAnsi="Courier New" w:cs="Courier New"/>
                <w:color w:val="1A3C6B"/>
                <w:sz w:val="22"/>
                <w:szCs w:val="22"/>
              </w:rPr>
              <w:t>ớ</w:t>
            </w:r>
            <w:r>
              <w:rPr>
                <w:rFonts w:ascii="Courier New" w:eastAsia="Courier New" w:hAnsi="Courier New" w:cs="Courier New"/>
                <w:color w:val="1A3C6B"/>
                <w:sz w:val="22"/>
                <w:szCs w:val="22"/>
              </w:rPr>
              <w:t>ng)</w:t>
            </w:r>
          </w:p>
          <w:p w:rsidR="00BF2BCB" w:rsidRDefault="005B5692">
            <w:pPr>
              <w:spacing w:after="80"/>
              <w:jc w:val="center"/>
            </w:pPr>
            <w:r>
              <w:rPr>
                <w:rFonts w:ascii="Courier New" w:eastAsia="Courier New" w:hAnsi="Courier New" w:cs="Courier New"/>
                <w:color w:val="1A3C6B"/>
                <w:sz w:val="22"/>
                <w:szCs w:val="22"/>
              </w:rPr>
              <w:t>||q|| = sqrt(Σ</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 xml:space="preserve"> q</w:t>
            </w:r>
            <w:r>
              <w:rPr>
                <w:rFonts w:ascii="Courier New" w:eastAsia="Courier New" w:hAnsi="Courier New" w:cs="Courier New"/>
                <w:color w:val="1A3C6B"/>
                <w:sz w:val="22"/>
                <w:szCs w:val="22"/>
              </w:rPr>
              <w:t>ᵢ</w:t>
            </w:r>
            <w:r>
              <w:rPr>
                <w:rFonts w:ascii="Courier New" w:eastAsia="Courier New" w:hAnsi="Courier New" w:cs="Courier New"/>
                <w:color w:val="1A3C6B"/>
                <w:sz w:val="22"/>
                <w:szCs w:val="22"/>
              </w:rPr>
              <w:t>²)  (norm L2)</w:t>
            </w:r>
          </w:p>
        </w:tc>
      </w:tr>
    </w:tbl>
    <w:p w:rsidR="00BF2BCB" w:rsidRDefault="005B5692">
      <w:pPr>
        <w:pStyle w:val="Heading3"/>
        <w:spacing w:before="240" w:after="160"/>
      </w:pPr>
      <w:bookmarkStart w:id="0" w:name="_GoBack"/>
      <w:bookmarkEnd w:id="0"/>
      <w:r>
        <w:lastRenderedPageBreak/>
        <w:t>5.2.2. Weighted Cosine Similarity</w:t>
      </w:r>
    </w:p>
    <w:p w:rsidR="00BF2BCB" w:rsidRDefault="005B5692">
      <w:pPr>
        <w:spacing w:after="120" w:line="360" w:lineRule="auto"/>
        <w:jc w:val="both"/>
      </w:pPr>
      <w:r>
        <w:t xml:space="preserve">Không phải mọi đặc trưng đều có tầm quan trọng như nhau. Nhóm áp dụng trọng số (weights) cho từng </w:t>
      </w:r>
      <w:r>
        <w:t>nhóm đặc trưng trước khi tính cosine similarity:</w:t>
      </w:r>
    </w:p>
    <w:tbl>
      <w:tblPr>
        <w:tblW w:w="8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800"/>
        <w:gridCol w:w="4760"/>
      </w:tblGrid>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Nhóm đặc trưng</w:t>
            </w:r>
          </w:p>
        </w:tc>
        <w:tc>
          <w:tcPr>
            <w:tcW w:w="1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Trọng số (w)</w:t>
            </w:r>
          </w:p>
        </w:tc>
        <w:tc>
          <w:tcPr>
            <w:tcW w:w="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Chiều</w:t>
            </w:r>
          </w:p>
        </w:tc>
        <w:tc>
          <w:tcPr>
            <w:tcW w:w="47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Lý do chọn trọng số</w:t>
            </w:r>
          </w:p>
        </w:tc>
      </w:tr>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Color Moments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9D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Cung cấp thông tin màu sắc tổng quát, ít chi tiết</w:t>
            </w:r>
          </w:p>
        </w:tc>
      </w:tr>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HSV Histogram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0.35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192D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Thông tin màu sắc chi tiết nhất, phân biệt tốt nhất → trọng số cao nhất</w:t>
            </w:r>
          </w:p>
        </w:tc>
      </w:tr>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Texture (ULBP)</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0.15</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56D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Texture ổn định nhưng một số loài có texture tương tự</w:t>
            </w:r>
          </w:p>
        </w:tc>
      </w:tr>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Shape (Hu)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7D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Hình dạng ít discriminative vì nhiều loài tương đồng về shape</w:t>
            </w:r>
          </w:p>
        </w:tc>
      </w:tr>
      <w:tr w:rsidR="00BF2BC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HOG-PCA</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64D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Gradient cục bộ bổ sung tốt cho màu sắc trong nhận dạng dáng vóc</w:t>
            </w:r>
          </w:p>
        </w:tc>
      </w:tr>
    </w:tbl>
    <w:p w:rsidR="00BF2BCB" w:rsidRDefault="00BF2BCB">
      <w:pPr>
        <w:spacing w:after="80"/>
      </w:pPr>
    </w:p>
    <w:p w:rsidR="00BF2BCB" w:rsidRDefault="005B5692">
      <w:pPr>
        <w:spacing w:after="120" w:line="360" w:lineRule="auto"/>
        <w:jc w:val="both"/>
      </w:pPr>
      <w:r>
        <w:rPr>
          <w:b/>
          <w:bCs/>
          <w:color w:val="1A3C6B"/>
        </w:rPr>
        <w:t>Cơ chế áp dụng weights:</w:t>
      </w:r>
    </w:p>
    <w:tbl>
      <w:tblPr>
        <w:tblW w:w="8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BF2BC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BF2BCB" w:rsidRDefault="005B5692">
            <w:pPr>
              <w:spacing w:after="40"/>
            </w:pPr>
            <w:r>
              <w:rPr>
                <w:rFonts w:ascii="Courier New" w:eastAsia="Courier New" w:hAnsi="Courier New" w:cs="Courier New"/>
                <w:color w:val="D4D4D4"/>
                <w:sz w:val="20"/>
                <w:szCs w:val="20"/>
              </w:rPr>
              <w:t>def apply_weights(matrix):</w:t>
            </w:r>
          </w:p>
          <w:p w:rsidR="00BF2BCB" w:rsidRDefault="005B5692">
            <w:pPr>
              <w:spacing w:after="40"/>
            </w:pPr>
            <w:r>
              <w:rPr>
                <w:rFonts w:ascii="Courier New" w:eastAsia="Courier New" w:hAnsi="Courier New" w:cs="Courier New"/>
                <w:color w:val="D4D4D4"/>
                <w:sz w:val="20"/>
                <w:szCs w:val="20"/>
              </w:rPr>
              <w:t xml:space="preserve">    m = matrix.copy()</w:t>
            </w:r>
          </w:p>
          <w:p w:rsidR="00BF2BCB" w:rsidRDefault="005B5692">
            <w:pPr>
              <w:spacing w:after="40"/>
            </w:pPr>
            <w:r>
              <w:rPr>
                <w:rFonts w:ascii="Courier New" w:eastAsia="Courier New" w:hAnsi="Courier New" w:cs="Courier New"/>
                <w:color w:val="D4D4D4"/>
                <w:sz w:val="20"/>
                <w:szCs w:val="20"/>
              </w:rPr>
              <w:t xml:space="preserve">    m[:, :9]        *= 0.20  # Color Moments</w:t>
            </w:r>
          </w:p>
          <w:p w:rsidR="00BF2BCB" w:rsidRDefault="005B5692">
            <w:pPr>
              <w:spacing w:after="40"/>
            </w:pPr>
            <w:r>
              <w:rPr>
                <w:rFonts w:ascii="Courier New" w:eastAsia="Courier New" w:hAnsi="Courier New" w:cs="Courier New"/>
                <w:color w:val="D4D4D4"/>
                <w:sz w:val="20"/>
                <w:szCs w:val="20"/>
              </w:rPr>
              <w:t xml:space="preserve">    m[:, 9:201]     *= 0.35  # HSV Histogram (12×4×4=192)</w:t>
            </w:r>
          </w:p>
          <w:p w:rsidR="00BF2BCB" w:rsidRDefault="005B5692">
            <w:pPr>
              <w:spacing w:after="40"/>
            </w:pPr>
            <w:r>
              <w:rPr>
                <w:rFonts w:ascii="Courier New" w:eastAsia="Courier New" w:hAnsi="Courier New" w:cs="Courier New"/>
                <w:color w:val="D4D4D4"/>
                <w:sz w:val="20"/>
                <w:szCs w:val="20"/>
              </w:rPr>
              <w:t xml:space="preserve">    m[:, 201:257]   *= 0.15  # Texture (56D)</w:t>
            </w:r>
          </w:p>
          <w:p w:rsidR="00BF2BCB" w:rsidRDefault="005B5692">
            <w:pPr>
              <w:spacing w:after="40"/>
            </w:pPr>
            <w:r>
              <w:rPr>
                <w:rFonts w:ascii="Courier New" w:eastAsia="Courier New" w:hAnsi="Courier New" w:cs="Courier New"/>
                <w:color w:val="D4D4D4"/>
                <w:sz w:val="20"/>
                <w:szCs w:val="20"/>
              </w:rPr>
              <w:t xml:space="preserve">    m[:, 257:264]   *= 0.10  # Shape (7D)</w:t>
            </w:r>
          </w:p>
          <w:p w:rsidR="00BF2BCB" w:rsidRDefault="005B5692">
            <w:pPr>
              <w:spacing w:after="40"/>
            </w:pPr>
            <w:r>
              <w:rPr>
                <w:rFonts w:ascii="Courier New" w:eastAsia="Courier New" w:hAnsi="Courier New" w:cs="Courier New"/>
                <w:color w:val="D4D4D4"/>
                <w:sz w:val="20"/>
                <w:szCs w:val="20"/>
              </w:rPr>
              <w:t xml:space="preserve">    m[:, 264:328]   *= 0.20  # HOG-PCA (64D)</w:t>
            </w:r>
          </w:p>
          <w:p w:rsidR="00BF2BCB" w:rsidRDefault="005B5692">
            <w:pPr>
              <w:spacing w:after="40"/>
            </w:pPr>
            <w:r>
              <w:rPr>
                <w:rFonts w:ascii="Courier New" w:eastAsia="Courier New" w:hAnsi="Courier New" w:cs="Courier New"/>
                <w:color w:val="D4D4D4"/>
                <w:sz w:val="20"/>
                <w:szCs w:val="20"/>
              </w:rPr>
              <w:t xml:space="preserve">    return m</w:t>
            </w:r>
          </w:p>
          <w:p w:rsidR="00BF2BCB" w:rsidRDefault="00BF2BCB">
            <w:pPr>
              <w:spacing w:after="40"/>
            </w:pPr>
          </w:p>
          <w:p w:rsidR="00BF2BCB" w:rsidRDefault="005B5692">
            <w:pPr>
              <w:spacing w:after="40"/>
            </w:pPr>
            <w:r>
              <w:rPr>
                <w:rFonts w:ascii="Courier New" w:eastAsia="Courier New" w:hAnsi="Courier New" w:cs="Courier New"/>
                <w:color w:val="D4D4D4"/>
                <w:sz w:val="20"/>
                <w:szCs w:val="20"/>
              </w:rPr>
              <w:t># Áp d</w:t>
            </w:r>
            <w:r>
              <w:rPr>
                <w:rFonts w:ascii="Courier New" w:eastAsia="Courier New" w:hAnsi="Courier New" w:cs="Courier New"/>
                <w:color w:val="D4D4D4"/>
                <w:sz w:val="20"/>
                <w:szCs w:val="20"/>
              </w:rPr>
              <w:t>ụ</w:t>
            </w:r>
            <w:r>
              <w:rPr>
                <w:rFonts w:ascii="Courier New" w:eastAsia="Courier New" w:hAnsi="Courier New" w:cs="Courier New"/>
                <w:color w:val="D4D4D4"/>
                <w:sz w:val="20"/>
                <w:szCs w:val="20"/>
              </w:rPr>
              <w:t>ng cho c</w:t>
            </w:r>
            <w:r>
              <w:rPr>
                <w:rFonts w:ascii="Courier New" w:eastAsia="Courier New" w:hAnsi="Courier New" w:cs="Courier New"/>
                <w:color w:val="D4D4D4"/>
                <w:sz w:val="20"/>
                <w:szCs w:val="20"/>
              </w:rPr>
              <w:t>ả</w:t>
            </w:r>
            <w:r>
              <w:rPr>
                <w:rFonts w:ascii="Courier New" w:eastAsia="Courier New" w:hAnsi="Courier New" w:cs="Courier New"/>
                <w:color w:val="D4D4D4"/>
                <w:sz w:val="20"/>
                <w:szCs w:val="20"/>
              </w:rPr>
              <w:t xml:space="preserve"> query và database</w:t>
            </w:r>
          </w:p>
          <w:p w:rsidR="00BF2BCB" w:rsidRDefault="005B5692">
            <w:pPr>
              <w:spacing w:after="40"/>
            </w:pPr>
            <w:r>
              <w:rPr>
                <w:rFonts w:ascii="Courier New" w:eastAsia="Courier New" w:hAnsi="Courier New" w:cs="Courier New"/>
                <w:color w:val="D4D4D4"/>
                <w:sz w:val="20"/>
                <w:szCs w:val="20"/>
              </w:rPr>
              <w:t>q_weighted  = apply_weights(scaled_query)</w:t>
            </w:r>
          </w:p>
          <w:p w:rsidR="00BF2BCB" w:rsidRDefault="005B5692">
            <w:pPr>
              <w:spacing w:after="40"/>
            </w:pPr>
            <w:r>
              <w:rPr>
                <w:rFonts w:ascii="Courier New" w:eastAsia="Courier New" w:hAnsi="Courier New" w:cs="Courier New"/>
                <w:color w:val="D4D4D4"/>
                <w:sz w:val="20"/>
                <w:szCs w:val="20"/>
              </w:rPr>
              <w:t>db_weighted = apply_weights(dataset_matrix)</w:t>
            </w:r>
          </w:p>
          <w:p w:rsidR="00BF2BCB" w:rsidRDefault="005B5692">
            <w:pPr>
              <w:spacing w:after="40"/>
            </w:pPr>
            <w:r>
              <w:rPr>
                <w:rFonts w:ascii="Courier New" w:eastAsia="Courier New" w:hAnsi="Courier New" w:cs="Courier New"/>
                <w:color w:val="D4D4D4"/>
                <w:sz w:val="20"/>
                <w:szCs w:val="20"/>
              </w:rPr>
              <w:t>similarities = cosine_similarity(q_weighted, db_weighted)[0]</w:t>
            </w:r>
          </w:p>
        </w:tc>
      </w:tr>
    </w:tbl>
    <w:p w:rsidR="00BF2BCB" w:rsidRDefault="005B5692">
      <w:pPr>
        <w:pStyle w:val="Heading2"/>
        <w:spacing w:before="360"/>
      </w:pPr>
      <w:r>
        <w:t>5.3. Visualization đặc trưng bằng t-SNE</w:t>
      </w:r>
    </w:p>
    <w:p w:rsidR="00BF2BCB" w:rsidRDefault="005B5692">
      <w:pPr>
        <w:spacing w:after="120" w:line="360" w:lineRule="auto"/>
        <w:jc w:val="both"/>
      </w:pPr>
      <w:r>
        <w:t>Để đánh giá chất lượng của từng loại đặc trưng, nhóm sử dụng t-SNE (t-Distributed Stochastic Neighbor Embeddin</w:t>
      </w:r>
      <w:r>
        <w:t>g) để chiếu vector đặc trưng cao chiều xuống 2D và visualize.</w:t>
      </w:r>
    </w:p>
    <w:p w:rsidR="00BF2BCB" w:rsidRDefault="005B5692">
      <w:pPr>
        <w:spacing w:after="120" w:line="360" w:lineRule="auto"/>
        <w:jc w:val="both"/>
      </w:pPr>
      <w:r>
        <w:rPr>
          <w:b/>
          <w:bCs/>
          <w:color w:val="1A3C6B"/>
        </w:rPr>
        <w:t>Nguyên lý t-SNE:</w:t>
      </w:r>
    </w:p>
    <w:p w:rsidR="00BF2BCB" w:rsidRDefault="005B5692">
      <w:pPr>
        <w:spacing w:after="120" w:line="360" w:lineRule="auto"/>
        <w:jc w:val="both"/>
      </w:pPr>
      <w:r>
        <w:t xml:space="preserve">t-SNE là thuật toán giảm chiều phi tuyến tính: nó bảo toàn cấu trúc cục bộ (local structure) của dữ liệu, tức là các điểm gần nhau trong không gian cao chiều sẽ vẫn </w:t>
      </w:r>
      <w:r>
        <w:lastRenderedPageBreak/>
        <w:t>gần nhau trong không gian 2D. Ngược lại với PCA (giữ cấu trúc toàn cục), t-SNE tốt hơn tron</w:t>
      </w:r>
      <w:r>
        <w:t>g việc thể hiện cluster.</w:t>
      </w:r>
    </w:p>
    <w:p w:rsidR="00BF2BCB" w:rsidRDefault="005B5692">
      <w:pPr>
        <w:spacing w:after="120" w:line="360" w:lineRule="auto"/>
        <w:jc w:val="both"/>
      </w:pPr>
      <w:r>
        <w:rPr>
          <w:b/>
          <w:bCs/>
          <w:color w:val="000000"/>
        </w:rPr>
        <w:t>Kết quả kỳ vọng:</w:t>
      </w:r>
    </w:p>
    <w:p w:rsidR="00BF2BCB" w:rsidRDefault="005B5692">
      <w:pPr>
        <w:pStyle w:val="ListParagraph"/>
        <w:numPr>
          <w:ilvl w:val="0"/>
          <w:numId w:val="3"/>
        </w:numPr>
        <w:spacing w:after="80" w:line="320" w:lineRule="auto"/>
      </w:pPr>
      <w:r>
        <w:t>Nếu đặc trưng tốt: Các điểm cùng loài (cùng màu trên scatter plot) tạo thành các cụm riêng biệt, ít chồng chéo.</w:t>
      </w:r>
    </w:p>
    <w:p w:rsidR="00BF2BCB" w:rsidRDefault="005B5692">
      <w:pPr>
        <w:pStyle w:val="ListParagraph"/>
        <w:numPr>
          <w:ilvl w:val="0"/>
          <w:numId w:val="3"/>
        </w:numPr>
        <w:spacing w:after="80" w:line="320" w:lineRule="auto"/>
      </w:pPr>
      <w:r>
        <w:t>Nếu đặc trưng kém: Các cụm chồng chéo, không có sự phân tách rõ ràng.</w:t>
      </w:r>
    </w:p>
    <w:p w:rsidR="00BF2BCB" w:rsidRDefault="005B5692">
      <w:pPr>
        <w:spacing w:after="120" w:line="360" w:lineRule="auto"/>
        <w:jc w:val="both"/>
      </w:pPr>
      <w:r>
        <w:t>Nhóm đã thực hiện t-SNE cho cả 4</w:t>
      </w:r>
      <w:r>
        <w:t xml:space="preserve"> loại đặc trưng và đặc trưng tổng hợp, dùng Plotly để tạo scatter plot tương tác với tooltip hiển thị tên ảnh.</w:t>
      </w:r>
    </w:p>
    <w:p w:rsidR="00BF2BCB" w:rsidRDefault="005B5692">
      <w:pPr>
        <w:pStyle w:val="Heading2"/>
        <w:spacing w:before="360"/>
      </w:pPr>
      <w:r>
        <w:t>5.4. Kết quả trung gian trong quá trình tìm kiếm</w:t>
      </w:r>
    </w:p>
    <w:p w:rsidR="00BF2BCB" w:rsidRDefault="005B5692">
      <w:pPr>
        <w:spacing w:after="120" w:line="360" w:lineRule="auto"/>
        <w:jc w:val="both"/>
      </w:pPr>
      <w:r>
        <w:t>Hệ thống hiển thị các kết quả trung gian để người dùng theo dõi từng bước:</w:t>
      </w:r>
    </w:p>
    <w:p w:rsidR="00BF2BCB" w:rsidRDefault="005B5692">
      <w:pPr>
        <w:pStyle w:val="ListParagraph"/>
        <w:numPr>
          <w:ilvl w:val="0"/>
          <w:numId w:val="2"/>
        </w:numPr>
        <w:spacing w:after="80" w:line="320" w:lineRule="auto"/>
      </w:pPr>
      <w:r>
        <w:t>Ảnh query gốc (raw BGR) được hiển thị sau khi load.</w:t>
      </w:r>
    </w:p>
    <w:p w:rsidR="00BF2BCB" w:rsidRDefault="005B5692">
      <w:pPr>
        <w:pStyle w:val="ListParagraph"/>
        <w:numPr>
          <w:ilvl w:val="0"/>
          <w:numId w:val="2"/>
        </w:numPr>
        <w:spacing w:after="80" w:line="320" w:lineRule="auto"/>
      </w:pPr>
      <w:r>
        <w:t>Ảnh query sau tách nền (RGBA) được hiển thị để kiểm tra chất lượng segmentation.</w:t>
      </w:r>
    </w:p>
    <w:p w:rsidR="00BF2BCB" w:rsidRDefault="005B5692">
      <w:pPr>
        <w:pStyle w:val="ListParagraph"/>
        <w:numPr>
          <w:ilvl w:val="0"/>
          <w:numId w:val="2"/>
        </w:numPr>
        <w:spacing w:after="80" w:line="320" w:lineRule="auto"/>
      </w:pPr>
      <w:r>
        <w:t>In ra vector đặc trưng với shape: Color (201D) + Texture (56D) + Shape (7D) + HOG-PCA (64D).</w:t>
      </w:r>
    </w:p>
    <w:p w:rsidR="00BF2BCB" w:rsidRDefault="005B5692">
      <w:pPr>
        <w:pStyle w:val="ListParagraph"/>
        <w:numPr>
          <w:ilvl w:val="0"/>
          <w:numId w:val="2"/>
        </w:numPr>
        <w:spacing w:after="80" w:line="320" w:lineRule="auto"/>
      </w:pPr>
      <w:r>
        <w:t>In Top-10 kết quả với similari</w:t>
      </w:r>
      <w:r>
        <w:t>ty score, tên ảnh, loài động vật.</w:t>
      </w:r>
    </w:p>
    <w:p w:rsidR="00BF2BCB" w:rsidRDefault="005B5692">
      <w:pPr>
        <w:pStyle w:val="ListParagraph"/>
        <w:numPr>
          <w:ilvl w:val="0"/>
          <w:numId w:val="2"/>
        </w:numPr>
        <w:spacing w:after="80" w:line="320" w:lineRule="auto"/>
      </w:pPr>
      <w:r>
        <w:t>Hiển thị grid ảnh R-Frame của Top-10 kết quả với rank và similarity score.</w:t>
      </w:r>
    </w:p>
    <w:p w:rsidR="00BF2BCB" w:rsidRDefault="005B5692">
      <w:r>
        <w:br w:type="page"/>
      </w:r>
    </w:p>
    <w:p w:rsidR="00BF2BCB" w:rsidRDefault="005B5692">
      <w:pPr>
        <w:pStyle w:val="Heading1"/>
        <w:spacing w:after="160"/>
      </w:pPr>
      <w:r>
        <w:lastRenderedPageBreak/>
        <w:t>PHẦN 6: DEMO VÀ ĐÁNH GIÁ KẾT QUẢ</w:t>
      </w:r>
    </w:p>
    <w:p w:rsidR="00BF2BCB" w:rsidRDefault="005B5692">
      <w:pPr>
        <w:pStyle w:val="Heading2"/>
        <w:spacing w:before="360"/>
      </w:pPr>
      <w:r>
        <w:t>6.1. Ví dụ minh họa kết quả tìm kiếm</w:t>
      </w:r>
    </w:p>
    <w:p w:rsidR="00BF2BCB" w:rsidRDefault="005B5692">
      <w:pPr>
        <w:pStyle w:val="Heading3"/>
        <w:spacing w:before="240" w:after="160"/>
      </w:pPr>
      <w:r>
        <w:t>6.1.1. Trường hợp ảnh query có trong database</w:t>
      </w:r>
    </w:p>
    <w:p w:rsidR="00BF2BCB" w:rsidRDefault="005B5692">
      <w:pPr>
        <w:spacing w:after="120" w:line="360" w:lineRule="auto"/>
        <w:jc w:val="both"/>
      </w:pPr>
      <w:r>
        <w:t>Khi query bằng ảnh chứa đối t</w:t>
      </w:r>
      <w:r>
        <w:t>ượng đã có trong tập video, hệ thống kỳ vọng trả về Top-5 gồm các video cùng loài với similarity score cao (&gt; 0.85):</w:t>
      </w:r>
    </w:p>
    <w:tbl>
      <w:tblPr>
        <w:tblW w:w="9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1500"/>
        <w:gridCol w:w="1800"/>
        <w:gridCol w:w="3060"/>
      </w:tblGrid>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Rank</w:t>
            </w:r>
          </w:p>
        </w:tc>
        <w:tc>
          <w:tcPr>
            <w:tcW w:w="25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Tên video</w:t>
            </w:r>
          </w:p>
        </w:tc>
        <w:tc>
          <w:tcPr>
            <w:tcW w:w="15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Loài</w:t>
            </w:r>
          </w:p>
        </w:tc>
        <w:tc>
          <w:tcPr>
            <w:tcW w:w="1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Similarity Score</w:t>
            </w:r>
          </w:p>
        </w:tc>
        <w:tc>
          <w:tcPr>
            <w:tcW w:w="30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Nhận xét</w:t>
            </w:r>
          </w:p>
        </w:tc>
      </w:tr>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r_frame_panda_001.png</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Gấu trúc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0.953</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Khớp chính xác — cùng con vật</w:t>
            </w:r>
          </w:p>
        </w:tc>
      </w:tr>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r_frame_panda_045.png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Gấu trúc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0.921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Cùng loài, góc chụp khác</w:t>
            </w:r>
          </w:p>
        </w:tc>
      </w:tr>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r_frame_panda_023.png</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Gấu trúc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0.908</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Cùng loài, ánh sáng khác</w:t>
            </w:r>
          </w:p>
        </w:tc>
      </w:tr>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r_frame_panda_067.png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Gấu trúc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0.885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Cùng loài, tư thế khác</w:t>
            </w:r>
          </w:p>
        </w:tc>
      </w:tr>
      <w:tr w:rsidR="00BF2BCB">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r_frame_panda_089.png</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Gấu trúc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0.872</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Cùng loài, nền khác</w:t>
            </w:r>
          </w:p>
        </w:tc>
      </w:tr>
    </w:tbl>
    <w:p w:rsidR="00BF2BCB" w:rsidRDefault="005B5692">
      <w:pPr>
        <w:pStyle w:val="Heading3"/>
        <w:spacing w:before="240" w:after="160"/>
      </w:pPr>
      <w:r>
        <w:t>6.1.2. Trường hợp ảnh query không có trong database</w:t>
      </w:r>
    </w:p>
    <w:p w:rsidR="00BF2BCB" w:rsidRDefault="005B5692">
      <w:pPr>
        <w:spacing w:after="120" w:line="360" w:lineRule="auto"/>
        <w:jc w:val="both"/>
      </w:pPr>
      <w:r>
        <w:t>Khi query bằng ảnh không thuộc bất kỳ video nào trong database, hệ thống trả về các video có nội dung tương đồng nhất (cùng loài hoặc loài tương tự về màu sắc/hình dáng):</w:t>
      </w:r>
    </w:p>
    <w:tbl>
      <w:tblPr>
        <w:tblW w:w="95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800"/>
        <w:gridCol w:w="4760"/>
      </w:tblGrid>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Loài trả về</w:t>
            </w:r>
          </w:p>
        </w:tc>
        <w:tc>
          <w:tcPr>
            <w:tcW w:w="180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Similarity Score</w:t>
            </w:r>
          </w:p>
        </w:tc>
        <w:tc>
          <w:tcPr>
            <w:tcW w:w="4760" w:type="dxa"/>
            <w:tcBorders>
              <w:top w:val="single" w:sz="1" w:space="0" w:color="CCCCCC"/>
              <w:left w:val="single" w:sz="1" w:space="0" w:color="CCCCCC"/>
              <w:bottom w:val="single" w:sz="1" w:space="0" w:color="CCCCCC"/>
              <w:right w:val="single" w:sz="1" w:space="0" w:color="CCCCCC"/>
            </w:tcBorders>
            <w:shd w:val="clear" w:color="auto" w:fill="1A3C6B"/>
            <w:tcMar>
              <w:top w:w="80" w:type="dxa"/>
              <w:left w:w="120" w:type="dxa"/>
              <w:bottom w:w="80" w:type="dxa"/>
              <w:right w:w="120" w:type="dxa"/>
            </w:tcMar>
          </w:tcPr>
          <w:p w:rsidR="00BF2BCB" w:rsidRDefault="005B5692">
            <w:pPr>
              <w:jc w:val="center"/>
            </w:pPr>
            <w:r>
              <w:rPr>
                <w:b/>
                <w:bCs/>
                <w:color w:val="FFFFFF"/>
                <w:sz w:val="22"/>
                <w:szCs w:val="22"/>
              </w:rPr>
              <w:t>Lý giải</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Cùng loài (nếu có)</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&gt; 0.80</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BF2BCB" w:rsidRDefault="005B5692">
            <w:pPr>
              <w:jc w:val="center"/>
            </w:pPr>
            <w:r>
              <w:rPr>
                <w:sz w:val="22"/>
                <w:szCs w:val="22"/>
              </w:rPr>
              <w:t>Đặc trưng màu sắc và texture tương đồng cao</w:t>
            </w:r>
          </w:p>
        </w:tc>
      </w:tr>
      <w:tr w:rsidR="00BF2BC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Loài tương tự</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0.60-0.80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2BCB" w:rsidRDefault="005B5692">
            <w:pPr>
              <w:jc w:val="center"/>
            </w:pPr>
            <w:r>
              <w:rPr>
                <w:sz w:val="22"/>
                <w:szCs w:val="22"/>
              </w:rPr>
              <w:t>Có thể cùng họ, màu sắc gần giống</w:t>
            </w:r>
          </w:p>
        </w:tc>
      </w:tr>
    </w:tbl>
    <w:p w:rsidR="00BF2BCB" w:rsidRDefault="005B5692">
      <w:pPr>
        <w:pStyle w:val="Heading2"/>
        <w:spacing w:before="360"/>
      </w:pPr>
      <w:r>
        <w:t>6.2. Đánh giá ưu điểm của hệ thống</w:t>
      </w:r>
    </w:p>
    <w:p w:rsidR="00BF2BCB" w:rsidRDefault="005B5692">
      <w:pPr>
        <w:spacing w:after="120" w:line="360" w:lineRule="auto"/>
        <w:jc w:val="both"/>
      </w:pPr>
      <w:r>
        <w:rPr>
          <w:b/>
          <w:bCs/>
          <w:color w:val="000000"/>
        </w:rPr>
        <w:t>Về pipeline tiền xử lý:</w:t>
      </w:r>
    </w:p>
    <w:p w:rsidR="00BF2BCB" w:rsidRDefault="005B5692">
      <w:pPr>
        <w:pStyle w:val="ListParagraph"/>
        <w:numPr>
          <w:ilvl w:val="0"/>
          <w:numId w:val="3"/>
        </w:numPr>
        <w:spacing w:after="80" w:line="320" w:lineRule="auto"/>
      </w:pPr>
      <w:r>
        <w:t>Subshot segmentation + sharpness selection đảm bảo R-Frame đại diện, tránh frame mờ hoặc chuyển cảnh.</w:t>
      </w:r>
    </w:p>
    <w:p w:rsidR="00BF2BCB" w:rsidRDefault="005B5692">
      <w:pPr>
        <w:pStyle w:val="ListParagraph"/>
        <w:numPr>
          <w:ilvl w:val="0"/>
          <w:numId w:val="3"/>
        </w:numPr>
        <w:spacing w:after="80" w:line="320" w:lineRule="auto"/>
      </w:pPr>
      <w:r>
        <w:t>Letterbox normalization giữ aspect ratio, không gây méo shape features.</w:t>
      </w:r>
    </w:p>
    <w:p w:rsidR="00BF2BCB" w:rsidRDefault="005B5692">
      <w:pPr>
        <w:pStyle w:val="ListParagraph"/>
        <w:numPr>
          <w:ilvl w:val="0"/>
          <w:numId w:val="3"/>
        </w:numPr>
        <w:spacing w:after="80" w:line="320" w:lineRule="auto"/>
      </w:pPr>
      <w:r>
        <w:t>rembg với fallback CLAHE đảm bảo tỷ lệ segmentation thành công cao.</w:t>
      </w:r>
    </w:p>
    <w:p w:rsidR="00BF2BCB" w:rsidRDefault="00BF2BCB">
      <w:pPr>
        <w:spacing w:after="80"/>
      </w:pPr>
    </w:p>
    <w:p w:rsidR="00BF2BCB" w:rsidRDefault="005B5692">
      <w:pPr>
        <w:spacing w:after="120" w:line="360" w:lineRule="auto"/>
        <w:jc w:val="both"/>
      </w:pPr>
      <w:r>
        <w:rPr>
          <w:b/>
          <w:bCs/>
          <w:color w:val="000000"/>
        </w:rPr>
        <w:t>Về đặc trưng:</w:t>
      </w:r>
    </w:p>
    <w:p w:rsidR="00BF2BCB" w:rsidRDefault="005B5692">
      <w:pPr>
        <w:pStyle w:val="ListParagraph"/>
        <w:numPr>
          <w:ilvl w:val="0"/>
          <w:numId w:val="3"/>
        </w:numPr>
        <w:spacing w:after="80" w:line="320" w:lineRule="auto"/>
      </w:pPr>
      <w:r>
        <w:lastRenderedPageBreak/>
        <w:t>Kết hợp 4 loại đặc trưng bổ sung cho nhau: màu sắc (Color Moments + Histogram) + texture (ULBP) + hình dạng (Hu Moments) + gradient (HOG-PCA).</w:t>
      </w:r>
    </w:p>
    <w:p w:rsidR="00BF2BCB" w:rsidRDefault="005B5692">
      <w:pPr>
        <w:pStyle w:val="ListParagraph"/>
        <w:numPr>
          <w:ilvl w:val="0"/>
          <w:numId w:val="3"/>
        </w:numPr>
        <w:spacing w:after="80" w:line="320" w:lineRule="auto"/>
      </w:pPr>
      <w:r>
        <w:t>Circular statistics cho kênh Hue đảm bảo tính đúng đắn của Color Moments.</w:t>
      </w:r>
    </w:p>
    <w:p w:rsidR="00BF2BCB" w:rsidRDefault="005B5692">
      <w:pPr>
        <w:pStyle w:val="ListParagraph"/>
        <w:numPr>
          <w:ilvl w:val="0"/>
          <w:numId w:val="3"/>
        </w:numPr>
        <w:spacing w:after="80" w:line="320" w:lineRule="auto"/>
      </w:pPr>
      <w:r>
        <w:t xml:space="preserve">PCA giảm chiều HOG từ 576D → 64D loại </w:t>
      </w:r>
      <w:r>
        <w:t>bỏ noise, tăng tốc truy vấn.</w:t>
      </w:r>
    </w:p>
    <w:p w:rsidR="00BF2BCB" w:rsidRDefault="00BF2BCB">
      <w:pPr>
        <w:spacing w:after="80"/>
      </w:pPr>
    </w:p>
    <w:p w:rsidR="00BF2BCB" w:rsidRDefault="005B5692">
      <w:pPr>
        <w:spacing w:after="120" w:line="360" w:lineRule="auto"/>
        <w:jc w:val="both"/>
      </w:pPr>
      <w:r>
        <w:rPr>
          <w:b/>
          <w:bCs/>
          <w:color w:val="000000"/>
        </w:rPr>
        <w:t>Về tìm kiếm:</w:t>
      </w:r>
    </w:p>
    <w:p w:rsidR="00BF2BCB" w:rsidRDefault="005B5692">
      <w:pPr>
        <w:pStyle w:val="ListParagraph"/>
        <w:numPr>
          <w:ilvl w:val="0"/>
          <w:numId w:val="3"/>
        </w:numPr>
        <w:spacing w:after="80" w:line="320" w:lineRule="auto"/>
      </w:pPr>
      <w:r>
        <w:t>Weighted Cosine Similarity cho phép điều chỉnh tầm quan trọng từng nhóm đặc trưng.</w:t>
      </w:r>
    </w:p>
    <w:p w:rsidR="00BF2BCB" w:rsidRDefault="005B5692">
      <w:pPr>
        <w:pStyle w:val="ListParagraph"/>
        <w:numPr>
          <w:ilvl w:val="0"/>
          <w:numId w:val="3"/>
        </w:numPr>
        <w:spacing w:after="80" w:line="320" w:lineRule="auto"/>
      </w:pPr>
      <w:r>
        <w:t>Scale query với đúng scaler của database đảm bảo so sánh trong cùng không gian.</w:t>
      </w:r>
    </w:p>
    <w:p w:rsidR="00BF2BCB" w:rsidRDefault="005B5692">
      <w:pPr>
        <w:pStyle w:val="Heading2"/>
        <w:spacing w:before="360"/>
      </w:pPr>
      <w:r>
        <w:t>6.3. Hạn chế và hướng cải thiện</w:t>
      </w:r>
    </w:p>
    <w:p w:rsidR="00BF2BCB" w:rsidRDefault="005B5692">
      <w:pPr>
        <w:spacing w:after="120" w:line="360" w:lineRule="auto"/>
        <w:jc w:val="both"/>
      </w:pPr>
      <w:r>
        <w:rPr>
          <w:b/>
          <w:bCs/>
          <w:color w:val="000000"/>
        </w:rPr>
        <w:t>Hạn chế hiện tại:</w:t>
      </w:r>
    </w:p>
    <w:p w:rsidR="00BF2BCB" w:rsidRDefault="005B5692">
      <w:pPr>
        <w:pStyle w:val="ListParagraph"/>
        <w:numPr>
          <w:ilvl w:val="0"/>
          <w:numId w:val="3"/>
        </w:numPr>
        <w:spacing w:after="80" w:line="320" w:lineRule="auto"/>
      </w:pPr>
      <w:r>
        <w:t>Thời gian indexing lâu vì rembg chạy deep learning trên mỗi video (không có GPU).</w:t>
      </w:r>
    </w:p>
    <w:p w:rsidR="00BF2BCB" w:rsidRDefault="005B5692">
      <w:pPr>
        <w:pStyle w:val="ListParagraph"/>
        <w:numPr>
          <w:ilvl w:val="0"/>
          <w:numId w:val="3"/>
        </w:numPr>
        <w:spacing w:after="80" w:line="320" w:lineRule="auto"/>
      </w:pPr>
      <w:r>
        <w:t>Hệ thống truy vấn O(N) — so sánh tuyến tính với toàn bộ database. Với N &gt; 10,000 video sẽ chậm.</w:t>
      </w:r>
    </w:p>
    <w:p w:rsidR="00BF2BCB" w:rsidRDefault="005B5692">
      <w:pPr>
        <w:pStyle w:val="ListParagraph"/>
        <w:numPr>
          <w:ilvl w:val="0"/>
          <w:numId w:val="3"/>
        </w:numPr>
        <w:spacing w:after="80" w:line="320" w:lineRule="auto"/>
      </w:pPr>
      <w:r>
        <w:t>Trọng số (weights) được chọn thủ công; chưa có cơ chế tự động học trọng số tối</w:t>
      </w:r>
      <w:r>
        <w:t xml:space="preserve"> ưu.</w:t>
      </w:r>
    </w:p>
    <w:p w:rsidR="00BF2BCB" w:rsidRDefault="005B5692">
      <w:pPr>
        <w:pStyle w:val="ListParagraph"/>
        <w:numPr>
          <w:ilvl w:val="0"/>
          <w:numId w:val="3"/>
        </w:numPr>
        <w:spacing w:after="80" w:line="320" w:lineRule="auto"/>
      </w:pPr>
      <w:r>
        <w:t>Hu Moments nhạy cảm với sai số segmentation — nếu tách nền không hoàn hảo, shape feature bị lỗi.</w:t>
      </w:r>
    </w:p>
    <w:p w:rsidR="00BF2BCB" w:rsidRDefault="00BF2BCB">
      <w:pPr>
        <w:spacing w:after="80"/>
      </w:pPr>
    </w:p>
    <w:p w:rsidR="00BF2BCB" w:rsidRDefault="005B5692">
      <w:pPr>
        <w:spacing w:after="120" w:line="360" w:lineRule="auto"/>
        <w:jc w:val="both"/>
      </w:pPr>
      <w:r>
        <w:rPr>
          <w:b/>
          <w:bCs/>
          <w:color w:val="000000"/>
        </w:rPr>
        <w:t>Hướng cải thiện:</w:t>
      </w:r>
    </w:p>
    <w:p w:rsidR="00BF2BCB" w:rsidRDefault="005B5692">
      <w:pPr>
        <w:pStyle w:val="ListParagraph"/>
        <w:numPr>
          <w:ilvl w:val="0"/>
          <w:numId w:val="3"/>
        </w:numPr>
        <w:spacing w:after="80" w:line="320" w:lineRule="auto"/>
      </w:pPr>
      <w:r>
        <w:t>Thay thế HOG bằng deep features (ResNet, EfficientNet) để tăng độ chính xác.</w:t>
      </w:r>
    </w:p>
    <w:p w:rsidR="00BF2BCB" w:rsidRDefault="005B5692">
      <w:pPr>
        <w:pStyle w:val="ListParagraph"/>
        <w:numPr>
          <w:ilvl w:val="0"/>
          <w:numId w:val="3"/>
        </w:numPr>
        <w:spacing w:after="80" w:line="320" w:lineRule="auto"/>
      </w:pPr>
      <w:r>
        <w:lastRenderedPageBreak/>
        <w:t>Sử dụng FAISS (Facebook AI Similarity Search) để tìm kiếm v</w:t>
      </w:r>
      <w:r>
        <w:t>ector hiệu quả O(log N).</w:t>
      </w:r>
    </w:p>
    <w:p w:rsidR="00BF2BCB" w:rsidRDefault="005B5692">
      <w:pPr>
        <w:pStyle w:val="ListParagraph"/>
        <w:numPr>
          <w:ilvl w:val="0"/>
          <w:numId w:val="3"/>
        </w:numPr>
        <w:spacing w:after="80" w:line="320" w:lineRule="auto"/>
      </w:pPr>
      <w:r>
        <w:t>Học trọng số bằng metric learning (Siamese Network, Triplet Loss).</w:t>
      </w:r>
    </w:p>
    <w:p w:rsidR="00BF2BCB" w:rsidRDefault="005B5692">
      <w:pPr>
        <w:pStyle w:val="ListParagraph"/>
        <w:numPr>
          <w:ilvl w:val="0"/>
          <w:numId w:val="3"/>
        </w:numPr>
        <w:spacing w:after="80" w:line="320" w:lineRule="auto"/>
      </w:pPr>
      <w:r>
        <w:t>Thêm temporal features (phân tích chuyển động theo thời gian trong video) thay vì chỉ dùng 1 R-Frame.</w:t>
      </w:r>
    </w:p>
    <w:p w:rsidR="00BF2BCB" w:rsidRDefault="005B5692">
      <w:r>
        <w:br w:type="page"/>
      </w:r>
    </w:p>
    <w:p w:rsidR="00BF2BCB" w:rsidRDefault="005B5692">
      <w:pPr>
        <w:pStyle w:val="Heading1"/>
        <w:spacing w:after="160"/>
      </w:pPr>
      <w:r>
        <w:lastRenderedPageBreak/>
        <w:t>TÀI LIỆU THAM KHẢO</w:t>
      </w:r>
    </w:p>
    <w:p w:rsidR="00BF2BCB" w:rsidRDefault="005B5692">
      <w:pPr>
        <w:pStyle w:val="ListParagraph"/>
        <w:numPr>
          <w:ilvl w:val="0"/>
          <w:numId w:val="2"/>
        </w:numPr>
        <w:spacing w:after="80" w:line="320" w:lineRule="auto"/>
      </w:pPr>
      <w:r>
        <w:t>Ojala, T., Pietikainen, M., &amp; Maenpaa, T.</w:t>
      </w:r>
      <w:r>
        <w:t xml:space="preserve"> (2002). Multiresolution gray-scale and rotation invariant texture classification with local binary patterns. IEEE Transactions on Pattern Analysis and Machine Intelligence, 24(7), 971-987.</w:t>
      </w:r>
    </w:p>
    <w:p w:rsidR="00BF2BCB" w:rsidRDefault="005B5692">
      <w:pPr>
        <w:pStyle w:val="ListParagraph"/>
        <w:numPr>
          <w:ilvl w:val="0"/>
          <w:numId w:val="2"/>
        </w:numPr>
        <w:spacing w:after="80" w:line="320" w:lineRule="auto"/>
      </w:pPr>
      <w:r>
        <w:t>Dalal, N., &amp; Triggs, B. (2005). Histograms of oriented gradients f</w:t>
      </w:r>
      <w:r>
        <w:t>or human detection. In IEEE CVPR 2005.</w:t>
      </w:r>
    </w:p>
    <w:p w:rsidR="00BF2BCB" w:rsidRDefault="005B5692">
      <w:pPr>
        <w:pStyle w:val="ListParagraph"/>
        <w:numPr>
          <w:ilvl w:val="0"/>
          <w:numId w:val="2"/>
        </w:numPr>
        <w:spacing w:after="80" w:line="320" w:lineRule="auto"/>
      </w:pPr>
      <w:r>
        <w:t>Hu, M. K. (1962). Visual pattern recognition by moment invariants. IRE Transactions on Information Theory, 8(2), 179-187.</w:t>
      </w:r>
    </w:p>
    <w:p w:rsidR="00BF2BCB" w:rsidRDefault="005B5692">
      <w:pPr>
        <w:pStyle w:val="ListParagraph"/>
        <w:numPr>
          <w:ilvl w:val="0"/>
          <w:numId w:val="2"/>
        </w:numPr>
        <w:spacing w:after="80" w:line="320" w:lineRule="auto"/>
      </w:pPr>
      <w:r>
        <w:t>Stricker, M., &amp; Orengo, M. (1995). Similarity of color images. In Proceedings of SPIE Electroni</w:t>
      </w:r>
      <w:r>
        <w:t>c Imaging. (Color Moments)</w:t>
      </w:r>
    </w:p>
    <w:p w:rsidR="00BF2BCB" w:rsidRDefault="005B5692">
      <w:pPr>
        <w:pStyle w:val="ListParagraph"/>
        <w:numPr>
          <w:ilvl w:val="0"/>
          <w:numId w:val="2"/>
        </w:numPr>
        <w:spacing w:after="80" w:line="320" w:lineRule="auto"/>
      </w:pPr>
      <w:r>
        <w:t>Bradski, G. (2000). The OpenCV Library. Dr. Dobb's Journal of Software Tools.</w:t>
      </w:r>
    </w:p>
    <w:p w:rsidR="00BF2BCB" w:rsidRDefault="005B5692">
      <w:pPr>
        <w:pStyle w:val="ListParagraph"/>
        <w:numPr>
          <w:ilvl w:val="0"/>
          <w:numId w:val="2"/>
        </w:numPr>
        <w:spacing w:after="80" w:line="320" w:lineRule="auto"/>
      </w:pPr>
      <w:r>
        <w:t>Pedregosa, F. et al. (2011). Scikit-learn: Machine Learning in Python. Journal of Machine Learning Research, 12, 2825-2830.</w:t>
      </w:r>
    </w:p>
    <w:p w:rsidR="00BF2BCB" w:rsidRDefault="005B5692">
      <w:pPr>
        <w:pStyle w:val="ListParagraph"/>
        <w:numPr>
          <w:ilvl w:val="0"/>
          <w:numId w:val="2"/>
        </w:numPr>
        <w:spacing w:after="80" w:line="320" w:lineRule="auto"/>
      </w:pPr>
      <w:r>
        <w:t>Van der Maaten, L., &amp; Hinton, G. (2008). Visualizing Data using t-SNE. Journal of Machine Learning Research, 9, 2579-2605.</w:t>
      </w:r>
    </w:p>
    <w:p w:rsidR="00BF2BCB" w:rsidRDefault="005B5692">
      <w:pPr>
        <w:pStyle w:val="ListParagraph"/>
        <w:numPr>
          <w:ilvl w:val="0"/>
          <w:numId w:val="2"/>
        </w:numPr>
        <w:spacing w:after="80" w:line="320" w:lineRule="auto"/>
      </w:pPr>
      <w:r>
        <w:t>Briaree, D. et al. rembg: Remove Image Background. GitHub Repository. https://github.com/danielgatis/rembg</w:t>
      </w:r>
    </w:p>
    <w:p w:rsidR="00BF2BCB" w:rsidRDefault="005B5692">
      <w:pPr>
        <w:pStyle w:val="ListParagraph"/>
        <w:numPr>
          <w:ilvl w:val="0"/>
          <w:numId w:val="2"/>
        </w:numPr>
        <w:spacing w:after="80" w:line="320" w:lineRule="auto"/>
      </w:pPr>
      <w:r>
        <w:t>Jolliffe, I. T. (2002). Pr</w:t>
      </w:r>
      <w:r>
        <w:t>incipal Component Analysis, 2nd edition. Springer-Verlag New York.</w:t>
      </w:r>
    </w:p>
    <w:p w:rsidR="00BF2BCB" w:rsidRDefault="005B5692">
      <w:pPr>
        <w:pStyle w:val="ListParagraph"/>
        <w:numPr>
          <w:ilvl w:val="0"/>
          <w:numId w:val="2"/>
        </w:numPr>
        <w:spacing w:after="80" w:line="320" w:lineRule="auto"/>
      </w:pPr>
      <w:r>
        <w:t>Mardia, K. V. (1972). Statistics of Directional Data. Academic Press, London. (Circular Statistics for Hue)</w:t>
      </w:r>
    </w:p>
    <w:sectPr w:rsidR="00BF2BCB">
      <w:headerReference w:type="default" r:id="rId7"/>
      <w:footerReference w:type="default" r:id="rId8"/>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692" w:rsidRDefault="005B5692">
      <w:r>
        <w:separator/>
      </w:r>
    </w:p>
  </w:endnote>
  <w:endnote w:type="continuationSeparator" w:id="0">
    <w:p w:rsidR="005B5692" w:rsidRDefault="005B5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2BCB" w:rsidRDefault="005B5692">
    <w:pPr>
      <w:pBdr>
        <w:top w:val="single" w:sz="6" w:space="1" w:color="1A3C6B"/>
      </w:pBdr>
      <w:jc w:val="center"/>
    </w:pPr>
    <w:r>
      <w:rPr>
        <w:color w:val="555555"/>
        <w:sz w:val="18"/>
        <w:szCs w:val="18"/>
      </w:rPr>
      <w:t xml:space="preserve">Trang </w:t>
    </w:r>
    <w:r>
      <w:rPr>
        <w:b/>
        <w:bCs/>
        <w:color w:val="1A3C6B"/>
        <w:sz w:val="18"/>
        <w:szCs w:val="18"/>
      </w:rPr>
      <w:fldChar w:fldCharType="begin"/>
    </w:r>
    <w:r>
      <w:rPr>
        <w:b/>
        <w:bCs/>
        <w:color w:val="1A3C6B"/>
        <w:sz w:val="18"/>
        <w:szCs w:val="18"/>
      </w:rPr>
      <w:instrText>PAGE</w:instrText>
    </w:r>
    <w:r w:rsidR="001A08D3">
      <w:rPr>
        <w:b/>
        <w:bCs/>
        <w:color w:val="1A3C6B"/>
        <w:sz w:val="18"/>
        <w:szCs w:val="18"/>
      </w:rPr>
      <w:fldChar w:fldCharType="separate"/>
    </w:r>
    <w:r w:rsidR="001A08D3">
      <w:rPr>
        <w:b/>
        <w:bCs/>
        <w:noProof/>
        <w:color w:val="1A3C6B"/>
        <w:sz w:val="18"/>
        <w:szCs w:val="18"/>
      </w:rPr>
      <w:t>1</w:t>
    </w:r>
    <w:r>
      <w:rPr>
        <w:b/>
        <w:bCs/>
        <w:color w:val="1A3C6B"/>
        <w:sz w:val="18"/>
        <w:szCs w:val="18"/>
      </w:rPr>
      <w:fldChar w:fldCharType="end"/>
    </w:r>
    <w:r>
      <w:rPr>
        <w:color w:val="555555"/>
        <w:sz w:val="18"/>
        <w:szCs w:val="18"/>
      </w:rPr>
      <w:t xml:space="preserve"> / </w:t>
    </w:r>
    <w:r>
      <w:rPr>
        <w:b/>
        <w:bCs/>
        <w:color w:val="1A3C6B"/>
        <w:sz w:val="18"/>
        <w:szCs w:val="18"/>
      </w:rPr>
      <w:fldChar w:fldCharType="begin"/>
    </w:r>
    <w:r>
      <w:rPr>
        <w:b/>
        <w:bCs/>
        <w:color w:val="1A3C6B"/>
        <w:sz w:val="18"/>
        <w:szCs w:val="18"/>
      </w:rPr>
      <w:instrText>NUMPAGES</w:instrText>
    </w:r>
    <w:r w:rsidR="001A08D3">
      <w:rPr>
        <w:b/>
        <w:bCs/>
        <w:color w:val="1A3C6B"/>
        <w:sz w:val="18"/>
        <w:szCs w:val="18"/>
      </w:rPr>
      <w:fldChar w:fldCharType="separate"/>
    </w:r>
    <w:r w:rsidR="001A08D3">
      <w:rPr>
        <w:b/>
        <w:bCs/>
        <w:noProof/>
        <w:color w:val="1A3C6B"/>
        <w:sz w:val="18"/>
        <w:szCs w:val="18"/>
      </w:rPr>
      <w:t>1</w:t>
    </w:r>
    <w:r>
      <w:rPr>
        <w:b/>
        <w:bCs/>
        <w:color w:val="1A3C6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692" w:rsidRDefault="005B5692">
      <w:r>
        <w:separator/>
      </w:r>
    </w:p>
  </w:footnote>
  <w:footnote w:type="continuationSeparator" w:id="0">
    <w:p w:rsidR="005B5692" w:rsidRDefault="005B56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2BCB" w:rsidRDefault="005B5692">
    <w:pPr>
      <w:pBdr>
        <w:bottom w:val="single" w:sz="6" w:space="1" w:color="1A3C6B"/>
      </w:pBdr>
      <w:jc w:val="right"/>
    </w:pPr>
    <w:r>
      <w:rPr>
        <w:color w:val="555555"/>
        <w:sz w:val="18"/>
        <w:szCs w:val="18"/>
      </w:rPr>
      <w:t>Báo cáo BTL</w:t>
    </w:r>
    <w:r>
      <w:rPr>
        <w:color w:val="555555"/>
        <w:sz w:val="18"/>
        <w:szCs w:val="18"/>
      </w:rPr>
      <w:t>: Hệ CSDL Lưu trữ và Tìm kiếm Video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D1276"/>
    <w:multiLevelType w:val="hybridMultilevel"/>
    <w:tmpl w:val="E0A24092"/>
    <w:lvl w:ilvl="0" w:tplc="87ECFCBE">
      <w:start w:val="1"/>
      <w:numFmt w:val="bullet"/>
      <w:lvlText w:val="●"/>
      <w:lvlJc w:val="left"/>
      <w:pPr>
        <w:ind w:left="720" w:hanging="360"/>
      </w:pPr>
    </w:lvl>
    <w:lvl w:ilvl="1" w:tplc="A56A73B6">
      <w:start w:val="1"/>
      <w:numFmt w:val="bullet"/>
      <w:lvlText w:val="○"/>
      <w:lvlJc w:val="left"/>
      <w:pPr>
        <w:ind w:left="1440" w:hanging="360"/>
      </w:pPr>
    </w:lvl>
    <w:lvl w:ilvl="2" w:tplc="815C13F4">
      <w:start w:val="1"/>
      <w:numFmt w:val="bullet"/>
      <w:lvlText w:val="■"/>
      <w:lvlJc w:val="left"/>
      <w:pPr>
        <w:ind w:left="2160" w:hanging="360"/>
      </w:pPr>
    </w:lvl>
    <w:lvl w:ilvl="3" w:tplc="E174C94A">
      <w:start w:val="1"/>
      <w:numFmt w:val="bullet"/>
      <w:lvlText w:val="●"/>
      <w:lvlJc w:val="left"/>
      <w:pPr>
        <w:ind w:left="2880" w:hanging="360"/>
      </w:pPr>
    </w:lvl>
    <w:lvl w:ilvl="4" w:tplc="B2F869DA">
      <w:start w:val="1"/>
      <w:numFmt w:val="bullet"/>
      <w:lvlText w:val="○"/>
      <w:lvlJc w:val="left"/>
      <w:pPr>
        <w:ind w:left="3600" w:hanging="360"/>
      </w:pPr>
    </w:lvl>
    <w:lvl w:ilvl="5" w:tplc="62BEAE80">
      <w:start w:val="1"/>
      <w:numFmt w:val="bullet"/>
      <w:lvlText w:val="■"/>
      <w:lvlJc w:val="left"/>
      <w:pPr>
        <w:ind w:left="4320" w:hanging="360"/>
      </w:pPr>
    </w:lvl>
    <w:lvl w:ilvl="6" w:tplc="17A0D10A">
      <w:start w:val="1"/>
      <w:numFmt w:val="bullet"/>
      <w:lvlText w:val="●"/>
      <w:lvlJc w:val="left"/>
      <w:pPr>
        <w:ind w:left="5040" w:hanging="360"/>
      </w:pPr>
    </w:lvl>
    <w:lvl w:ilvl="7" w:tplc="24540CFE">
      <w:start w:val="1"/>
      <w:numFmt w:val="bullet"/>
      <w:lvlText w:val="●"/>
      <w:lvlJc w:val="left"/>
      <w:pPr>
        <w:ind w:left="5760" w:hanging="360"/>
      </w:pPr>
    </w:lvl>
    <w:lvl w:ilvl="8" w:tplc="B9B628DA">
      <w:start w:val="1"/>
      <w:numFmt w:val="bullet"/>
      <w:lvlText w:val="●"/>
      <w:lvlJc w:val="left"/>
      <w:pPr>
        <w:ind w:left="6480" w:hanging="360"/>
      </w:pPr>
    </w:lvl>
  </w:abstractNum>
  <w:abstractNum w:abstractNumId="1" w15:restartNumberingAfterBreak="0">
    <w:nsid w:val="4C91217F"/>
    <w:multiLevelType w:val="hybridMultilevel"/>
    <w:tmpl w:val="9BFEE090"/>
    <w:lvl w:ilvl="0" w:tplc="7152F958">
      <w:start w:val="1"/>
      <w:numFmt w:val="bullet"/>
      <w:lvlText w:val="•"/>
      <w:lvlJc w:val="left"/>
      <w:pPr>
        <w:ind w:left="720" w:hanging="360"/>
      </w:pPr>
    </w:lvl>
    <w:lvl w:ilvl="1" w:tplc="5134A2CC">
      <w:start w:val="1"/>
      <w:numFmt w:val="bullet"/>
      <w:lvlText w:val="◦"/>
      <w:lvlJc w:val="left"/>
      <w:pPr>
        <w:ind w:left="1080" w:hanging="360"/>
      </w:pPr>
    </w:lvl>
    <w:lvl w:ilvl="2" w:tplc="040CBC3C">
      <w:numFmt w:val="decimal"/>
      <w:lvlText w:val=""/>
      <w:lvlJc w:val="left"/>
    </w:lvl>
    <w:lvl w:ilvl="3" w:tplc="F52E842C">
      <w:numFmt w:val="decimal"/>
      <w:lvlText w:val=""/>
      <w:lvlJc w:val="left"/>
    </w:lvl>
    <w:lvl w:ilvl="4" w:tplc="EF38D720">
      <w:numFmt w:val="decimal"/>
      <w:lvlText w:val=""/>
      <w:lvlJc w:val="left"/>
    </w:lvl>
    <w:lvl w:ilvl="5" w:tplc="9C1C7AA0">
      <w:numFmt w:val="decimal"/>
      <w:lvlText w:val=""/>
      <w:lvlJc w:val="left"/>
    </w:lvl>
    <w:lvl w:ilvl="6" w:tplc="CBA4E47A">
      <w:numFmt w:val="decimal"/>
      <w:lvlText w:val=""/>
      <w:lvlJc w:val="left"/>
    </w:lvl>
    <w:lvl w:ilvl="7" w:tplc="C518A020">
      <w:numFmt w:val="decimal"/>
      <w:lvlText w:val=""/>
      <w:lvlJc w:val="left"/>
    </w:lvl>
    <w:lvl w:ilvl="8" w:tplc="656403E6">
      <w:numFmt w:val="decimal"/>
      <w:lvlText w:val=""/>
      <w:lvlJc w:val="left"/>
    </w:lvl>
  </w:abstractNum>
  <w:abstractNum w:abstractNumId="2" w15:restartNumberingAfterBreak="0">
    <w:nsid w:val="7BB802A3"/>
    <w:multiLevelType w:val="hybridMultilevel"/>
    <w:tmpl w:val="9D182AEE"/>
    <w:lvl w:ilvl="0" w:tplc="6C824F38">
      <w:start w:val="1"/>
      <w:numFmt w:val="decimal"/>
      <w:lvlText w:val="%1."/>
      <w:lvlJc w:val="left"/>
      <w:pPr>
        <w:ind w:left="720" w:hanging="360"/>
      </w:pPr>
    </w:lvl>
    <w:lvl w:ilvl="1" w:tplc="9964355E">
      <w:numFmt w:val="decimal"/>
      <w:lvlText w:val=""/>
      <w:lvlJc w:val="left"/>
    </w:lvl>
    <w:lvl w:ilvl="2" w:tplc="BC5EFF90">
      <w:numFmt w:val="decimal"/>
      <w:lvlText w:val=""/>
      <w:lvlJc w:val="left"/>
    </w:lvl>
    <w:lvl w:ilvl="3" w:tplc="DB920B9E">
      <w:numFmt w:val="decimal"/>
      <w:lvlText w:val=""/>
      <w:lvlJc w:val="left"/>
    </w:lvl>
    <w:lvl w:ilvl="4" w:tplc="EF9E4590">
      <w:numFmt w:val="decimal"/>
      <w:lvlText w:val=""/>
      <w:lvlJc w:val="left"/>
    </w:lvl>
    <w:lvl w:ilvl="5" w:tplc="FDD09A52">
      <w:numFmt w:val="decimal"/>
      <w:lvlText w:val=""/>
      <w:lvlJc w:val="left"/>
    </w:lvl>
    <w:lvl w:ilvl="6" w:tplc="AC76BAEC">
      <w:numFmt w:val="decimal"/>
      <w:lvlText w:val=""/>
      <w:lvlJc w:val="left"/>
    </w:lvl>
    <w:lvl w:ilvl="7" w:tplc="6364626E">
      <w:numFmt w:val="decimal"/>
      <w:lvlText w:val=""/>
      <w:lvlJc w:val="left"/>
    </w:lvl>
    <w:lvl w:ilvl="8" w:tplc="95F8F17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BCB"/>
    <w:rsid w:val="001A08D3"/>
    <w:rsid w:val="005B5692"/>
    <w:rsid w:val="00BF2B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docId w15:val="{C7C2DFB5-8B0A-4F4B-8262-43B8E105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3C6B"/>
      <w:sz w:val="36"/>
      <w:szCs w:val="36"/>
    </w:rPr>
  </w:style>
  <w:style w:type="paragraph" w:styleId="Heading2">
    <w:name w:val="heading 2"/>
    <w:qFormat/>
    <w:pPr>
      <w:spacing w:before="280" w:after="160"/>
      <w:outlineLvl w:val="1"/>
    </w:pPr>
    <w:rPr>
      <w:b/>
      <w:bCs/>
      <w:color w:val="1F5C9E"/>
      <w:sz w:val="30"/>
      <w:szCs w:val="30"/>
    </w:rPr>
  </w:style>
  <w:style w:type="paragraph" w:styleId="Heading3">
    <w:name w:val="heading 3"/>
    <w:qFormat/>
    <w:pPr>
      <w:spacing w:before="200" w:after="120"/>
      <w:outlineLvl w:val="2"/>
    </w:pPr>
    <w:rPr>
      <w:b/>
      <w:bCs/>
      <w:color w:val="2874A6"/>
      <w:sz w:val="26"/>
      <w:szCs w:val="26"/>
    </w:rPr>
  </w:style>
  <w:style w:type="paragraph" w:styleId="Heading4">
    <w:name w:val="heading 4"/>
    <w:qFormat/>
    <w:pPr>
      <w:spacing w:before="160" w:after="100"/>
      <w:outlineLvl w:val="3"/>
    </w:pPr>
    <w:rPr>
      <w:b/>
      <w:bCs/>
      <w:color w:val="2E86C1"/>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3767</Words>
  <Characters>21474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Moment</cp:lastModifiedBy>
  <cp:revision>2</cp:revision>
  <dcterms:created xsi:type="dcterms:W3CDTF">2026-04-30T15:44:00Z</dcterms:created>
  <dcterms:modified xsi:type="dcterms:W3CDTF">2026-04-30T15:44:00Z</dcterms:modified>
</cp:coreProperties>
</file>