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232A74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26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956BFE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E21EB7" w:rsidRPr="00956BFE" w:rsidRDefault="00E21EB7" w:rsidP="00534999">
            <w:pPr>
              <w:pStyle w:val="IWAPaper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BFE">
              <w:rPr>
                <w:rFonts w:ascii="Times New Roman" w:eastAsia="Times New Roman" w:hAnsi="Times New Roman" w:cs="Times New Roman"/>
                <w:sz w:val="24"/>
                <w:szCs w:val="24"/>
              </w:rPr>
              <w:t>Stochastic Storm Surge Modelling in the Philippine Archipelago</w:t>
            </w:r>
          </w:p>
          <w:p w:rsidR="00AA4F47" w:rsidRPr="00956BFE" w:rsidRDefault="00E21EB7" w:rsidP="00E21EB7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956BFE">
              <w:rPr>
                <w:rFonts w:ascii="Times New Roman" w:eastAsia="Times New Roman" w:hAnsi="Times New Roman" w:cs="Times New Roman"/>
                <w:b/>
              </w:rPr>
              <w:t>using ADCIRC+SWAN</w:t>
            </w:r>
          </w:p>
          <w:p w:rsidR="00AA4F47" w:rsidRPr="00956BFE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A5387E" w:rsidRDefault="00A5387E" w:rsidP="00A5387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A5387E" w:rsidRPr="00A5387E" w:rsidRDefault="00A5387E" w:rsidP="00A5387E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A5387E">
        <w:rPr>
          <w:rFonts w:ascii="Times New Roman" w:hAnsi="Times New Roman" w:cs="Times New Roman"/>
          <w:bCs/>
          <w:i/>
          <w:lang w:val="en-US"/>
        </w:rPr>
        <w:t>It is a really interesting article. The authors need to explain the results more explicitly.</w:t>
      </w:r>
    </w:p>
    <w:p w:rsidR="00A5387E" w:rsidRDefault="00A5387E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Default="003862A8" w:rsidP="00A5387E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  <w:bookmarkStart w:id="0" w:name="_GoBack"/>
      <w:bookmarkEnd w:id="0"/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7F2" w:rsidRDefault="003257F2" w:rsidP="00F53AD5">
      <w:pPr>
        <w:spacing w:after="0" w:line="240" w:lineRule="auto"/>
      </w:pPr>
      <w:r>
        <w:separator/>
      </w:r>
    </w:p>
  </w:endnote>
  <w:endnote w:type="continuationSeparator" w:id="0">
    <w:p w:rsidR="003257F2" w:rsidRDefault="003257F2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7F2" w:rsidRDefault="003257F2" w:rsidP="00F53AD5">
      <w:pPr>
        <w:spacing w:after="0" w:line="240" w:lineRule="auto"/>
      </w:pPr>
      <w:r>
        <w:separator/>
      </w:r>
    </w:p>
  </w:footnote>
  <w:footnote w:type="continuationSeparator" w:id="0">
    <w:p w:rsidR="003257F2" w:rsidRDefault="003257F2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3015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27F"/>
    <w:rsid w:val="001B5970"/>
    <w:rsid w:val="001C2470"/>
    <w:rsid w:val="001C256A"/>
    <w:rsid w:val="001C2724"/>
    <w:rsid w:val="001C34F7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2A74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111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57F2"/>
    <w:rsid w:val="00326A91"/>
    <w:rsid w:val="00335982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340D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09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238A7"/>
    <w:rsid w:val="00530E92"/>
    <w:rsid w:val="00531A29"/>
    <w:rsid w:val="005325AD"/>
    <w:rsid w:val="00534950"/>
    <w:rsid w:val="00534999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67914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294D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56BFE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387E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10D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2623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5460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1960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1EB7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5AF5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87120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E21EB7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paragraph" w:customStyle="1" w:styleId="IWAHeading">
    <w:name w:val="(IWA) Heading"/>
    <w:basedOn w:val="Heading1"/>
    <w:rsid w:val="00E21EB7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color w:val="auto"/>
      <w:kern w:val="28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21E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E21EB7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paragraph" w:customStyle="1" w:styleId="IWAHeading">
    <w:name w:val="(IWA) Heading"/>
    <w:basedOn w:val="Heading1"/>
    <w:rsid w:val="00E21EB7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color w:val="auto"/>
      <w:kern w:val="28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21E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cp:lastPrinted>2017-07-27T05:00:00Z</cp:lastPrinted>
  <dcterms:created xsi:type="dcterms:W3CDTF">2017-08-09T07:35:00Z</dcterms:created>
  <dcterms:modified xsi:type="dcterms:W3CDTF">2017-08-09T07:35:00Z</dcterms:modified>
</cp:coreProperties>
</file>