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6FEB"/>
          <w:sz w:val="32"/>
          <w:szCs w:val="32"/>
        </w:rPr>
        <w:t xml:space="preserve">GIAO TIẾP MQTT BỘ GỌI – WCS</w:t>
      </w:r>
    </w:p>
    <w:p>
      <w:pPr>
        <w:spacing w:after="60"/>
        <w:jc w:val="center"/>
      </w:pPr>
      <w:r>
        <w:rPr>
          <w:rFonts w:ascii="Times New Roman" w:cs="Times New Roman" w:eastAsia="Times New Roman" w:hAnsi="Times New Roman"/>
          <w:b/>
          <w:bCs/>
          <w:sz w:val="25"/>
          <w:szCs w:val="25"/>
        </w:rPr>
        <w:t xml:space="preserve">FLOWCHART GIAO TIẾP VÀ THIẾT KẾ BẢN TIN – BỘ GỌI 3 NÚT (ESP32)</w:t>
      </w:r>
    </w:p>
    <w:p>
      <w:pPr>
        <w:pBdr>
          <w:bottom w:val="single" w:color="1F6FEB" w:sz="6"/>
        </w:pBdr>
        <w:spacing w:after="240"/>
        <w:jc w:val="center"/>
      </w:pPr>
      <w:r>
        <w:rPr>
          <w:rFonts w:ascii="Times New Roman" w:cs="Times New Roman" w:eastAsia="Times New Roman" w:hAnsi="Times New Roman"/>
          <w:i/>
          <w:iCs/>
          <w:sz w:val="22"/>
          <w:szCs w:val="22"/>
        </w:rPr>
        <w:t xml:space="preserve">Hệ thống AGV vận chuyển thùng nhựa – Nhà máy SEWS · AUBOT R&amp;D</w:t>
      </w:r>
    </w:p>
    <w:p>
      <w:pPr>
        <w:pStyle w:val="Heading1"/>
        <w:spacing w:after="160" w:before="320"/>
      </w:pPr>
      <w:r>
        <w:rPr>
          <w:rFonts w:ascii="Times New Roman" w:cs="Times New Roman" w:eastAsia="Times New Roman" w:hAnsi="Times New Roman"/>
          <w:b/>
          <w:bCs/>
          <w:color w:val="1F6FEB"/>
          <w:sz w:val="28"/>
          <w:szCs w:val="28"/>
        </w:rPr>
        <w:t xml:space="preserve">1. PHẠM VI TÀI LIỆU</w:t>
      </w:r>
    </w:p>
    <w:p>
      <w:pPr>
        <w:spacing w:after="120" w:line="300"/>
        <w:jc w:val="both"/>
      </w:pPr>
      <w:r>
        <w:rPr>
          <w:rFonts w:ascii="Times New Roman" w:cs="Times New Roman" w:eastAsia="Times New Roman" w:hAnsi="Times New Roman"/>
          <w:sz w:val="24"/>
          <w:szCs w:val="24"/>
        </w:rPr>
        <w:t xml:space="preserve">Tài liệu đặc tả giao tiếp giữa bộ gọi 3 nút (vi điều khiển ESP32, Wifi 2.4GHz) và WCS, gồm: kiến trúc kết nối, thiết kế topic và cấu trúc bản tin JSON, cùng các flowchart/sơ đồ trình tự cho luồng gọi, hủy, xử lý nút tại firmware và xử lý mất kết nối. Phương án chính dùng giao thức MQTT (mục 2–6); mục 7 trình bày phương án thay thế dùng TCP thuần không qua broker. Tài liệu dùng làm căn cứ phát triển firmware bộ gọi và module tích hợp phía WCS.</w:t>
      </w:r>
    </w:p>
    <w:p>
      <w:pPr>
        <w:pStyle w:val="Heading1"/>
        <w:spacing w:after="160" w:before="320"/>
      </w:pPr>
      <w:r>
        <w:rPr>
          <w:rFonts w:ascii="Times New Roman" w:cs="Times New Roman" w:eastAsia="Times New Roman" w:hAnsi="Times New Roman"/>
          <w:b/>
          <w:bCs/>
          <w:color w:val="1F6FEB"/>
          <w:sz w:val="28"/>
          <w:szCs w:val="28"/>
        </w:rPr>
        <w:t xml:space="preserve">2. KIẾN TRÚC GIAO TIẾP</w:t>
      </w:r>
    </w:p>
    <w:p>
      <w:pPr>
        <w:spacing w:after="60" w:before="12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8859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1. Kiến trúc kết nối Callbox – Broker – WCS – AGV</w:t>
      </w:r>
    </w:p>
    <w:p>
      <w:pPr>
        <w:spacing w:after="120" w:line="300"/>
        <w:jc w:val="both"/>
      </w:pPr>
      <w:r>
        <w:rPr>
          <w:rFonts w:ascii="Times New Roman" w:cs="Times New Roman" w:eastAsia="Times New Roman" w:hAnsi="Times New Roman"/>
          <w:sz w:val="24"/>
          <w:szCs w:val="24"/>
        </w:rPr>
        <w:t xml:space="preserve">Nguyên tắc chung của thiết kế:</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WCS là nguồn trạng thái chuẩn: </w:t>
      </w:r>
      <w:r>
        <w:rPr>
          <w:rFonts w:ascii="Times New Roman" w:cs="Times New Roman" w:eastAsia="Times New Roman" w:hAnsi="Times New Roman"/>
          <w:sz w:val="24"/>
          <w:szCs w:val="24"/>
        </w:rPr>
        <w:t xml:space="preserve">LED nút và đèn tháp chỉ chuyển trạng thái khi nhận bản tin cmd xác nhận từ WCS, không tự chuyển theo thao tác bấm — loại bỏ tình huống đèn lệch với hệ thống.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QoS 1 + số thứ tự: </w:t>
      </w:r>
      <w:r>
        <w:rPr>
          <w:rFonts w:ascii="Times New Roman" w:cs="Times New Roman" w:eastAsia="Times New Roman" w:hAnsi="Times New Roman"/>
          <w:sz w:val="24"/>
          <w:szCs w:val="24"/>
        </w:rPr>
        <w:t xml:space="preserve">mọi bản tin event/cmd dùng QoS 1 (đảm bảo đến ít nhất một lần); trường seq tăng dần giúp bên nhận loại bản tin trùng khi MQTT gửi lại.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Giám sát kết nối hai chiều: </w:t>
      </w:r>
      <w:r>
        <w:rPr>
          <w:rFonts w:ascii="Times New Roman" w:cs="Times New Roman" w:eastAsia="Times New Roman" w:hAnsi="Times New Roman"/>
          <w:sz w:val="24"/>
          <w:szCs w:val="24"/>
        </w:rPr>
        <w:t xml:space="preserve">bộ gọi phát heartbeat định kỳ trên topic status (retained); Broker phát bản tin LWT (Last Will) thay bộ gọi khi rớt phiên để WCS biết ngay thiết bị offline.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Bảo mật: </w:t>
      </w:r>
      <w:r>
        <w:rPr>
          <w:rFonts w:ascii="Times New Roman" w:cs="Times New Roman" w:eastAsia="Times New Roman" w:hAnsi="Times New Roman"/>
          <w:sz w:val="24"/>
          <w:szCs w:val="24"/>
        </w:rPr>
        <w:t xml:space="preserve">Wifi WPA2-PSK riêng cho thiết bị tự động hóa; MQTT xác thực username/password theo từng bộ gọi, phân quyền publish/subscribe đúng topic của mình; có thể nâng cấp TLS nếu hạ tầng yêu cầu.</w:t>
      </w:r>
    </w:p>
    <w:p>
      <w:pPr>
        <w:pStyle w:val="Heading1"/>
        <w:spacing w:after="160" w:before="320"/>
      </w:pPr>
      <w:r>
        <w:rPr>
          <w:rFonts w:ascii="Times New Roman" w:cs="Times New Roman" w:eastAsia="Times New Roman" w:hAnsi="Times New Roman"/>
          <w:b/>
          <w:bCs/>
          <w:color w:val="1F6FEB"/>
          <w:sz w:val="28"/>
          <w:szCs w:val="28"/>
        </w:rPr>
        <w:t xml:space="preserve">3. THIẾT KẾ TOPIC</w:t>
      </w:r>
    </w:p>
    <w:p>
      <w:pPr>
        <w:spacing w:after="120" w:line="300"/>
        <w:jc w:val="both"/>
      </w:pPr>
      <w:r>
        <w:rPr>
          <w:rFonts w:ascii="Times New Roman" w:cs="Times New Roman" w:eastAsia="Times New Roman" w:hAnsi="Times New Roman"/>
          <w:sz w:val="24"/>
          <w:szCs w:val="24"/>
        </w:rPr>
        <w:t xml:space="preserve">Mỗi bộ gọi có định danh {id} duy nhất (ví dụ cb01, cb02... theo vị trí line), sử dụng 3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900"/>
        <w:gridCol w:w="1100"/>
        <w:gridCol w:w="2960"/>
      </w:tblGrid>
      <w:tr>
        <w:tc>
          <w:tcPr>
            <w:tcW w:type="dxa" w:w="29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Topic</w:t>
            </w:r>
          </w:p>
        </w:tc>
        <w:tc>
          <w:tcPr>
            <w:tcW w:type="dxa" w:w="15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Chiều</w:t>
            </w:r>
          </w:p>
        </w:tc>
        <w:tc>
          <w:tcPr>
            <w:tcW w:type="dxa" w:w="9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QoS</w:t>
            </w:r>
          </w:p>
        </w:tc>
        <w:tc>
          <w:tcPr>
            <w:tcW w:type="dxa" w:w="11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Retained</w:t>
            </w:r>
          </w:p>
        </w:tc>
        <w:tc>
          <w:tcPr>
            <w:tcW w:type="dxa" w:w="29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Mô tả</w:t>
            </w:r>
          </w:p>
        </w:tc>
      </w:tr>
      <w:tr>
        <w:tc>
          <w:tcPr>
            <w:tcW w:type="dxa" w:w="29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callbox/{id}/event</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Bộ gọi → WCS</w:t>
            </w:r>
          </w:p>
        </w:tc>
        <w:tc>
          <w:tcPr>
            <w:tcW w:type="dxa" w:w="9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1</w:t>
            </w:r>
          </w:p>
        </w:tc>
        <w:tc>
          <w:tcPr>
            <w:tcW w:type="dxa" w:w="11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Không</w:t>
            </w:r>
          </w:p>
        </w:tc>
        <w:tc>
          <w:tcPr>
            <w:tcW w:type="dxa" w:w="2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Sự kiện thao tác: gọi, hủy, yêu cầu đồng bộ</w:t>
            </w:r>
          </w:p>
        </w:tc>
      </w:tr>
      <w:tr>
        <w:tc>
          <w:tcPr>
            <w:tcW w:type="dxa" w:w="29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callbox/{id}/cmd</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WCS → Bộ gọi</w:t>
            </w:r>
          </w:p>
        </w:tc>
        <w:tc>
          <w:tcPr>
            <w:tcW w:type="dxa" w:w="9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1</w:t>
            </w:r>
          </w:p>
        </w:tc>
        <w:tc>
          <w:tcPr>
            <w:tcW w:type="dxa" w:w="11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Không</w:t>
            </w:r>
          </w:p>
        </w:tc>
        <w:tc>
          <w:tcPr>
            <w:tcW w:type="dxa" w:w="2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Xác nhận, từ chối, khóa, hoàn tất, đồng bộ trạng thái</w:t>
            </w:r>
          </w:p>
        </w:tc>
      </w:tr>
      <w:tr>
        <w:tc>
          <w:tcPr>
            <w:tcW w:type="dxa" w:w="29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callbox/{id}/status</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Bộ gọi → WCS</w:t>
            </w:r>
          </w:p>
        </w:tc>
        <w:tc>
          <w:tcPr>
            <w:tcW w:type="dxa" w:w="9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1</w:t>
            </w:r>
          </w:p>
        </w:tc>
        <w:tc>
          <w:tcPr>
            <w:tcW w:type="dxa" w:w="11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Có</w:t>
            </w:r>
          </w:p>
        </w:tc>
        <w:tc>
          <w:tcPr>
            <w:tcW w:type="dxa" w:w="2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Heartbeat định kỳ 10–30s + trạng thái hiện tại; LWT ghi đè khi rớt phiên</w:t>
            </w:r>
          </w:p>
        </w:tc>
      </w:tr>
    </w:tbl>
    <w:p>
      <w:pPr>
        <w:spacing w:after="160"/>
      </w:pPr>
    </w:p>
    <w:p>
      <w:pPr>
        <w:pStyle w:val="Heading1"/>
        <w:spacing w:after="160" w:before="320"/>
      </w:pPr>
      <w:r>
        <w:rPr>
          <w:rFonts w:ascii="Times New Roman" w:cs="Times New Roman" w:eastAsia="Times New Roman" w:hAnsi="Times New Roman"/>
          <w:b/>
          <w:bCs/>
          <w:color w:val="1F6FEB"/>
          <w:sz w:val="28"/>
          <w:szCs w:val="28"/>
        </w:rPr>
        <w:t xml:space="preserve">4. THIẾT KẾ BẢN TIN</w:t>
      </w:r>
    </w:p>
    <w:p>
      <w:pPr>
        <w:pStyle w:val="Heading2"/>
        <w:spacing w:after="120" w:before="240"/>
      </w:pPr>
      <w:r>
        <w:rPr>
          <w:rFonts w:ascii="Times New Roman" w:cs="Times New Roman" w:eastAsia="Times New Roman" w:hAnsi="Times New Roman"/>
          <w:b/>
          <w:bCs/>
          <w:color w:val="1A1A1A"/>
          <w:sz w:val="25"/>
          <w:szCs w:val="25"/>
        </w:rPr>
        <w:t xml:space="preserve">4.1. Bản tin event (Bộ gọi → WCS)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c>
          <w:tcPr>
            <w:tcW w:type="dxa" w:w="17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Trường</w:t>
            </w:r>
          </w:p>
        </w:tc>
        <w:tc>
          <w:tcPr>
            <w:tcW w:type="dxa" w:w="15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Kiểu</w:t>
            </w:r>
          </w:p>
        </w:tc>
        <w:tc>
          <w:tcPr>
            <w:tcW w:type="dxa" w:w="61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Ý nghĩa</w:t>
            </w:r>
          </w:p>
        </w:tc>
      </w:tr>
      <w:tr>
        <w:tc>
          <w:tcPr>
            <w:tcW w:type="dxa" w:w="17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type</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string</w:t>
            </w:r>
          </w:p>
        </w:tc>
        <w:tc>
          <w:tcPr>
            <w:tcW w:type="dxa" w:w="6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"call" – gọi nhiệm vụ | "cancel" – hủy | "sync_request" – yêu cầu đồng bộ sau khi kết nối lại</w:t>
            </w:r>
          </w:p>
        </w:tc>
      </w:tr>
      <w:tr>
        <w:tc>
          <w:tcPr>
            <w:tcW w:type="dxa" w:w="17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task</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int</w:t>
            </w:r>
          </w:p>
        </w:tc>
        <w:tc>
          <w:tcPr>
            <w:tcW w:type="dxa" w:w="6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1 = đổi xe (trả xe đầy + lấy xe trống) | 2 = cấp xe trống. Bỏ trống với sync_request</w:t>
            </w:r>
          </w:p>
        </w:tc>
      </w:tr>
      <w:tr>
        <w:tc>
          <w:tcPr>
            <w:tcW w:type="dxa" w:w="17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seq</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int</w:t>
            </w:r>
          </w:p>
        </w:tc>
        <w:tc>
          <w:tcPr>
            <w:tcW w:type="dxa" w:w="6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Số thứ tự tăng dần, lưu NVS; WCS dùng để loại bản tin trùng do QoS 1 gửi lại</w:t>
            </w:r>
          </w:p>
        </w:tc>
      </w:tr>
      <w:tr>
        <w:tc>
          <w:tcPr>
            <w:tcW w:type="dxa" w:w="17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ts</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int</w:t>
            </w:r>
          </w:p>
        </w:tc>
        <w:tc>
          <w:tcPr>
            <w:tcW w:type="dxa" w:w="6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Unix timestamp (giây) tại thời điểm bấm nút</w:t>
            </w:r>
          </w:p>
        </w:tc>
      </w:tr>
      <w:tr>
        <w:tc>
          <w:tcPr>
            <w:tcW w:type="dxa" w:w="17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fw</w:t>
            </w:r>
          </w:p>
        </w:tc>
        <w:tc>
          <w:tcPr>
            <w:tcW w:type="dxa" w:w="150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string</w:t>
            </w:r>
          </w:p>
        </w:tc>
        <w:tc>
          <w:tcPr>
            <w:tcW w:type="dxa" w:w="61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Phiên bản firmware (chỉ kèm trong sync_request)</w:t>
            </w:r>
          </w:p>
        </w:tc>
      </w:tr>
    </w:tbl>
    <w:p>
      <w:pPr>
        <w:spacing w:after="160"/>
      </w:pPr>
    </w:p>
    <w:p>
      <w:pPr>
        <w:spacing w:after="120" w:line="300"/>
        <w:jc w:val="both"/>
      </w:pPr>
      <w:r>
        <w:rPr>
          <w:rFonts w:ascii="Times New Roman" w:cs="Times New Roman" w:eastAsia="Times New Roman" w:hAnsi="Times New Roman"/>
          <w:sz w:val="24"/>
          <w:szCs w:val="24"/>
        </w:rPr>
        <w:t xml:space="preserve">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color="auto"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 Gọi nhiệm vụ 1 (đổi xe) — bấm NÚT 1</w:t>
            </w:r>
          </w:p>
          <w:p>
            <w:pPr>
              <w:spacing w:after="0" w:line="240"/>
            </w:pPr>
            <w:r>
              <w:rPr>
                <w:rFonts w:ascii="Consolas" w:cs="Consolas" w:eastAsia="Consolas" w:hAnsi="Consolas"/>
                <w:sz w:val="19"/>
                <w:szCs w:val="19"/>
              </w:rPr>
              <w:t xml:space="preserve">{ "type": "call", "task": 1, "seq": 1042, "ts": 1751791860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Hủy nhiệm vụ 2 — bấm NÚT 3 khi nhiệm vụ 2 là lệnh gọi sau cùng</w:t>
            </w:r>
          </w:p>
          <w:p>
            <w:pPr>
              <w:spacing w:after="0" w:line="240"/>
            </w:pPr>
            <w:r>
              <w:rPr>
                <w:rFonts w:ascii="Consolas" w:cs="Consolas" w:eastAsia="Consolas" w:hAnsi="Consolas"/>
                <w:sz w:val="19"/>
                <w:szCs w:val="19"/>
              </w:rPr>
              <w:t xml:space="preserve">{ "type": "cancel", "task": 2, "seq": 1043, "ts": 1751791902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Yêu cầu đồng bộ sau khi kết nối lại</w:t>
            </w:r>
          </w:p>
          <w:p>
            <w:pPr>
              <w:spacing w:after="0" w:line="240"/>
            </w:pPr>
            <w:r>
              <w:rPr>
                <w:rFonts w:ascii="Consolas" w:cs="Consolas" w:eastAsia="Consolas" w:hAnsi="Consolas"/>
                <w:sz w:val="19"/>
                <w:szCs w:val="19"/>
              </w:rPr>
              <w:t xml:space="preserve">{ "type": "sync_request", "seq": 1044, "ts": 1751792100, "fw": "1.2.0" }</w:t>
            </w:r>
          </w:p>
        </w:tc>
      </w:tr>
    </w:tbl>
    <w:p>
      <w:pPr>
        <w:spacing w:after="160"/>
      </w:pPr>
    </w:p>
    <w:p>
      <w:pPr>
        <w:pStyle w:val="Heading2"/>
        <w:spacing w:after="120" w:before="240"/>
      </w:pPr>
      <w:r>
        <w:rPr>
          <w:rFonts w:ascii="Times New Roman" w:cs="Times New Roman" w:eastAsia="Times New Roman" w:hAnsi="Times New Roman"/>
          <w:b/>
          <w:bCs/>
          <w:color w:val="1A1A1A"/>
          <w:sz w:val="25"/>
          <w:szCs w:val="25"/>
        </w:rPr>
        <w:t xml:space="preserve">4.2. Bản tin cmd (WCS → Bộ gọi)</w:t>
      </w:r>
    </w:p>
    <w:p>
      <w:pPr>
        <w:spacing w:after="120" w:line="300"/>
        <w:jc w:val="both"/>
      </w:pPr>
      <w:r>
        <w:rPr>
          <w:rFonts w:ascii="Times New Roman" w:cs="Times New Roman" w:eastAsia="Times New Roman" w:hAnsi="Times New Roman"/>
          <w:sz w:val="24"/>
          <w:szCs w:val="24"/>
        </w:rPr>
        <w:t xml:space="preserve">Cấu trúc chung: { "type": ..., "task": ..., "ref_seq": ..., "ts": ... } — trong đó ref_seq là seq của bản tin event được phản hồi (nếu có). Các giá trị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type</w:t>
            </w:r>
          </w:p>
        </w:tc>
        <w:tc>
          <w:tcPr>
            <w:tcW w:type="dxa" w:w="72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Ý nghĩa và hành vi tại bộ gọi</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accepted</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WCS đã nhận lệnh gọi, đưa vào hàng đợi (chưa gán AGV) → LED nút giữ nhấp nháy</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assigned</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Đã gán AGV cho nhiệm vụ → LED nút sáng liên tục, đèn tháp VÀNG sáng, bíp ngắn</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locked</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AGV đã nhấc xe → khóa hủy từ bộ gọi cho nhiệm vụ này</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completed</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Nhiệm vụ hoàn tất → LED nút tắt; tắt đèn tháp VÀNG nếu không còn nhiệm vụ</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cancel_ack</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Xác nhận hủy thành công → LED nhiệm vụ tắt, LED nút 3 nháy 2 lần, bíp ngắn</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rejected</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Từ chối lệnh (kèm reason) → LED nút nháy nhanh 3 lần, bíp dài</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overdue</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Nhiệm vụ chờ gán quá ngưỡng → đèn tháp VÀNG nhấp nháy (cảnh báo thiếu AGV)</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sync</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Trạng thái hiện hành của cả hai nhiệm vụ → bộ gọi cập nhật lại toàn bộ LED/đèn tháp</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config</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Cập nhật tham số vận hành (ngưỡng overdue, ánh xạ nút → mã nhiệm vụ...)</w:t>
            </w:r>
          </w:p>
        </w:tc>
      </w:tr>
    </w:tbl>
    <w:p>
      <w:pPr>
        <w:spacing w:after="160"/>
      </w:pPr>
    </w:p>
    <w:p>
      <w:pPr>
        <w:spacing w:after="120" w:line="300"/>
        <w:jc w:val="both"/>
      </w:pPr>
      <w:r>
        <w:rPr>
          <w:rFonts w:ascii="Times New Roman" w:cs="Times New Roman" w:eastAsia="Times New Roman" w:hAnsi="Times New Roman"/>
          <w:sz w:val="24"/>
          <w:szCs w:val="24"/>
        </w:rPr>
        <w:t xml:space="preserve">Mã lý do từ chối (trường reason kèm theo type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reason</w:t>
            </w:r>
          </w:p>
        </w:tc>
        <w:tc>
          <w:tcPr>
            <w:tcW w:type="dxa" w:w="69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Tình huống</w:t>
            </w:r>
          </w:p>
        </w:tc>
      </w:tr>
      <w:tr>
        <w:tc>
          <w:tcPr>
            <w:tcW w:type="dxa" w:w="24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locked</w:t>
            </w:r>
          </w:p>
        </w:tc>
        <w:tc>
          <w:tcPr>
            <w:tcW w:type="dxa" w:w="6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Hủy khi AGV đã nhấc xe</w:t>
            </w:r>
          </w:p>
        </w:tc>
      </w:tr>
      <w:tr>
        <w:tc>
          <w:tcPr>
            <w:tcW w:type="dxa" w:w="24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duplicate</w:t>
            </w:r>
          </w:p>
        </w:tc>
        <w:tc>
          <w:tcPr>
            <w:tcW w:type="dxa" w:w="6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Gọi khi nhiệm vụ cùng loại đang hiệu lực</w:t>
            </w:r>
          </w:p>
        </w:tc>
      </w:tr>
      <w:tr>
        <w:tc>
          <w:tcPr>
            <w:tcW w:type="dxa" w:w="24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no_task</w:t>
            </w:r>
          </w:p>
        </w:tc>
        <w:tc>
          <w:tcPr>
            <w:tcW w:type="dxa" w:w="6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Hủy khi không có nhiệm vụ hiệu lực</w:t>
            </w:r>
          </w:p>
        </w:tc>
      </w:tr>
      <w:tr>
        <w:tc>
          <w:tcPr>
            <w:tcW w:type="dxa" w:w="24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wcs_busy</w:t>
            </w:r>
          </w:p>
        </w:tc>
        <w:tc>
          <w:tcPr>
            <w:tcW w:type="dxa" w:w="69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WCS từ chối tạm thời (quá tải hàng đợi) — bộ gọi cho phép gọi lại</w:t>
            </w:r>
          </w:p>
        </w:tc>
      </w:tr>
    </w:tbl>
    <w:p>
      <w:pPr>
        <w:spacing w:after="160"/>
      </w:pPr>
    </w:p>
    <w:p>
      <w:pPr>
        <w:spacing w:after="120" w:line="300"/>
        <w:jc w:val="both"/>
      </w:pPr>
      <w:r>
        <w:rPr>
          <w:rFonts w:ascii="Times New Roman" w:cs="Times New Roman" w:eastAsia="Times New Roman" w:hAnsi="Times New Roman"/>
          <w:sz w:val="24"/>
          <w:szCs w:val="24"/>
        </w:rPr>
        <w:t xml:space="preserve">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color="auto"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 Gán AGV cho nhiệm vụ 1</w:t>
            </w:r>
          </w:p>
          <w:p>
            <w:pPr>
              <w:spacing w:after="0" w:line="240"/>
            </w:pPr>
            <w:r>
              <w:rPr>
                <w:rFonts w:ascii="Consolas" w:cs="Consolas" w:eastAsia="Consolas" w:hAnsi="Consolas"/>
                <w:sz w:val="19"/>
                <w:szCs w:val="19"/>
              </w:rPr>
              <w:t xml:space="preserve">{ "type": "assigned", "task": 1, "ref_seq": 1042, "agv_id": "agv03", "ts": 1751791865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Từ chối hủy vì AGV đã nhấc xe</w:t>
            </w:r>
          </w:p>
          <w:p>
            <w:pPr>
              <w:spacing w:after="0" w:line="240"/>
            </w:pPr>
            <w:r>
              <w:rPr>
                <w:rFonts w:ascii="Consolas" w:cs="Consolas" w:eastAsia="Consolas" w:hAnsi="Consolas"/>
                <w:sz w:val="19"/>
                <w:szCs w:val="19"/>
              </w:rPr>
              <w:t xml:space="preserve">{ "type": "rejected", "task": 1, "ref_seq": 1045, "reason": "locked", "ts": 1751791990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Đồng bộ trạng thái sau khi bộ gọi kết nối lại</w:t>
            </w:r>
          </w:p>
          <w:p>
            <w:pPr>
              <w:spacing w:after="0" w:line="240"/>
            </w:pPr>
            <w:r>
              <w:rPr>
                <w:rFonts w:ascii="Consolas" w:cs="Consolas" w:eastAsia="Consolas" w:hAnsi="Consolas"/>
                <w:sz w:val="19"/>
                <w:szCs w:val="19"/>
              </w:rPr>
              <w:t xml:space="preserve">{ "type": "sync", "ts": 1751792101,</w:t>
            </w:r>
          </w:p>
          <w:p>
            <w:pPr>
              <w:spacing w:after="0" w:line="240"/>
            </w:pPr>
            <w:r>
              <w:rPr>
                <w:rFonts w:ascii="Consolas" w:cs="Consolas" w:eastAsia="Consolas" w:hAnsi="Consolas"/>
                <w:sz w:val="19"/>
                <w:szCs w:val="19"/>
              </w:rPr>
              <w:t xml:space="preserve">  "task1": { "state": "assigned", "agv_id": "agv03" },</w:t>
            </w:r>
          </w:p>
          <w:p>
            <w:pPr>
              <w:spacing w:after="0" w:line="240"/>
            </w:pPr>
            <w:r>
              <w:rPr>
                <w:rFonts w:ascii="Consolas" w:cs="Consolas" w:eastAsia="Consolas" w:hAnsi="Consolas"/>
                <w:sz w:val="19"/>
                <w:szCs w:val="19"/>
              </w:rPr>
              <w:t xml:space="preserve">  "task2": { "state": "idle" } }</w:t>
            </w:r>
          </w:p>
        </w:tc>
      </w:tr>
    </w:tbl>
    <w:p>
      <w:pPr>
        <w:spacing w:after="160"/>
      </w:pPr>
    </w:p>
    <w:p>
      <w:pPr>
        <w:spacing w:after="120" w:line="300"/>
        <w:jc w:val="both"/>
      </w:pPr>
      <w:r>
        <w:rPr>
          <w:rFonts w:ascii="Times New Roman" w:cs="Times New Roman" w:eastAsia="Times New Roman" w:hAnsi="Times New Roman"/>
          <w:sz w:val="24"/>
          <w:szCs w:val="24"/>
        </w:rPr>
        <w:t xml:space="preserve">Trường state trong bản tin sync nhận các giá trị: idle | queued | assigned | locked — tương ứng LED nút: tắt | nhấp nháy | sáng | sáng (khóa hủy).</w:t>
      </w:r>
    </w:p>
    <w:p>
      <w:pPr>
        <w:pStyle w:val="Heading2"/>
        <w:spacing w:after="120" w:before="240"/>
      </w:pPr>
      <w:r>
        <w:rPr>
          <w:rFonts w:ascii="Times New Roman" w:cs="Times New Roman" w:eastAsia="Times New Roman" w:hAnsi="Times New Roman"/>
          <w:b/>
          <w:bCs/>
          <w:color w:val="1A1A1A"/>
          <w:sz w:val="25"/>
          <w:szCs w:val="25"/>
        </w:rPr>
        <w:t xml:space="preserve">4.3. Bản tin status / heartbeat (Bộ gọi → WCS)</w:t>
      </w:r>
    </w:p>
    <w:p>
      <w:pPr>
        <w:spacing w:after="120" w:line="300"/>
        <w:jc w:val="both"/>
      </w:pPr>
      <w:r>
        <w:rPr>
          <w:rFonts w:ascii="Times New Roman" w:cs="Times New Roman" w:eastAsia="Times New Roman" w:hAnsi="Times New Roman"/>
          <w:sz w:val="24"/>
          <w:szCs w:val="24"/>
        </w:rPr>
        <w:t xml:space="preserve">Publish định kỳ 10–30 giây với cờ retained; khi bộ gọi rớt phiên, Broker tự phát bản tin LWT (đăng ký lúc CONNECT) ghi đè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color="auto"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 Heartbeat (retained)</w:t>
            </w:r>
          </w:p>
          <w:p>
            <w:pPr>
              <w:spacing w:after="0" w:line="240"/>
            </w:pPr>
            <w:r>
              <w:rPr>
                <w:rFonts w:ascii="Consolas" w:cs="Consolas" w:eastAsia="Consolas" w:hAnsi="Consolas"/>
                <w:sz w:val="19"/>
                <w:szCs w:val="19"/>
              </w:rPr>
              <w:t xml:space="preserve">{ "online": true, "task1": "assigned", "task2": "idle",</w:t>
            </w:r>
          </w:p>
          <w:p>
            <w:pPr>
              <w:spacing w:after="0" w:line="240"/>
            </w:pPr>
            <w:r>
              <w:rPr>
                <w:rFonts w:ascii="Consolas" w:cs="Consolas" w:eastAsia="Consolas" w:hAnsi="Consolas"/>
                <w:sz w:val="19"/>
                <w:szCs w:val="19"/>
              </w:rPr>
              <w:t xml:space="preserve">  "rssi": -58, "uptime": 86214, "fw": "1.2.0", "ts": 1751791920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LWT — Broker phát khi mất phiên (retained)</w:t>
            </w:r>
          </w:p>
          <w:p>
            <w:pPr>
              <w:spacing w:after="0" w:line="240"/>
            </w:pPr>
            <w:r>
              <w:rPr>
                <w:rFonts w:ascii="Consolas" w:cs="Consolas" w:eastAsia="Consolas" w:hAnsi="Consolas"/>
                <w:sz w:val="19"/>
                <w:szCs w:val="19"/>
              </w:rPr>
              <w:t xml:space="preserve">{ "online": false }</w:t>
            </w:r>
          </w:p>
        </w:tc>
      </w:tr>
    </w:tbl>
    <w:p>
      <w:pPr>
        <w:spacing w:after="160"/>
      </w:pPr>
    </w:p>
    <w:p>
      <w:pPr>
        <w:pStyle w:val="Heading1"/>
        <w:spacing w:after="160" w:before="320"/>
      </w:pPr>
      <w:r>
        <w:rPr>
          <w:rFonts w:ascii="Times New Roman" w:cs="Times New Roman" w:eastAsia="Times New Roman" w:hAnsi="Times New Roman"/>
          <w:b/>
          <w:bCs/>
          <w:color w:val="1F6FEB"/>
          <w:sz w:val="28"/>
          <w:szCs w:val="28"/>
        </w:rPr>
        <w:t xml:space="preserve">5. FLOWCHART GIAO TIẾP</w:t>
      </w:r>
    </w:p>
    <w:p>
      <w:pPr>
        <w:pStyle w:val="Heading2"/>
        <w:spacing w:after="120" w:before="240"/>
      </w:pPr>
      <w:r>
        <w:rPr>
          <w:rFonts w:ascii="Times New Roman" w:cs="Times New Roman" w:eastAsia="Times New Roman" w:hAnsi="Times New Roman"/>
          <w:b/>
          <w:bCs/>
          <w:color w:val="1A1A1A"/>
          <w:sz w:val="25"/>
          <w:szCs w:val="25"/>
        </w:rPr>
        <w:t xml:space="preserve">5.1. Luồng gọi nhiệm vụ thành công</w:t>
      </w:r>
    </w:p>
    <w:p>
      <w:pPr>
        <w:spacing w:after="60" w:before="12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767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2. Trình tự gọi nhiệm vụ (nút 1 hoặc nút 2) từ lúc bấm đến khi hoàn tất</w:t>
      </w:r>
    </w:p>
    <w:p>
      <w:pPr>
        <w:pStyle w:val="Heading2"/>
        <w:spacing w:after="120" w:before="240"/>
      </w:pPr>
      <w:r>
        <w:rPr>
          <w:rFonts w:ascii="Times New Roman" w:cs="Times New Roman" w:eastAsia="Times New Roman" w:hAnsi="Times New Roman"/>
          <w:b/>
          <w:bCs/>
          <w:color w:val="1A1A1A"/>
          <w:sz w:val="25"/>
          <w:szCs w:val="25"/>
        </w:rPr>
        <w:t xml:space="preserve">5.2. Luồng hủy nhiệm vụ</w:t>
      </w:r>
    </w:p>
    <w:p>
      <w:pPr>
        <w:spacing w:after="60" w:before="12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624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3. Trình tự hủy (nút 3) với hai nhánh: hủy thành công và bị từ chối do đã khóa</w:t>
      </w:r>
    </w:p>
    <w:p>
      <w:pPr>
        <w:pStyle w:val="Heading2"/>
        <w:spacing w:after="120" w:before="240"/>
      </w:pPr>
      <w:r>
        <w:rPr>
          <w:rFonts w:ascii="Times New Roman" w:cs="Times New Roman" w:eastAsia="Times New Roman" w:hAnsi="Times New Roman"/>
          <w:b/>
          <w:bCs/>
          <w:color w:val="1A1A1A"/>
          <w:sz w:val="25"/>
          <w:szCs w:val="25"/>
        </w:rPr>
        <w:t xml:space="preserve">5.3. Xử lý sự kiện bấm nút tại firmware ESP32</w:t>
      </w:r>
    </w:p>
    <w:p>
      <w:pPr>
        <w:spacing w:after="60" w:before="12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4. Flowchart xử lý nút: debounce, kiểm tra kết nối, chống gọi trùng, chọn nhiệm vụ hủy</w:t>
      </w:r>
    </w:p>
    <w:p>
      <w:pPr>
        <w:pStyle w:val="Heading2"/>
        <w:spacing w:after="120" w:before="240"/>
      </w:pPr>
      <w:r>
        <w:rPr>
          <w:rFonts w:ascii="Times New Roman" w:cs="Times New Roman" w:eastAsia="Times New Roman" w:hAnsi="Times New Roman"/>
          <w:b/>
          <w:bCs/>
          <w:color w:val="1A1A1A"/>
          <w:sz w:val="25"/>
          <w:szCs w:val="25"/>
        </w:rPr>
        <w:t xml:space="preserve">5.4. Xử lý mất kết nối và khôi phục trạng thái</w:t>
      </w:r>
    </w:p>
    <w:p>
      <w:pP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147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5. Phát hiện mất kết nối (heartbeat/LWT), hành vi an toàn và đồng bộ lại trạng thái khi kết nối lại</w:t>
      </w:r>
    </w:p>
    <w:p>
      <w:pPr>
        <w:pStyle w:val="Heading1"/>
        <w:spacing w:after="160" w:before="320"/>
      </w:pPr>
      <w:r>
        <w:rPr>
          <w:rFonts w:ascii="Times New Roman" w:cs="Times New Roman" w:eastAsia="Times New Roman" w:hAnsi="Times New Roman"/>
          <w:b/>
          <w:bCs/>
          <w:color w:val="1F6FEB"/>
          <w:sz w:val="28"/>
          <w:szCs w:val="28"/>
        </w:rPr>
        <w:t xml:space="preserve">6. QUY TẮC TIN CẬY VÀ THAM SỐ KHUYẾN NGHỊ</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Timeout chờ phản hồi: </w:t>
      </w:r>
      <w:r>
        <w:rPr>
          <w:rFonts w:ascii="Times New Roman" w:cs="Times New Roman" w:eastAsia="Times New Roman" w:hAnsi="Times New Roman"/>
          <w:sz w:val="24"/>
          <w:szCs w:val="24"/>
        </w:rPr>
        <w:t xml:space="preserve">sau khi publish event, nếu không nhận được cmd phản hồi (accepted/assigned/cancel_ack/rejected) trong 5 giây, bộ gọi gửi lại tối đa 2 lần với cùng seq; quá 3 lần → LED nút nháy nhanh + bíp dài, người vận hành gọi lại thủ công.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Ngưỡng overdue: </w:t>
      </w:r>
      <w:r>
        <w:rPr>
          <w:rFonts w:ascii="Times New Roman" w:cs="Times New Roman" w:eastAsia="Times New Roman" w:hAnsi="Times New Roman"/>
          <w:sz w:val="24"/>
          <w:szCs w:val="24"/>
        </w:rPr>
        <w:t xml:space="preserve">WCS phát cmd overdue khi nhiệm vụ ở trạng thái queued quá 2–3 phút (cấu hình được qua bản tin config).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Lưu seq vào NVS: </w:t>
      </w:r>
      <w:r>
        <w:rPr>
          <w:rFonts w:ascii="Times New Roman" w:cs="Times New Roman" w:eastAsia="Times New Roman" w:hAnsi="Times New Roman"/>
          <w:sz w:val="24"/>
          <w:szCs w:val="24"/>
        </w:rPr>
        <w:t xml:space="preserve">số thứ tự bản tin lưu bộ nhớ không mất điện của ESP32 để không lặp seq sau khi mất nguồn, đảm bảo cơ chế loại trùng phía WCS hoạt động đúng.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Keep-alive MQTT: </w:t>
      </w:r>
      <w:r>
        <w:rPr>
          <w:rFonts w:ascii="Times New Roman" w:cs="Times New Roman" w:eastAsia="Times New Roman" w:hAnsi="Times New Roman"/>
          <w:sz w:val="24"/>
          <w:szCs w:val="24"/>
        </w:rPr>
        <w:t xml:space="preserve">đặt 30 giây; kết nối lại theo backoff lũy tiến 1s → 30s; sau khi kết nối lại bắt buộc gửi sync_request và chỉ mở khóa thao tác khi nhận được sync.</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Đồng bộ thời gian: </w:t>
      </w:r>
      <w:r>
        <w:rPr>
          <w:rFonts w:ascii="Times New Roman" w:cs="Times New Roman" w:eastAsia="Times New Roman" w:hAnsi="Times New Roman"/>
          <w:sz w:val="24"/>
          <w:szCs w:val="24"/>
        </w:rPr>
        <w:t xml:space="preserve">ESP32 lấy giờ qua SNTP từ server nội bộ để trường ts thống nhất với log của WCS, phục vụ truy vết sự cố.</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OTA firmware: </w:t>
      </w:r>
      <w:r>
        <w:rPr>
          <w:rFonts w:ascii="Times New Roman" w:cs="Times New Roman" w:eastAsia="Times New Roman" w:hAnsi="Times New Roman"/>
          <w:sz w:val="24"/>
          <w:szCs w:val="24"/>
        </w:rPr>
        <w:t xml:space="preserve">kênh cập nhật firmware qua Wifi tách riêng khỏi ba topic nghiệp vụ; chỉ cho phép OTA khi cả hai nhiệm vụ ở trạng thái idle.</w:t>
      </w:r>
    </w:p>
    <w:p>
      <w:pPr>
        <w:pStyle w:val="Heading1"/>
        <w:spacing w:after="160" w:before="320"/>
      </w:pPr>
      <w:r>
        <w:rPr>
          <w:rFonts w:ascii="Times New Roman" w:cs="Times New Roman" w:eastAsia="Times New Roman" w:hAnsi="Times New Roman"/>
          <w:b/>
          <w:bCs/>
          <w:color w:val="1F6FEB"/>
          <w:sz w:val="28"/>
          <w:szCs w:val="28"/>
        </w:rPr>
        <w:t xml:space="preserve">7. PHƯƠNG ÁN THAY THẾ: GIAO TIẾP TCP THUẦN (KHÔNG DÙNG BROKER)</w:t>
      </w:r>
    </w:p>
    <w:p>
      <w:pPr>
        <w:pStyle w:val="Heading2"/>
        <w:spacing w:after="120" w:before="240"/>
      </w:pPr>
      <w:r>
        <w:rPr>
          <w:rFonts w:ascii="Times New Roman" w:cs="Times New Roman" w:eastAsia="Times New Roman" w:hAnsi="Times New Roman"/>
          <w:b/>
          <w:bCs/>
          <w:color w:val="1A1A1A"/>
          <w:sz w:val="25"/>
          <w:szCs w:val="25"/>
        </w:rPr>
        <w:t xml:space="preserve">7.1. Kiến trúc và khung bản tin</w:t>
      </w:r>
    </w:p>
    <w:p>
      <w:pPr>
        <w:spacing w:after="120" w:line="300"/>
        <w:jc w:val="both"/>
      </w:pPr>
      <w:r>
        <w:rPr>
          <w:rFonts w:ascii="Times New Roman" w:cs="Times New Roman" w:eastAsia="Times New Roman" w:hAnsi="Times New Roman"/>
          <w:sz w:val="24"/>
          <w:szCs w:val="24"/>
        </w:rPr>
        <w:t xml:space="preserve">Mỗi bộ gọi là một TCP client giữ kết nối dài hạn (persistent) trực tiếp tới TCP Server tích hợp trong WCS (ví dụ cổng 9000). Không còn MQTT Broker — WCS tự quản lý socket, hàng đợi và phát hiện rớt phiên của từng bộ gọi.</w:t>
      </w:r>
    </w:p>
    <w:p>
      <w:pPr>
        <w:spacing w:after="60" w:before="12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097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6. Kiến trúc TCP thuần: bộ gọi kết nối thẳng tới TCP Server trong WCS</w:t>
      </w:r>
    </w:p>
    <w:p>
      <w:pPr>
        <w:spacing w:after="120" w:line="300"/>
        <w:jc w:val="both"/>
      </w:pPr>
      <w:r>
        <w:rPr>
          <w:rFonts w:ascii="Times New Roman" w:cs="Times New Roman" w:eastAsia="Times New Roman" w:hAnsi="Times New Roman"/>
          <w:sz w:val="24"/>
          <w:szCs w:val="24"/>
        </w:rPr>
        <w:t xml:space="preserve">Khung bản tin dùng NDJSON (mỗi bản tin là một JSON kết thúc bằng ký tự xuống dòng \n) — đơn giản để tách bản tin trên luồng TCP, dễ đọc khi bắt gói gỡ lỗi, và cho phép tái sử dụng nguyên vẹn toàn bộ cấu trúc bản tin đã thiết kế ở mục 4.</w:t>
      </w:r>
    </w:p>
    <w:p>
      <w:pPr>
        <w:pStyle w:val="Heading2"/>
        <w:spacing w:after="120" w:before="240"/>
      </w:pPr>
      <w:r>
        <w:rPr>
          <w:rFonts w:ascii="Times New Roman" w:cs="Times New Roman" w:eastAsia="Times New Roman" w:hAnsi="Times New Roman"/>
          <w:b/>
          <w:bCs/>
          <w:color w:val="1A1A1A"/>
          <w:sz w:val="25"/>
          <w:szCs w:val="25"/>
        </w:rPr>
        <w:t xml:space="preserve">7.2. Thiết kế bản tin</w:t>
      </w:r>
    </w:p>
    <w:p>
      <w:pPr>
        <w:spacing w:after="120" w:line="300"/>
        <w:jc w:val="both"/>
      </w:pPr>
      <w:r>
        <w:rPr>
          <w:rFonts w:ascii="Times New Roman" w:cs="Times New Roman" w:eastAsia="Times New Roman" w:hAnsi="Times New Roman"/>
          <w:sz w:val="24"/>
          <w:szCs w:val="24"/>
        </w:rPr>
        <w:t xml:space="preserve">Toàn bộ bản tin event, cmd, status của mục 4 giữ nguyên cấu trúc và ngữ nghĩa; điểm khác là tất cả đi chung trên một kết nối TCP hai chiều thay vì tách theo topic. Bổ sung các loại bản tin phục vụ quản lý phiên mà MQTT vốn có sẵn còn TCP phải tự cài đặt: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type</w:t>
            </w:r>
          </w:p>
        </w:tc>
        <w:tc>
          <w:tcPr>
            <w:tcW w:type="dxa" w:w="726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Ý nghĩa</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hello</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Bộ gọi gửi ngay sau khi mở kết nối: định danh id, phiên bản fw, seq_last đã dùng — WCS đối chiếu và trả sync</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ack</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WCS xác nhận đã nhận một bản tin từ bộ gọi (kèm ref_seq) — thay cho cơ chế QoS 1 của MQTT</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ping / pong</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Kiểm tra kết nối tầng ứng dụng hai chiều mỗi 15 giây — thay cho keep-alive + LWT của MQTT; mất 2 chu kỳ liên tiếp coi như rớt phiên</w:t>
            </w:r>
          </w:p>
        </w:tc>
      </w:tr>
      <w:tr>
        <w:tc>
          <w:tcPr>
            <w:tcW w:type="dxa" w:w="2100"/>
            <w:tcMar>
              <w:top w:type="dxa" w:w="80"/>
              <w:left w:type="dxa" w:w="100"/>
              <w:bottom w:type="dxa" w:w="80"/>
              <w:right w:type="dxa" w:w="100"/>
            </w:tcMar>
          </w:tcPr>
          <w:p>
            <w:pPr>
              <w:spacing w:after="0" w:line="260"/>
            </w:pPr>
            <w:r>
              <w:rPr>
                <w:rFonts w:ascii="Consolas" w:cs="Consolas" w:eastAsia="Consolas" w:hAnsi="Consolas"/>
                <w:b w:val="false"/>
                <w:bCs w:val="false"/>
                <w:sz w:val="20"/>
                <w:szCs w:val="20"/>
              </w:rPr>
              <w:t xml:space="preserve">bye</w:t>
            </w:r>
          </w:p>
        </w:tc>
        <w:tc>
          <w:tcPr>
            <w:tcW w:type="dxa" w:w="726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Bộ gọi báo trước khi chủ động đóng kết nối (khởi động lại, OTA) để WCS không cảnh báo nhầm sự cố</w:t>
            </w:r>
          </w:p>
        </w:tc>
      </w:tr>
    </w:tbl>
    <w:p>
      <w:pPr>
        <w:spacing w:after="160"/>
      </w:pPr>
    </w:p>
    <w:p>
      <w:pPr>
        <w:spacing w:after="120" w:line="300"/>
        <w:jc w:val="both"/>
      </w:pPr>
      <w:r>
        <w:rPr>
          <w:rFonts w:ascii="Times New Roman" w:cs="Times New Roman" w:eastAsia="Times New Roman" w:hAnsi="Times New Roman"/>
          <w:sz w:val="24"/>
          <w:szCs w:val="24"/>
        </w:rPr>
        <w:t xml:space="preserve">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color="auto" w:val="clear"/>
            <w:tcMar>
              <w:top w:type="dxa" w:w="100"/>
              <w:left w:type="dxa" w:w="160"/>
              <w:bottom w:type="dxa" w:w="100"/>
              <w:right w:type="dxa" w:w="160"/>
            </w:tcMar>
          </w:tcPr>
          <w:p>
            <w:pPr>
              <w:spacing w:after="0" w:line="240"/>
            </w:pPr>
            <w:r>
              <w:rPr>
                <w:rFonts w:ascii="Consolas" w:cs="Consolas" w:eastAsia="Consolas" w:hAnsi="Consolas"/>
                <w:sz w:val="19"/>
                <w:szCs w:val="19"/>
              </w:rPr>
              <w:t xml:space="preserve">// Bộ gọi mở kết nối và chào phiên</w:t>
            </w:r>
          </w:p>
          <w:p>
            <w:pPr>
              <w:spacing w:after="0" w:line="240"/>
            </w:pPr>
            <w:r>
              <w:rPr>
                <w:rFonts w:ascii="Consolas" w:cs="Consolas" w:eastAsia="Consolas" w:hAnsi="Consolas"/>
                <w:sz w:val="19"/>
                <w:szCs w:val="19"/>
              </w:rPr>
              <w:t xml:space="preserve">{ "type": "hello", "id": "cb01", "fw": "1.2.0", "seq_last": 1041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WCS xác nhận đã nhận lệnh gọi (thay QoS 1)</w:t>
            </w:r>
          </w:p>
          <w:p>
            <w:pPr>
              <w:spacing w:after="0" w:line="240"/>
            </w:pPr>
            <w:r>
              <w:rPr>
                <w:rFonts w:ascii="Consolas" w:cs="Consolas" w:eastAsia="Consolas" w:hAnsi="Consolas"/>
                <w:sz w:val="19"/>
                <w:szCs w:val="19"/>
              </w:rPr>
              <w:t xml:space="preserve">{ "type": "ack", "ref_seq": 1042, "ts": 1751791861 }</w:t>
            </w:r>
          </w:p>
          <w:p>
            <w:pPr>
              <w:spacing w:after="0" w:line="240"/>
            </w:pPr>
            <w:r>
              <w:rPr>
                <w:rFonts w:ascii="Consolas" w:cs="Consolas" w:eastAsia="Consolas" w:hAnsi="Consolas"/>
                <w:sz w:val="19"/>
                <w:szCs w:val="19"/>
              </w:rPr>
              <w:t xml:space="preserve"/>
            </w:r>
          </w:p>
          <w:p>
            <w:pPr>
              <w:spacing w:after="0" w:line="240"/>
            </w:pPr>
            <w:r>
              <w:rPr>
                <w:rFonts w:ascii="Consolas" w:cs="Consolas" w:eastAsia="Consolas" w:hAnsi="Consolas"/>
                <w:sz w:val="19"/>
                <w:szCs w:val="19"/>
              </w:rPr>
              <w:t xml:space="preserve">// Kiểm tra kết nối định kỳ</w:t>
            </w:r>
          </w:p>
          <w:p>
            <w:pPr>
              <w:spacing w:after="0" w:line="240"/>
            </w:pPr>
            <w:r>
              <w:rPr>
                <w:rFonts w:ascii="Consolas" w:cs="Consolas" w:eastAsia="Consolas" w:hAnsi="Consolas"/>
                <w:sz w:val="19"/>
                <w:szCs w:val="19"/>
              </w:rPr>
              <w:t xml:space="preserve">{ "type": "ping", "ts": 1751791935 }   →   { "type": "pong", "ts": 1751791935 }</w:t>
            </w:r>
          </w:p>
        </w:tc>
      </w:tr>
    </w:tbl>
    <w:p>
      <w:pPr>
        <w:spacing w:after="160"/>
      </w:pPr>
    </w:p>
    <w:p>
      <w:pPr>
        <w:pStyle w:val="Heading2"/>
        <w:spacing w:after="120" w:before="240"/>
      </w:pPr>
      <w:r>
        <w:rPr>
          <w:rFonts w:ascii="Times New Roman" w:cs="Times New Roman" w:eastAsia="Times New Roman" w:hAnsi="Times New Roman"/>
          <w:b/>
          <w:bCs/>
          <w:color w:val="1A1A1A"/>
          <w:sz w:val="25"/>
          <w:szCs w:val="25"/>
        </w:rPr>
        <w:t xml:space="preserve">7.3. Luồng giao tiếp với ACK tầng ứng dụng</w:t>
      </w:r>
    </w:p>
    <w:p>
      <w:pPr>
        <w:spacing w:after="60" w:before="120"/>
        <w:jc w:val="center"/>
      </w:pPr>
      <w:r>
        <w:drawing>
          <wp:inline distT="0" distB="0" distL="0" distR="0">
            <wp:extent cx="5905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8196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55555"/>
          <w:sz w:val="21"/>
          <w:szCs w:val="21"/>
        </w:rPr>
        <w:t xml:space="preserve">Hình 7. Kết nối, đồng bộ đầu phiên, gọi nhiệm vụ với ACK và ping/pong định kỳ</w:t>
      </w:r>
    </w:p>
    <w:p>
      <w:pPr>
        <w:pStyle w:val="Heading2"/>
        <w:spacing w:after="120" w:before="240"/>
      </w:pPr>
      <w:r>
        <w:rPr>
          <w:rFonts w:ascii="Times New Roman" w:cs="Times New Roman" w:eastAsia="Times New Roman" w:hAnsi="Times New Roman"/>
          <w:b/>
          <w:bCs/>
          <w:color w:val="1A1A1A"/>
          <w:sz w:val="25"/>
          <w:szCs w:val="25"/>
        </w:rPr>
        <w:t xml:space="preserve">7.4. Cơ chế tin cậy phải tự cài đặt</w:t>
      </w:r>
    </w:p>
    <w:p>
      <w:pPr>
        <w:spacing w:after="120" w:line="300"/>
        <w:jc w:val="both"/>
      </w:pPr>
      <w:r>
        <w:rPr>
          <w:rFonts w:ascii="Times New Roman" w:cs="Times New Roman" w:eastAsia="Times New Roman" w:hAnsi="Times New Roman"/>
          <w:sz w:val="24"/>
          <w:szCs w:val="24"/>
        </w:rPr>
        <w:t xml:space="preserve">Vì TCP thuần không có QoS, retained hay LWT, các cơ chế sau bắt buộc phải hiện thực ở tầng ứng dụng — đây chính là phần khối lượng công việc chuyển từ broker sang firmware và WCS: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ACK + retry: </w:t>
      </w:r>
      <w:r>
        <w:rPr>
          <w:rFonts w:ascii="Times New Roman" w:cs="Times New Roman" w:eastAsia="Times New Roman" w:hAnsi="Times New Roman"/>
          <w:sz w:val="24"/>
          <w:szCs w:val="24"/>
        </w:rPr>
        <w:t xml:space="preserve">mọi bản tin event phải được WCS trả ack theo ref_seq; bộ gọi đặt timer 3 giây, gửi lại cùng seq tối đa 2 lần; WCS loại trùng theo seq (giống mục 6).</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Ping/pong hai chiều: </w:t>
      </w:r>
      <w:r>
        <w:rPr>
          <w:rFonts w:ascii="Times New Roman" w:cs="Times New Roman" w:eastAsia="Times New Roman" w:hAnsi="Times New Roman"/>
          <w:sz w:val="24"/>
          <w:szCs w:val="24"/>
        </w:rPr>
        <w:t xml:space="preserve">chu kỳ 15 giây; mất 2 chu kỳ liên tiếp thì hai bên coi như rớt phiên — bộ gọi chuyển đèn tháp đỏ nháy và đóng socket, WCS đánh dấu bộ gọi offline và cảnh báo trên màn hình vận hành.</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Đồng bộ đầu phiên bắt buộc: </w:t>
      </w:r>
      <w:r>
        <w:rPr>
          <w:rFonts w:ascii="Times New Roman" w:cs="Times New Roman" w:eastAsia="Times New Roman" w:hAnsi="Times New Roman"/>
          <w:sz w:val="24"/>
          <w:szCs w:val="24"/>
        </w:rPr>
        <w:t xml:space="preserve">sau hello, WCS luôn trả sync trước mọi bản tin khác; bộ gọi chỉ mở khóa thao tác sau khi nhận sync — thay cho vai trò của retained message.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Quản lý phiên phía WCS: </w:t>
      </w:r>
      <w:r>
        <w:rPr>
          <w:rFonts w:ascii="Times New Roman" w:cs="Times New Roman" w:eastAsia="Times New Roman" w:hAnsi="Times New Roman"/>
          <w:sz w:val="24"/>
          <w:szCs w:val="24"/>
        </w:rPr>
        <w:t xml:space="preserve">TCP Server phải xử lý đúng các tình huống socket: kết nối trùng id (đóng phiên cũ), half-open connection, backpressure khi bộ gọi không đọc kịp — những việc broker MQTT vốn làm sẵn.</w:t>
      </w:r>
    </w:p>
    <w:p>
      <w:pPr>
        <w:pStyle w:val="Heading2"/>
        <w:spacing w:after="120" w:before="240"/>
      </w:pPr>
      <w:r>
        <w:rPr>
          <w:rFonts w:ascii="Times New Roman" w:cs="Times New Roman" w:eastAsia="Times New Roman" w:hAnsi="Times New Roman"/>
          <w:b/>
          <w:bCs/>
          <w:color w:val="1A1A1A"/>
          <w:sz w:val="25"/>
          <w:szCs w:val="25"/>
        </w:rPr>
        <w:t xml:space="preserve">7.5. So sánh MQTT và TCP thuần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Tiêu chí</w:t>
            </w:r>
          </w:p>
        </w:tc>
        <w:tc>
          <w:tcPr>
            <w:tcW w:type="dxa" w:w="358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MQTT (phương án chính)</w:t>
            </w:r>
          </w:p>
        </w:tc>
        <w:tc>
          <w:tcPr>
            <w:tcW w:type="dxa" w:w="3580"/>
            <w:shd w:fill="D6E4FF" w:color="auto" w:val="clear"/>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TCP thuần (phương án thay thế)</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Thành phần hạ tầng</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Cần MQTT Broker (Mosquitto/EMQX) chạy cạnh WCS</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Không cần broker — TCP Server tích hợp thẳng trong WCS</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Đảm bảo bản tin đến nơi</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QoS 1 có sẵn trong giao thức</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Tự cài đặt ACK + timer + retry cùng seq ở tầng ứng dụng</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Phát hiện rớt kết nối</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Keep-alive + LWT có sẵn, WCS biết offline tức thời</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Tự cài đặt ping/pong hai chiều; WCS theo dõi timeout từng socket</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Trạng thái lưu sẵn</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Retained message giữ heartbeat cuối cùng</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Không có — WCS phải lưu trạng thái bộ gọi trong bộ nhớ/DB</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Khối lượng code firmware</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Dùng thư viện MQTT có sẵn (PubSubClient, esp-mqtt)</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Socket thuần đơn giản, nhưng phải tự viết khung bản tin, ACK, retry, ping</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Khối lượng code phía WCS</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Chỉ là một MQTT client</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Phải viết TCP Server quản lý N phiên, đọc khung NDJSON, xử lý socket lỗi</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Khả năng mở rộng / gỡ lỗi</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Dễ: thêm bộ gọi chỉ là thêm client; giám sát bằng MQTT Explorer, mosquitto_sub</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Phải tự xây công cụ giám sát; thêm loại thiết bị mới phải sửa server</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Độ trễ</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Thêm 1 chặng qua broker (không đáng kể trong LAN)</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Thấp nhất — kết nối trực tiếp</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Điểm lỗi tập trung</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Broker là điểm lỗi thêm (cần giám sát/auto-restart)</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Ít thành phần hơn — chỉ còn WCS</w:t>
            </w:r>
          </w:p>
        </w:tc>
      </w:tr>
      <w:tr>
        <w:tc>
          <w:tcPr>
            <w:tcW w:type="dxa" w:w="2200"/>
            <w:tcMar>
              <w:top w:type="dxa" w:w="80"/>
              <w:left w:type="dxa" w:w="100"/>
              <w:bottom w:type="dxa" w:w="80"/>
              <w:right w:type="dxa" w:w="100"/>
            </w:tcMar>
          </w:tcPr>
          <w:p>
            <w:pPr>
              <w:spacing w:after="0" w:line="260"/>
            </w:pPr>
            <w:r>
              <w:rPr>
                <w:rFonts w:ascii="Times New Roman" w:cs="Times New Roman" w:eastAsia="Times New Roman" w:hAnsi="Times New Roman"/>
                <w:b/>
                <w:bCs/>
                <w:sz w:val="20"/>
                <w:szCs w:val="20"/>
              </w:rPr>
              <w:t xml:space="preserve">Phù hợp khi</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Số bộ gọi lớn, muốn chuẩn hóa cho cả thiết bị IoT khác về sau</w:t>
            </w:r>
          </w:p>
        </w:tc>
        <w:tc>
          <w:tcPr>
            <w:tcW w:type="dxa" w:w="3580"/>
            <w:tcMar>
              <w:top w:type="dxa" w:w="80"/>
              <w:left w:type="dxa" w:w="100"/>
              <w:bottom w:type="dxa" w:w="80"/>
              <w:right w:type="dxa" w:w="100"/>
            </w:tcMar>
          </w:tcPr>
          <w:p>
            <w:pPr>
              <w:spacing w:after="0" w:line="260"/>
            </w:pPr>
            <w:r>
              <w:rPr>
                <w:rFonts w:ascii="Times New Roman" w:cs="Times New Roman" w:eastAsia="Times New Roman" w:hAnsi="Times New Roman"/>
                <w:b w:val="false"/>
                <w:bCs w:val="false"/>
                <w:sz w:val="20"/>
                <w:szCs w:val="20"/>
              </w:rPr>
              <w:t xml:space="preserve">Hệ nhỏ, WCS đã có sẵn khung TCP server, không muốn vận hành thêm broker</w:t>
            </w:r>
          </w:p>
        </w:tc>
      </w:tr>
    </w:tbl>
    <w:p>
      <w:pPr>
        <w:spacing w:after="160"/>
      </w:pPr>
    </w:p>
    <w:p>
      <w:pPr>
        <w:pStyle w:val="Heading2"/>
        <w:spacing w:after="120" w:before="240"/>
      </w:pPr>
      <w:r>
        <w:rPr>
          <w:rFonts w:ascii="Times New Roman" w:cs="Times New Roman" w:eastAsia="Times New Roman" w:hAnsi="Times New Roman"/>
          <w:b/>
          <w:bCs/>
          <w:color w:val="1A1A1A"/>
          <w:sz w:val="25"/>
          <w:szCs w:val="25"/>
        </w:rPr>
        <w:t xml:space="preserve">7.6. Khuyến nghị</w:t>
      </w:r>
    </w:p>
    <w:p>
      <w:pPr>
        <w:spacing w:after="120" w:line="300"/>
        <w:jc w:val="both"/>
      </w:pPr>
      <w:r>
        <w:rPr>
          <w:rFonts w:ascii="Times New Roman" w:cs="Times New Roman" w:eastAsia="Times New Roman" w:hAnsi="Times New Roman"/>
          <w:sz w:val="24"/>
          <w:szCs w:val="24"/>
        </w:rPr>
        <w:t xml:space="preserve">MQTT vẫn là phương án chính cho SEWS: số lượng bộ gọi theo line lớn, broker (Mosquitto/EMQX) nhẹ và miễn phí, các cơ chế tin cậy có sẵn giúp firmware và WCS gọn hơn đáng kể, đồng thời dễ giám sát bằng công cụ chuẩn và mở đường chuẩn hóa cho các thiết bị IoT khác của nhà máy về sau. Phương án TCP thuần phù hợp khi khách hàng không cho phép cài thêm broker trên hạ tầng, hoặc WCS đã có sẵn khung TCP server dùng chung cho thiết bị khác. Nhờ giữ nguyên cấu trúc bản tin JSON ở cả hai phương án, firmware nên tách lớp giao vận (transport) khỏi lớp nghiệp vụ: chuyển đổi giữa MQTT và TCP chỉ là thay module giao vận, không đụng vào state machine nút và logic đèn.</w:t>
      </w:r>
    </w:p>
    <w:sectPr>
      <w:pgSz w:w="11906" w:h="16838" w:orient="portrait"/>
      <w:pgMar w:top="1133" w:right="1020"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a231b19da89978f2419799566e36e72f16105f.png"/><Relationship Id="rId8" Type="http://schemas.openxmlformats.org/officeDocument/2006/relationships/image" Target="media/8234996c33fa11da2585a00390b492580b7b879c.png"/><Relationship Id="rId9" Type="http://schemas.openxmlformats.org/officeDocument/2006/relationships/image" Target="media/3ec2caea1988584f3989f9b878bce2086ebf16c2.png"/><Relationship Id="rId10" Type="http://schemas.openxmlformats.org/officeDocument/2006/relationships/image" Target="media/d1863022dc020ea83380b6c9d1c98ba810aa05b1.png"/><Relationship Id="rId11" Type="http://schemas.openxmlformats.org/officeDocument/2006/relationships/image" Target="media/68d4e237a9405d69d4164f01f9b7cddd1f04f228.png"/><Relationship Id="rId12" Type="http://schemas.openxmlformats.org/officeDocument/2006/relationships/image" Target="media/17d72619c04c255f8d2f34b3978dd599dbf43a20.png"/><Relationship Id="rId13" Type="http://schemas.openxmlformats.org/officeDocument/2006/relationships/image" Target="media/a2972573b6d1bc4928d0c619cbc41aef90a5ce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2026-07-06T03:52:56.327Z</dcterms:created>
  <dcterms:modified xsi:type="dcterms:W3CDTF">2026-07-06T03:52:56.338Z</dcterms:modified>
</cp:coreProperties>
</file>

<file path=docProps/custom.xml><?xml version="1.0" encoding="utf-8"?>
<Properties xmlns="http://schemas.openxmlformats.org/officeDocument/2006/custom-properties" xmlns:vt="http://schemas.openxmlformats.org/officeDocument/2006/docPropsVTypes"/>
</file>