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Общие правила (действуют на всех стадиях)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 Каждый метод описан в своей стадии: LOOKUP_CLIENT_ORDER — ст. 0; CREATE ЗК и ЗП — ст. 4; UPDATE ЗК и CHECK_PRODUCTION_COMPLETENESS — ст. 6; UPDATE ЗП — ст. 7; CANCEL_REQUEST — ст. 12; входящие сигналы 1С: SUPPLIER_ORDER_STATUS — ст. 5 и 10, CLIENT_ORDER_STATUS — ст. 8 и 9.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заявитель заполняет свои данные (требуемая дата производства, пункт доставки, состав заказа с количеством, файлы проекта), а реквизиты из 1С — покупателя, компанию, проект, подразделение, группу проекта и регион — система подставляет автоматически по номеру первичного заказа. Типовой состав изделия переносится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перенос данных из 1С, ошибки и повторные заявки на этапе создания.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Общие правила).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1"/>
      </w:pPr>
      <w:r>
        <w:t>Стадия 1. ПТО. Проверка заказа (C56:UC_4TOQP6)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Делаем: </w:t>
      </w:r>
      <w:r>
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Зачем: </w:t>
      </w:r>
      <w:r>
        <w:t>далее по процессу проходят только полные и проверенные заявки.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склад.</w:t>
      </w:r>
    </w:p>
    <w:p>
      <w:pPr>
        <w:pStyle w:val="ListBullet"/>
      </w:pPr>
      <w:r>
        <w:rPr>
          <w:b/>
        </w:rPr>
        <w:t xml:space="preserve">Зачем: </w:t>
      </w:r>
      <w:r>
        <w:t>все условия сделки фиксируются в одном месте до создания документов в 1С.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Зачем: </w:t>
      </w:r>
      <w:r>
        <w:t>финальный контроль заявителя перед созданием документов в 1С.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Зачем: </w:t>
      </w:r>
      <w:r>
        <w:t>документы создаются сразу после согласования, без расхождений в номерах.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Общим правилам;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Делаем: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контроль оплаты.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Зачем: </w:t>
      </w:r>
      <w:r>
        <w:t>факт производства подтверждается документами 1С.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обновляет заказ поставщику; оператор вносит дополнительную комплектацию и закрывает задание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отгрузку неполного комплекта.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Делаем: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незамеченную частичную отгрузку.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Делаем: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Зачем: </w:t>
      </w:r>
      <w:r>
        <w:t>закрывающие документы оформляются в срок и по проверенным данным.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Зачем: </w:t>
      </w:r>
      <w:r>
        <w:t>сделка не закрывается при наличии задолженности.</w:t>
      </w:r>
    </w:p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Делаем: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зависшие документы и неинформированность участников.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