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п. 4.3 —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п. 4.3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и дозаполнение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Все поля сделки, которые участвуют в процессе. Колонка «Стадия» — на какой стадии поле заполняется («созд.» — при создании сделки); «Кто» — заявитель, ЦМК, робот (автозаполнение) или 1С (ответ обмена); «Куда уходит» — реквизит JSON обмена с 1С (прочерк — поле используется только внутри B24).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Колонка «Стадия» — когда поле заполняется. «созд.» значит при создании сделки, ещё до стадии 1 (ПТО. Проверка заказа). Число — номер стадии; что означает каждый номер, см. карту стадий (п. 2.1) — повторять названия в каждой из 30 строк этой таблицы здесь не стали, чтобы таблица оставалась компактной.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есть дублирующие поля «Пункт доставки» (UF_CRM_1762861386290 и UF_CRM_1761221968757) и три поля склада (UF_CRM_1762861520, UF_CRM_1761222082, «Склад получатель» UF_CRM_1721821168). В ТЗ используются только UF_CRM_1762861386290 и UF_CRM_1721821168 (см. таблицу выше); остальные — UF_CRM_1761221968757, UF_CRM_1762861520, UF_CRM_1761222082 — на карточке категории 56 полностью скрыты, нигде не показываются.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ORGANIZATION = ЗК.Организация (БИН, наименование) 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= ЗК.Сайт / Объект (GUID, наименование) 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= ЗК.Подразделение (GUID, наименование) 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GROUP        = ЗК.Группа проекта (GUID, наименование) 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= ЗК.БизнесРегион (GUID, наименование) 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= ЗК.Дата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"ORGANIZATION":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"GROUP":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ORGANIZATION.BIN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GROUP.GUID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форме, но вручную не редактирует (read-only и в момент заполнения, и после сохранения). Если данные неверны — исправляется первичный ЗК в 1С и номер вводится заново.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 (копия «Договора»),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Четыре поля — Утверждающий (UF_CRM_1721820934), Руководитель (Пользователь) (UF_CRM_3834411152636), Руководитель (UF_CRM_1707998503), ПМ (UF_CRM_1726150091) — заполняются автоматически по уже существующему в B24 механизму (по структуре компании), когда заявитель заполняет и сохраняет карточку сделки. Механизм готовый и уже работает; в этом ТЗ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(Склад получатель — если выбрано «На склад компании»); см. полную таблицу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сохраняется сразу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Пусто обязательное поле, которое заполняет заявитель: Заказ клиента (UF_CRM_1693298354712), Требуемая дата производства (UF_CRM_1755671185), Пункт доставки (UF_CRM_1762861386290).</w:t>
      </w:r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 — сотрудник ЦМК правит наименование прямо в строке PRODUCT_ROWS на профессиональное и, если такой номенклатуры ещё нет в каталоге, отписывается оператору для её заведения в 1С и каталоге B24.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1С, дозаполняет реквизиты, которые не передались из CRM (без изменения состава и сумм), сверяет данные;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Контроль, дозаполнение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 и проверить заполнение.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Дозаполнить пустые реквизиты, которые не передались из CRM. Состав и суммы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Сверить реквизиты, суммы и табличную часть.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5.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ListBullet"/>
      </w:pPr>
      <w:r>
        <w:t>Провал после успешного CREATE → C56:LOSE; робот автоматически отправляет в 1С сигнал CANCEL_REQUEST — связанные ЗК и ЗП 1С помечает на удаление без ручных действий (подробности — п. 5.12).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5.4,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