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Проверить, что поле «Подразделение ЦМК» (UF_CRM_1744896002) выведено на форму карточки категории 56 — значение уходит в DEPARTMENT заказа клиента на стадии 4 (Согласование предоплаты), сотруднику ЦМК нужно его видеть.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Дубль НЕ блокирует сохранение сделки — повтор может быть осознанным (второй заказ по тому же объекту), поэтому система сама ничего не отменяет. Итог проверки пишется в скрытое поле UF_CRM_PRIMARY_ORDER_STATUS (таблица ниже); решение — согласовать или отменить — принимает утверждающий на стадии 1 (ПТО. Проверка заказа), до его решения переход дальше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4}",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