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6.1 от 28.08.2026. Заменяет предыдущую редакцию целиком. Воронка «ЦМК», CATEGORY_ID = 56.</w:t>
      </w:r>
    </w:p>
    <w:p>
      <w:r>
        <w:rPr>
          <w:b w:val="0"/>
          <w:i w:val="0"/>
        </w:rPr>
        <w:t>Документ идёт строго по стадиям 0–12. Каждая стадия открывается строками «Сейчас / Делаем / Зачем», затем — вся техника этой стадии: разовая подготовка, шаги, JSON, алгоритмы, тексты заданий и блокировки. Приложения в конце — справочные таблицы, всё в них продублировано из стадий.</w:t>
      </w:r>
    </w:p>
    <w:p>
      <w:pPr>
        <w:pStyle w:val="Heading1"/>
      </w:pPr>
      <w:r>
        <w:t>Стадия 0. Создание сделки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переносит данные из 1С в сделку; состав изделия вводится заново для каждой заявки.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вносит свои данные, шесть реквизитов из 1С система подставляет сама по номеру первичного заказа — кто что вносит, см. таблицу ниже. Типовой состав изделия переносится одним выбором объекта «Комплектация» — готового шаблона в 1С. Если такая заявка уже зарегистрирована, система сразу предупреждает.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перенос данных из 1С, ошибки и повторные заявки на этапе создания.</w:t>
            </w:r>
          </w:p>
        </w:tc>
      </w:tr>
    </w:tbl>
    <w:p/>
    <w:p>
      <w:r>
        <w:rPr>
          <w:b/>
        </w:rPr>
        <w:t xml:space="preserve">Кто что вносит: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Как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Поля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Вручную — 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 — номер первичного заказа, по нему идёт автоподбор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Требуемая дата производства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Пункт доставки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Склад получатель — при «На склад компании»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Состав заказа — номенклатура и количество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Файлы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Комплектация (необязательно) — выбор шаблона для переноса типового состава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 из 1С — по номеру первичного заказа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Конечный покупатель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Наша компания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Проект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Подразделение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Группа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Регион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поля сделки: UF_CRM_KIT_ID «Комплектация» (привязка к смарт-процессу «Комплектация» — заявитель выбирает готовый шаблон изделия, чтобы не набирать состав вручную); UF_CRM_PRIMARY_ORDER_STATUS «Статус проверки первичного ЗК» (enum: Найден / Не найден / Дубль / Не проверялся; на форму карточки НЕ выводить — техническое поле: сюда робот пишет результат проверки на дубль, по нему утверждающий на стадии 1 (ПТО. Проверка заказа) принимает решение).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Поле UF_CRM_1722953876 «Проект» (file): сменить на multiple, до 20 файлов — чтобы прикладывать сразу несколько документов проекта (чертежи, ТЗ, расчёт).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Это и есть шаблоны изделий для выбора на стадии 0 (см. UF_CRM_KIT_ID выше). DYNAMIC_ID станет известен только после создания смарт-процесса — тогда вписать его в ТЗ.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автоматически, внутри B24, без запроса в 1С: сразу после FOUND виджет ищет другие сделки категории 56 с тем же «Заказом клиента», не находящиеся на C56:LOSE, и при совпадении показывает заявителю предупреждение со ссылками на найденные сделки прямо на форме. Дубль НЕ блокирует сохранение сделки — повтор может быть осознанным (второй заказ по тому же объекту), поэтому система сама ничего не отменяет. Итог проверки пишется в скрытое поле UF_CRM_PRIMARY_ORDER_STATUS (таблица ниже); решение — согласовать или отменить — принимает утверждающий на стадии 1 (ПТО. Проверка заказа), до его решения переход дальше заблокирован.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при создании сделки и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Робот по «Подразделению» (UF_CRM_1690169191) заполняет Направление деятельности (UF_CRM_1744896704), Подразделение ЦМК (UF_CRM_1744896002) и PROJECT — по таблице «ЦМК 56 Интеграция» (docs.google.com/spreadsheets/d/1F4CkdWqQgrK4q07_PsRBndQn65LLdlYzzGPVWwxqmWM — единственный источник значений по умолчанию для DEPARTMENT/PROJECT/ACTIVITY, по ссылке всегда актуальная версия). STOCK_IN_GUID по «Пункту доставки»: «На склад компании» (ENUM 7442) → GUID из «Склад получатель» (UF_CRM_1721821168), иначе → «Прямые поставки на объекты 7п».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Запрос идёт без ключа "ID": на форме создания сделка ещё не сохранена и номера не имеет — 1С ищет заказ только по PREFIX/NUMBER/YEAR.</w:t>
      </w:r>
    </w:p>
    <w:p>
      <w:r>
        <w:rPr>
          <w:b/>
        </w:rPr>
        <w:t xml:space="preserve">Сокращения (везде далее по тексту): </w:t>
      </w:r>
      <w:r>
        <w:t>ЗК — Заказ клиента; ЗП — Заказ поставщику; РО — расходный ордер; ПБЗ — документ «Производство без заказа»; ДС — денежные средства; ГП — готовая продукция; РТиУ — накладная «Реализация товаров и услуг»; ЭСФ/СФ — (электронный) счёт-фактура; ОПБП-2 — отдел поддержки интеграции (состав — прил. Б).</w:t>
      </w:r>
    </w:p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— как в таблице «ЦМК 56 Интеграция»; каждое имя соответствует полю B24 из таблицы «Что заполняет виджет при FOUND» ниже. В запросах CREATE (стадия 4, Согласование предоплаты) конвенция имён другая — см. примечание там.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Ситуация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1С вернула NOT_FOUND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дублей в B24 нет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есть другая открытая сделка с тем же номером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 заявителя: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B24 не даст сохранить сделку без обязательных полей; после сохранения сделка сразу на стадии 1 (ПТО. Проверка заказа). Документы в 1С не создаются. Условная обязательность «Склада получателя» проверяется на переходе 1 → 2 (B24 такое нативно не умеет). Поля, которые пишут роботы или 1С, для заявителя read-only; исключение — поля lookup выше, их заявитель может поправить вручную (штатный путь — исправить первичный ЗК в 1С и ввести номер заново).</w:t>
      </w:r>
    </w:p>
    <w:p>
      <w:pPr>
        <w:pStyle w:val="Heading1"/>
      </w:pPr>
      <w:r>
        <w:t>Стадия 1. ПТО. Проверка заказа (C56:UC_4TOQP6)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проверка выполняется вручную; повторные заявки выявляются нестабильно.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утверждающему автоматически ставится задание с кнопками «Согласовать», «На доработку», «Отменить»; система блокирует переход, пока заявка заполнена не полностью; решение по возможному дублю принимает утверждающий.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далее по процессу проходят только полные и проверенные заявки.</w:t>
            </w:r>
          </w:p>
        </w:tc>
      </w:tr>
    </w:tbl>
    <w:p/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 робот дополнительно шлёт утверждающему и заявителю уведомление со ссылками на найденные сделки-дубли. Обнаружение дубля — автоматическое (стадия 0), решение — всегда за утверждающим: осознанный повтор (второй заказ по тому же объекту) → «Согласовать»; неоправданный → «Отменить сделку». Автоматической отмены дубля нет.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 — такую сделку можно создать и сохранить: B24 умеет проверять обязательность поля только безусловно («да»/«нет»), а не «обязательно, если...», поэтому именно эту условную зависимость ловит только данная проверка на переходе 1 → 2.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Пусто поле «ПМ» (UF_CRM_1726150091) — поле автозаполняется штатной цепочкой B24, на стадии 4 (Согласование предоплаты) уходит в PM заказа поставщику.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1"/>
      </w:pPr>
      <w:r>
        <w:t>Стадия 2. Согласование производства (C56:UC_Q8BURF)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производственный блок указывает только цену, артикул и НДС; остальные условия согласуются вне системы.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 выдачи.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все условия сделки фиксируются в одном месте до создания документов в 1С.</w:t>
            </w:r>
          </w:p>
        </w:tc>
      </w:tr>
    </w:tbl>
    <w:p/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заявителем); ручной возврат со стадии 4 (Согласование предоплаты) при отклонении CREATE (неизвестный PRODUCT_GUID или CONTRACT_NOT_FOUND). При любом входе задание шага 1 ставится заново.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подтверждает данные, собранные из разных источников.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финальный контроль заявителя перед созданием документов в 1С.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C56:PREPARATION «Согласование номенклатуры заявителем» → «Согласование заявителем».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заказы в 1С создаются вручную; промежуточные счета дублируются, номера не совпадают.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создаются сразу после согласования, без расхождений в номерах.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C56:FINAL_INVOICE «Согласование предоплаты» → «Согласование предоплаты (CREATE, Gate A/B)».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поле сделки UF_CRM_SUPPLIER_ONEC_GUID «GUID заказа поставщику (1С)» (string) — по этому GUID робот узнаёт сигналы SUPPLIER_ORDER_STATUS. 1С шлёт их при каждом списании ДС независимо от стадии сделки, поэтому робот принимает и сохраняет последний SUPPLIER_ORDER_PAYMENT_PERCENT на любой стадии с 5 по 10 — оплата, пришедшая во время изготовления или отгрузки, не теряется.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                                     // {ID} — номер сделки в Б24, одинаков для ЗК и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шаг 4)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по таблице «ЦМК 56 Интеграция»}",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шаг 4}",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  // ПМ — автозаполняется штатной цепочкой B24 при создании сделки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Конвенция имён в CREATE: имена параметров привязаны к реквизитам документа 1С, а не к полям B24. ORGANIZATION — организация, от имени которой создаётся документ; COMPANY — контрагент. Роли сторон в ЗК и ЗП зеркальны, поэтому одно поле B24 уходит под разными именами (UF_CRM_1707998114 — COMPANY в ЗК и ORGANIZATION в ЗП; UF_CRM_1721728435 — CUSTOMER_SITE в ЗК и SITE в ЗП), а одно имя DATE_OF_ISSUE наполняется из разных полей (в ЗК — плановое окончание производства, в ЗП — требуемая дата производства). Это намеренно, ошибкой не является.</w:t>
      </w:r>
    </w:p>
    <w:p>
      <w:r>
        <w:rPr>
          <w:b w:val="0"/>
          <w:i w:val="0"/>
        </w:rPr>
        <w:t>Полный список полей 1С-документа и правила заполнения по умолчанию для полей, которые не приходят из Б24 (Статус, Приоритет, Хоз. операция, банковский счёт поставщика и т. п.), — в таблице «ЦМК 56 Интеграция», раздел «Правила для создания Заказов клиента и поставщику». В ТЗ не повторяется.</w:t>
      </w:r>
    </w:p>
    <w:p>
      <w:r>
        <w:rPr>
          <w:b/>
        </w:rPr>
        <w:t xml:space="preserve">Ответы 1С (по одному на запрос):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"ID":"{ID}-56", "GUID":"…", "DOC_NUMBER":"…", "POSTED":true}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"ID":"{ID}-56",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>
        <w:t>точный алгоритм подбора (по каким полям, что при пустом результате) — в таблице «ЦМК 56 Интеграция», строки «Соглашение» и «Договор». Если договор не найден — он остаётся пустым в 1С; для интеграции это равносильно отказу CREATE (см. «Блокировки» ниже).</w:t>
      </w:r>
    </w:p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оба ответа POSTED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POSTED = false / ошибка обмена (сеть — 3 повтора по 5 минут; данные — без повторов) → уведомление ОПБП-2, сделка стоит на стадии 4 (Согласование предоплаты); после исчерпания повторов — ручной перезапуск CREATE кнопкой робота. Это безопасно: повторный CREATE с тем же ID не создаёт вторую пару документов — 1С возвращает существующие GUID и DOC_NUMBER.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 (текст причины из ответа 1С — в уведомлении); возврат на стадию 2 (Согласование производства) вручную, задание «Согласовать коммерческие условия и производство» ставится сотруднику ЦМК повторно.</w:t>
      </w:r>
    </w:p>
    <w:p>
      <w:pPr>
        <w:pStyle w:val="Heading1"/>
      </w:pPr>
      <w:r>
        <w:t>Стадия 5. Предоплата (C56:UC_0RWTQW)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поступление оплаты контролируется вручную по счетам.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контроль оплаты.</w:t>
            </w:r>
          </w:p>
        </w:tc>
      </w:tr>
    </w:tbl>
    <w:p/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 Сигналы продолжают приходить и после ухода со стадии 5 (Предоплата) — робот сохраняет последний процент на стадиях 5–10; сохранённое значение используется на стадии 9 (Закрывающие документы) при выборе следующей стадии и на стадии 10 (Погашение задолженности).</w:t>
      </w:r>
    </w:p>
    <w:p>
      <w:pPr>
        <w:pStyle w:val="Heading1"/>
      </w:pPr>
      <w:r>
        <w:t>Стадия 6. Изготовление изделия (C56:PREPAYMENT_INVOIC)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дата производства фиксируется со слов сотрудника, без сверки с 1С.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факт производства подтверждается документами 1С.</w:t>
            </w:r>
          </w:p>
        </w:tc>
      </w:tr>
    </w:tbl>
    <w:p/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Изменение состава заказа (номенклатура, количество, цены) со стадии 4 (Согласование предоплаты) по 12 разрешено только здесь и только ЦМК. Исключения — правки своих стадий, не затрагивающие состав заказа: Дата РТиУ и исправление замечаний Ақерке (стадия 9, Закрывающие документы), Причина провала (стадия 12, Сделка провалена).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дополнительная комплектация изделия в процессе не формализована.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обновляет заказ поставщику; оператор вносит доп. комплект ГП (набор комплектующих к готовому изделию — не путать с объектом «Комплектация» из стадии 0, это разные вещи) и закрывает задание только при полном наличии комплектующих на складе.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отгрузку неполного комплекта.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C56:UC_EPV01R «Корректировка ДО и Постоплата» → «Корректировка заказа».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статус отгрузки поступает из устаревшей системы и ненадёжен.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сверяет отгруженное с заказанным по каждой позиции и передаёт статус «Отгружен» только при полной отгрузке.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незамеченную частичную отгрузку.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C56:UC_RIOY3Q «АПП и отгрузка» → «Отгрузка».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оформляются разрозненно, сроки выставления ЭСФ не контролируются.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закрывающие документы оформляются в срок и по проверенным данным.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 — от неё считается 10-дневный таймер на «Выставить ЭСФ» (см. ниже).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сотруднику ЦМК задание «Исправить замечания» с текстом причины; сделка остаётся на стадии 9 (Закрывающие документы). Исправляются только поля карточки вне состава заказа (реквизиты, даты, склады) и записи Google Doc — это явное исключение из правила стадии 6 (Изготовление изделия). Если расхождение затрагивает состав заказа (номенклатуру, количество, цены) — администратор возвращает сделку на стадию 6 (Изготовление изделия), исправление и UPDATE по ЗК выполняются там по общему правилу. После закрытия задания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сохранённый сигнал с любой из стадий 5–8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остаток оплаты контролируется вручную.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ожидает подтверждения 1С о полной оплате заказа поставщику.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не закрывается при наличии задолженности.</w:t>
            </w:r>
          </w:p>
        </w:tc>
      </w:tr>
    </w:tbl>
    <w:p/>
    <w:p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отменённые заказы удаляются из 1С вручную; заявитель может не получить информацию об отмене.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зависшие документы и неинформированность участников.</w:t>
            </w:r>
          </w:p>
        </w:tc>
      </w:tr>
    </w:tbl>
    <w:p/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комплектующих), 9 (исправление замечаний)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