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B0C71B">
      <w:pPr>
        <w:pStyle w:val="5"/>
        <w:spacing w:line="480" w:lineRule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课设作业（20分</w:t>
      </w:r>
      <w:bookmarkStart w:id="0" w:name="_GoBack"/>
      <w:bookmarkEnd w:id="0"/>
      <w:r>
        <w:rPr>
          <w:rFonts w:hint="eastAsia" w:ascii="宋体" w:hAnsi="宋体" w:eastAsia="宋体" w:cs="宋体"/>
          <w:lang w:val="en-US" w:eastAsia="zh-CN"/>
        </w:rPr>
        <w:t>）</w:t>
      </w:r>
    </w:p>
    <w:p w14:paraId="3964D0B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eastAsia"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>实验任务</w:t>
      </w:r>
    </w:p>
    <w:p w14:paraId="6B86F8D9">
      <w:pPr>
        <w:pStyle w:val="3"/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8"/>
          <w:rFonts w:hint="eastAsia" w:ascii="宋体" w:hAnsi="宋体" w:eastAsia="宋体" w:cs="宋体"/>
          <w:sz w:val="24"/>
          <w:szCs w:val="24"/>
          <w:lang w:val="en-US" w:eastAsia="zh-CN"/>
        </w:rPr>
        <w:t>1、</w:t>
      </w:r>
      <w:r>
        <w:rPr>
          <w:rStyle w:val="8"/>
          <w:rFonts w:hint="eastAsia" w:ascii="宋体" w:hAnsi="宋体" w:eastAsia="宋体" w:cs="宋体"/>
          <w:sz w:val="24"/>
          <w:szCs w:val="24"/>
        </w:rPr>
        <w:t>完成本地化大模型部署</w:t>
      </w:r>
    </w:p>
    <w:p w14:paraId="23BB167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72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搭建大模型运行环境（包括 GPU / Python / 推理框架等环境配置）</w:t>
      </w:r>
    </w:p>
    <w:p w14:paraId="64EB314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72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从模型仓库拉取开源大语言模型（如 Qwen、Llama 等）</w:t>
      </w:r>
    </w:p>
    <w:p w14:paraId="42A9797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72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完成本地推理服务部署，并验证推理能力是否正常</w:t>
      </w:r>
    </w:p>
    <w:p w14:paraId="59219285">
      <w:pPr>
        <w:pStyle w:val="3"/>
        <w:numPr>
          <w:ilvl w:val="0"/>
          <w:numId w:val="1"/>
        </w:numPr>
        <w:spacing w:line="360" w:lineRule="auto"/>
        <w:rPr>
          <w:rStyle w:val="8"/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8"/>
          <w:rFonts w:hint="eastAsia" w:ascii="宋体" w:hAnsi="宋体" w:eastAsia="宋体" w:cs="宋体"/>
          <w:sz w:val="24"/>
          <w:szCs w:val="24"/>
          <w:lang w:val="en-US" w:eastAsia="zh-CN"/>
        </w:rPr>
        <w:t>2、调用 API 实现问答功能</w:t>
      </w:r>
    </w:p>
    <w:p w14:paraId="092DC86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72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调用已部署的大模型 API 完成基础问答功能</w:t>
      </w:r>
    </w:p>
    <w:p w14:paraId="4953685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72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支持对话模式并观察模型响应质量</w:t>
      </w:r>
    </w:p>
    <w:p w14:paraId="5151EC42">
      <w:pPr>
        <w:pStyle w:val="3"/>
        <w:numPr>
          <w:ilvl w:val="0"/>
          <w:numId w:val="1"/>
        </w:numPr>
        <w:spacing w:line="360" w:lineRule="auto"/>
        <w:rPr>
          <w:rStyle w:val="8"/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8"/>
          <w:rFonts w:hint="eastAsia" w:ascii="宋体" w:hAnsi="宋体" w:eastAsia="宋体" w:cs="宋体"/>
          <w:sz w:val="24"/>
          <w:szCs w:val="24"/>
          <w:lang w:val="en-US" w:eastAsia="zh-CN"/>
        </w:rPr>
        <w:t>3、增强检索式问答（RAG）功能实现（以下任选其一完成）</w:t>
      </w:r>
    </w:p>
    <w:p w14:paraId="4735922A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Style w:val="8"/>
          <w:rFonts w:hint="eastAsia" w:ascii="宋体" w:hAnsi="宋体" w:eastAsia="宋体" w:cs="宋体"/>
        </w:rPr>
        <w:t>选项 A：基于阿里云百炼</w:t>
      </w:r>
      <w:r>
        <w:rPr>
          <w:rStyle w:val="8"/>
          <w:rFonts w:hint="eastAsia" w:ascii="宋体" w:hAnsi="宋体" w:eastAsia="宋体" w:cs="宋体"/>
          <w:lang w:val="en-US" w:eastAsia="zh-CN"/>
        </w:rPr>
        <w:t>或者dify</w:t>
      </w:r>
      <w:r>
        <w:rPr>
          <w:rStyle w:val="8"/>
          <w:rFonts w:hint="eastAsia" w:ascii="宋体" w:hAnsi="宋体" w:eastAsia="宋体" w:cs="宋体"/>
        </w:rPr>
        <w:t>实现 RAG</w:t>
      </w:r>
    </w:p>
    <w:p w14:paraId="0917B00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72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创建向量检索服务，导入自定义的本地文档（非公开数据集）</w:t>
      </w:r>
    </w:p>
    <w:p w14:paraId="5F75B85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72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使用向量检索能力，结合大模型构建增强问答流程</w:t>
      </w:r>
    </w:p>
    <w:p w14:paraId="3B5CEA9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72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实现对私有知识内容的准确问答，并评估检索+生成效果</w:t>
      </w:r>
    </w:p>
    <w:p w14:paraId="0A4942E7">
      <w:pPr>
        <w:pStyle w:val="4"/>
        <w:keepNext w:val="0"/>
        <w:keepLines w:val="0"/>
        <w:widowControl/>
        <w:suppressLineNumbers w:val="0"/>
        <w:ind w:firstLine="241" w:firstLineChars="100"/>
        <w:jc w:val="left"/>
        <w:rPr>
          <w:rStyle w:val="8"/>
          <w:rFonts w:hint="eastAsia" w:ascii="宋体" w:hAnsi="宋体" w:eastAsia="宋体" w:cs="宋体"/>
        </w:rPr>
      </w:pPr>
      <w:r>
        <w:rPr>
          <w:rStyle w:val="8"/>
          <w:rFonts w:hint="eastAsia" w:ascii="宋体" w:hAnsi="宋体" w:eastAsia="宋体" w:cs="宋体"/>
        </w:rPr>
        <w:t>选项 B：基于 LangChain 实现 RAG</w:t>
      </w:r>
    </w:p>
    <w:p w14:paraId="4D5157A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72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构建文本向量化与知识库（如使用 FAISS / Milvus 等）</w:t>
      </w:r>
    </w:p>
    <w:p w14:paraId="5B03122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72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通过 LangChain 集成本地模型与向量检索模块</w:t>
      </w:r>
    </w:p>
    <w:p w14:paraId="1F32B4C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72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使用非公开数据集验证增强检索问答效果，优化提示词与召回策略</w:t>
      </w:r>
    </w:p>
    <w:p w14:paraId="6D753FD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eastAsia"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>成果（提交清单）</w:t>
      </w:r>
    </w:p>
    <w:p w14:paraId="2059CB6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>报告</w:t>
      </w:r>
      <w:r>
        <w:t>，建议</w:t>
      </w:r>
      <w:r>
        <w:rPr>
          <w:rFonts w:hint="eastAsia"/>
          <w:lang w:val="en-US" w:eastAsia="zh-CN"/>
        </w:rPr>
        <w:t>5</w:t>
      </w:r>
      <w:r>
        <w:t>–1</w:t>
      </w:r>
      <w:r>
        <w:rPr>
          <w:rFonts w:hint="eastAsia"/>
          <w:lang w:val="en-US" w:eastAsia="zh-CN"/>
        </w:rPr>
        <w:t>0</w:t>
      </w:r>
      <w:r>
        <w:t>页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325E5F"/>
    <w:multiLevelType w:val="multilevel"/>
    <w:tmpl w:val="0A325E5F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772F29"/>
    <w:rsid w:val="09EA51BE"/>
    <w:rsid w:val="1E3C3084"/>
    <w:rsid w:val="28177609"/>
    <w:rsid w:val="28685782"/>
    <w:rsid w:val="3B086BDE"/>
    <w:rsid w:val="3F8A64BB"/>
    <w:rsid w:val="4FD53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unhideWhenUsed/>
    <w:qFormat/>
    <w:uiPriority w:val="0"/>
    <w:pPr>
      <w:widowControl w:val="0"/>
      <w:jc w:val="both"/>
      <w:outlineLvl w:val="1"/>
    </w:pPr>
    <w:rPr>
      <w:rFonts w:ascii="等线" w:hAnsi="等线" w:eastAsia="等线" w:cs="Times New Roman"/>
      <w:b/>
      <w:bCs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qFormat/>
    <w:uiPriority w:val="0"/>
    <w:pPr>
      <w:widowControl w:val="0"/>
      <w:ind w:left="720"/>
      <w:contextualSpacing/>
      <w:jc w:val="both"/>
    </w:pPr>
    <w:rPr>
      <w:rFonts w:ascii="等线" w:hAnsi="Calibri" w:eastAsia="等线" w:cs="Times New Roman"/>
      <w:sz w:val="21"/>
      <w:lang w:val="en-US" w:eastAsia="zh-CN" w:bidi="ar-SA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5">
    <w:name w:val="Title"/>
    <w:qFormat/>
    <w:uiPriority w:val="0"/>
    <w:pPr>
      <w:keepNext/>
      <w:keepLines/>
      <w:widowControl w:val="0"/>
      <w:spacing w:before="340" w:after="330" w:line="576" w:lineRule="auto"/>
      <w:jc w:val="center"/>
    </w:pPr>
    <w:rPr>
      <w:rFonts w:ascii="等线" w:hAnsi="等线" w:eastAsia="等线" w:cs="Times New Roman"/>
      <w:b/>
      <w:kern w:val="44"/>
      <w:sz w:val="44"/>
      <w:szCs w:val="24"/>
      <w:lang w:val="en-US" w:eastAsia="zh-CN" w:bidi="ar-SA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2025-11-26T07:13:50Z</dcterms:created>
  <dc:creator>Administrator</dc:creator>
  <cp:lastModifiedBy>王静文</cp:lastModifiedBy>
  <dcterms:modified xsi:type="dcterms:W3CDTF">2025-11-26T08:00:26Z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eyJoZGlkIjoiNWU3ZTgzNjI1NjExZTY5YzZiMmQzOTZjNjE3OTYwNzUiLCJ1c2VySWQiOiIxNzU2NDg4NzU2In0=</vt:lpwstr>
  </property>
  <property fmtid="{D5CDD505-2E9C-101B-9397-08002B2CF9AE}" pid="4" name="ICV">
    <vt:lpwstr>28D225530EAD48088C8F1D4A71A2B9D8_12</vt:lpwstr>
  </property>
</Properties>
</file>