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《计算机图形学》作业报告</w:t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rPr>
          <w:rFonts w:ascii="宋体" w:hAnsi="宋体"/>
          <w:sz w:val="28"/>
          <w:szCs w:val="21"/>
          <w:u w:val="single"/>
        </w:rPr>
      </w:pPr>
      <w:r>
        <w:rPr>
          <w:sz w:val="28"/>
          <w:szCs w:val="28"/>
        </w:rPr>
        <w:t>专业</w:t>
      </w:r>
      <w:r>
        <w:rPr>
          <w:sz w:val="28"/>
          <w:szCs w:val="28"/>
        </w:rPr>
        <w:t>:</w:t>
      </w:r>
      <w:r>
        <w:rPr>
          <w:rFonts w:ascii="宋体" w:hAnsi="宋体"/>
          <w:b/>
          <w:sz w:val="28"/>
          <w:szCs w:val="21"/>
          <w:u w:val="single"/>
        </w:rPr>
        <w:t xml:space="preserve">      </w:t>
      </w:r>
      <w:r>
        <w:rPr>
          <w:rFonts w:ascii="宋体" w:hAnsi="宋体"/>
          <w:b/>
          <w:sz w:val="28"/>
          <w:szCs w:val="21"/>
          <w:u w:val="single"/>
        </w:rPr>
        <w:t xml:space="preserve">计算机科学与技术         </w:t>
      </w:r>
      <w:r>
        <w:rPr>
          <w:sz w:val="28"/>
          <w:szCs w:val="28"/>
        </w:rPr>
        <w:t>姓名</w:t>
      </w:r>
      <w:r>
        <w:rPr>
          <w:sz w:val="28"/>
          <w:szCs w:val="28"/>
        </w:rPr>
        <w:t>:</w:t>
      </w:r>
      <w:r>
        <w:rPr>
          <w:rFonts w:ascii="宋体" w:hAnsi="宋体"/>
          <w:b/>
          <w:sz w:val="28"/>
          <w:szCs w:val="21"/>
          <w:u w:val="single"/>
        </w:rPr>
        <w:t xml:space="preserve">     </w:t>
      </w:r>
      <w:r>
        <w:rPr>
          <w:rFonts w:ascii="宋体" w:hAnsi="宋体"/>
          <w:b/>
          <w:sz w:val="28"/>
          <w:szCs w:val="21"/>
          <w:u w:val="single"/>
        </w:rPr>
        <w:t>xxxx</w:t>
      </w:r>
      <w:r>
        <w:rPr>
          <w:rFonts w:ascii="宋体" w:hAnsi="宋体"/>
          <w:b/>
          <w:sz w:val="28"/>
          <w:szCs w:val="21"/>
          <w:u w:val="single"/>
        </w:rPr>
        <w:t xml:space="preserve">         </w:t>
      </w:r>
      <w:r>
        <w:rPr>
          <w:sz w:val="28"/>
          <w:szCs w:val="28"/>
        </w:rPr>
        <w:t>学号</w:t>
      </w:r>
      <w:r>
        <w:rPr>
          <w:sz w:val="28"/>
          <w:szCs w:val="28"/>
        </w:rPr>
        <w:t>:</w:t>
      </w:r>
      <w:r>
        <w:rPr>
          <w:rFonts w:ascii="宋体" w:hAnsi="宋体"/>
          <w:b/>
          <w:sz w:val="28"/>
          <w:szCs w:val="21"/>
          <w:u w:val="single"/>
        </w:rPr>
        <w:t xml:space="preserve">    </w:t>
      </w:r>
      <w:r>
        <w:rPr>
          <w:rFonts w:ascii="宋体" w:hAnsi="宋体"/>
          <w:b/>
          <w:sz w:val="28"/>
          <w:szCs w:val="21"/>
          <w:u w:val="single"/>
        </w:rPr>
        <w:t>xxxx</w:t>
      </w:r>
      <w:r>
        <w:rPr>
          <w:rFonts w:ascii="宋体" w:hAnsi="宋体"/>
          <w:b/>
          <w:sz w:val="28"/>
          <w:szCs w:val="21"/>
          <w:u w:val="single"/>
        </w:rPr>
        <w:t xml:space="preserve">        </w:t>
      </w:r>
    </w:p>
    <w:tbl>
      <w:tblPr>
        <w:tblStyle w:val="a3"/>
        <w:tblW w:w="85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22"/>
      </w:tblGrid>
      <w:tr>
        <w:trPr>
          <w:trHeight w:val="85" w:hRule="atLeast"/>
        </w:trPr>
        <w:tc>
          <w:tcPr>
            <w:tcW w:w="8522" w:type="dxa"/>
            <w:tcBorders/>
          </w:tcPr>
          <w:p>
            <w:pPr>
              <w:pStyle w:val="NormalWeb"/>
              <w:suppressAutoHyphens w:val="true"/>
              <w:spacing w:lineRule="auto" w:line="360" w:beforeAutospacing="0" w:before="0" w:afterAutospacing="0" w:after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 w:eastAsia="zh-CN" w:bidi="ar-SA"/>
              </w:rPr>
              <w:t>作业报告要求</w:t>
            </w:r>
          </w:p>
          <w:p>
            <w:pPr>
              <w:pStyle w:val="NormalWeb"/>
              <w:suppressAutoHyphens w:val="true"/>
              <w:spacing w:lineRule="auto" w:line="360" w:beforeAutospacing="0" w:before="0" w:afterAutospacing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 w:eastAsia="zh-CN" w:bidi="ar-SA"/>
              </w:rPr>
              <w:t>（</w:t>
            </w:r>
            <w:r>
              <w:rPr>
                <w:rFonts w:cs="Arial" w:ascii="Arial" w:hAnsi="Arial"/>
                <w:lang w:val="en-US" w:eastAsia="zh-CN" w:bidi="ar-SA"/>
              </w:rPr>
              <w:t>1</w:t>
            </w:r>
            <w:r>
              <w:rPr>
                <w:rFonts w:ascii="Arial" w:hAnsi="Arial" w:cs="Arial"/>
                <w:lang w:val="en-US" w:eastAsia="zh-CN" w:bidi="ar-SA"/>
              </w:rPr>
              <w:t>）</w:t>
            </w:r>
            <w:bookmarkStart w:id="0" w:name="_Hlk193912310"/>
            <w:r>
              <w:rPr>
                <w:rFonts w:ascii="Arial" w:hAnsi="Arial" w:cs="Arial"/>
                <w:lang w:val="en-US" w:eastAsia="zh-CN" w:bidi="ar-SA"/>
              </w:rPr>
              <w:t>设计创意说明，介绍创意灵感来源、设计思路和规划；</w:t>
            </w:r>
            <w:bookmarkEnd w:id="0"/>
          </w:p>
          <w:p>
            <w:pPr>
              <w:pStyle w:val="NormalWeb"/>
              <w:suppressAutoHyphens w:val="true"/>
              <w:spacing w:lineRule="auto" w:line="360" w:beforeAutospacing="0" w:before="0" w:afterAutospacing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 w:eastAsia="zh-CN" w:bidi="ar-SA"/>
              </w:rPr>
              <w:t>（</w:t>
            </w:r>
            <w:r>
              <w:rPr>
                <w:rFonts w:cs="Arial" w:ascii="Arial" w:hAnsi="Arial"/>
                <w:lang w:val="en-US" w:eastAsia="zh-CN" w:bidi="ar-SA"/>
              </w:rPr>
              <w:t>2</w:t>
            </w:r>
            <w:r>
              <w:rPr>
                <w:rFonts w:ascii="Arial" w:hAnsi="Arial" w:cs="Arial"/>
                <w:lang w:val="en-US" w:eastAsia="zh-CN" w:bidi="ar-SA"/>
              </w:rPr>
              <w:t>）</w:t>
            </w:r>
            <w:bookmarkStart w:id="1" w:name="_Hlk193912321"/>
            <w:r>
              <w:rPr>
                <w:rFonts w:cs="Arial" w:ascii="Arial" w:hAnsi="Arial"/>
                <w:lang w:val="en-US" w:eastAsia="zh-CN" w:bidi="ar-SA"/>
              </w:rPr>
              <w:t>OpenSCAD</w:t>
            </w:r>
            <w:r>
              <w:rPr>
                <w:rFonts w:ascii="Arial" w:hAnsi="Arial" w:cs="Arial"/>
                <w:lang w:val="en-US" w:eastAsia="zh-CN" w:bidi="ar-SA"/>
              </w:rPr>
              <w:t>代码中参数的详细说明及分析，至少</w:t>
            </w:r>
            <w:r>
              <w:rPr>
                <w:rFonts w:cs="Arial" w:ascii="Arial" w:hAnsi="Arial"/>
                <w:lang w:val="en-US" w:eastAsia="zh-CN" w:bidi="ar-SA"/>
              </w:rPr>
              <w:t>3</w:t>
            </w:r>
            <w:r>
              <w:rPr>
                <w:rFonts w:ascii="Arial" w:hAnsi="Arial" w:cs="Arial"/>
                <w:lang w:val="en-US" w:eastAsia="zh-CN" w:bidi="ar-SA"/>
              </w:rPr>
              <w:t>张截图，展示不同参数的运行效果；</w:t>
            </w:r>
            <w:bookmarkEnd w:id="1"/>
          </w:p>
          <w:p>
            <w:pPr>
              <w:pStyle w:val="NormalWeb"/>
              <w:suppressAutoHyphens w:val="true"/>
              <w:spacing w:lineRule="auto" w:line="360" w:beforeAutospacing="0" w:before="0" w:afterAutospacing="0"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 w:eastAsia="zh-CN" w:bidi="ar-SA"/>
              </w:rPr>
              <w:t>（</w:t>
            </w:r>
            <w:r>
              <w:rPr>
                <w:rFonts w:cs="Arial" w:ascii="Arial" w:hAnsi="Arial"/>
                <w:lang w:val="en-US" w:eastAsia="zh-CN" w:bidi="ar-SA"/>
              </w:rPr>
              <w:t>3</w:t>
            </w:r>
            <w:r>
              <w:rPr>
                <w:rFonts w:ascii="Arial" w:hAnsi="Arial" w:cs="Arial"/>
                <w:lang w:val="en-US" w:eastAsia="zh-CN" w:bidi="ar-SA"/>
              </w:rPr>
              <w:t>）</w:t>
            </w:r>
            <w:r>
              <w:rPr>
                <w:rFonts w:cs="Arial" w:ascii="Arial" w:hAnsi="Arial"/>
                <w:lang w:val="en-US" w:eastAsia="zh-CN" w:bidi="ar-SA"/>
              </w:rPr>
              <w:t>3D</w:t>
            </w:r>
            <w:r>
              <w:rPr>
                <w:rFonts w:ascii="Arial" w:hAnsi="Arial" w:cs="Arial"/>
                <w:lang w:val="en-US" w:eastAsia="zh-CN" w:bidi="ar-SA"/>
              </w:rPr>
              <w:t>建模心得。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</w:tr>
      <w:tr>
        <w:trPr>
          <w:trHeight w:val="6804" w:hRule="atLeast"/>
        </w:trPr>
        <w:tc>
          <w:tcPr>
            <w:tcW w:w="8522" w:type="dxa"/>
            <w:tcBorders/>
          </w:tcPr>
          <w:p>
            <w:pPr>
              <w:pStyle w:val="BodyText"/>
              <w:suppressAutoHyphens w:val="true"/>
              <w:spacing w:before="0" w:after="0"/>
              <w:jc w:val="left"/>
              <w:rPr>
                <w:rFonts w:ascii="Calibri" w:hAnsi="Calibri"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宋体" w:cs="Microsoft Himalaya"/>
                <w:b w:val="false"/>
                <w:bCs w:val="false"/>
                <w:kern w:val="2"/>
                <w:sz w:val="24"/>
                <w:szCs w:val="24"/>
                <w:lang w:val="en-US" w:eastAsia="zh-CN" w:bidi="ar-SA"/>
              </w:rPr>
              <w:t>(1)</w:t>
            </w:r>
            <w:r>
              <w:rPr>
                <w:rFonts w:ascii="Calibri" w:hAnsi="Calibri" w:cs="Microsoft Himalaya"/>
                <w:b w:val="false"/>
                <w:bCs w:val="false"/>
                <w:kern w:val="2"/>
                <w:sz w:val="24"/>
                <w:szCs w:val="24"/>
                <w:lang w:val="en-US" w:eastAsia="zh-CN" w:bidi="ar-SA"/>
              </w:rPr>
              <w:t>本次课程设计的作品为</w:t>
            </w:r>
            <w:r>
              <w:rPr>
                <w:rStyle w:val="Strong"/>
                <w:rFonts w:ascii="Calibri" w:hAnsi="Calibri" w:cs="Microsoft Himalaya"/>
                <w:b w:val="false"/>
                <w:bCs w:val="false"/>
                <w:kern w:val="2"/>
                <w:sz w:val="24"/>
                <w:szCs w:val="24"/>
                <w:lang w:val="en-US" w:eastAsia="zh-CN" w:bidi="ar-SA"/>
              </w:rPr>
              <w:t>参数化桌面手机支架</w:t>
            </w:r>
            <w:r>
              <w:rPr>
                <w:rFonts w:ascii="Calibri" w:hAnsi="Calibri" w:cs="Microsoft Himalaya"/>
                <w:b w:val="false"/>
                <w:bCs w:val="false"/>
                <w:kern w:val="2"/>
                <w:sz w:val="24"/>
                <w:szCs w:val="24"/>
                <w:lang w:val="en-US" w:eastAsia="zh-CN" w:bidi="ar-SA"/>
              </w:rPr>
              <w:t>，属于工业设计类三维建模作品。设计灵感来源于日常学习和生活中手机在桌面环境下的使用需求，例如在线观看视频课程、视频通话以及查阅资料等场景。传统手机支架往往尺寸固定、适配性较差，而不同用户的手机尺寸、厚度以及使用角度存在差异，因此有必要采用一种可调节、可复用的设计方式。</w:t>
            </w:r>
          </w:p>
          <w:p>
            <w:pPr>
              <w:pStyle w:val="BodyText"/>
              <w:suppressAutoHyphens w:val="true"/>
              <w:jc w:val="left"/>
              <w:rPr>
                <w:b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在设计思路上，本作品采用 </w:t>
            </w:r>
            <w:r>
              <w:rPr>
                <w:b w:val="false"/>
                <w:bCs w:val="false"/>
                <w:sz w:val="24"/>
                <w:szCs w:val="24"/>
              </w:rPr>
              <w:t xml:space="preserve">OpenSCAD </w:t>
            </w:r>
            <w:r>
              <w:rPr>
                <w:b w:val="false"/>
                <w:bCs w:val="false"/>
                <w:sz w:val="24"/>
                <w:szCs w:val="24"/>
              </w:rPr>
              <w:t>进行脚本化建模，整体结构由</w:t>
            </w:r>
            <w:r>
              <w:rPr>
                <w:rStyle w:val="Strong"/>
                <w:b w:val="false"/>
                <w:bCs w:val="false"/>
                <w:sz w:val="24"/>
                <w:szCs w:val="24"/>
              </w:rPr>
              <w:t>底座、倾斜支撑背板以及前挡板</w:t>
            </w:r>
            <w:r>
              <w:rPr>
                <w:b w:val="false"/>
                <w:bCs w:val="false"/>
                <w:sz w:val="24"/>
                <w:szCs w:val="24"/>
              </w:rPr>
              <w:t>三部分组成。底座用于提供稳定支撑，支撑背板通过一定的倾斜角度承托手机，前挡板用于防止手机在放置过程中向前滑落。通过参数化设计，可以灵活调整底座尺寸、背板高度与倾斜角度，以适配不同尺寸的手机和不同的使用习惯。</w:t>
            </w:r>
          </w:p>
          <w:p>
            <w:pPr>
              <w:pStyle w:val="BodyText"/>
              <w:suppressAutoHyphens w:val="true"/>
              <w:jc w:val="lef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 xml:space="preserve">在设计规划上，模型采用模块化结构，将各个功能部分封装为独立模块，便于后续修改和扩展。整体设计以结构稳定、实现简单、便于 </w:t>
            </w:r>
            <w:r>
              <w:rPr>
                <w:b w:val="false"/>
                <w:bCs w:val="false"/>
                <w:sz w:val="24"/>
                <w:szCs w:val="24"/>
              </w:rPr>
              <w:t xml:space="preserve">3D </w:t>
            </w:r>
            <w:r>
              <w:rPr>
                <w:b w:val="false"/>
                <w:bCs w:val="false"/>
                <w:sz w:val="24"/>
                <w:szCs w:val="24"/>
              </w:rPr>
              <w:t>打印为目标，避免过于复杂的曲面和难以打印的悬空结构，使模型具有较强的实用性和可实现</w:t>
            </w:r>
            <w:r>
              <w:drawing>
                <wp:anchor behindDoc="0" distT="0" distB="0" distL="0" distR="0" simplePos="0" locked="0" layoutInCell="0" allowOverlap="1" relativeHeight="4">
                  <wp:simplePos x="0" y="0"/>
                  <wp:positionH relativeFrom="margin">
                    <wp:posOffset>-23495</wp:posOffset>
                  </wp:positionH>
                  <wp:positionV relativeFrom="paragraph">
                    <wp:posOffset>1108075</wp:posOffset>
                  </wp:positionV>
                  <wp:extent cx="5274310" cy="2821940"/>
                  <wp:effectExtent l="0" t="0" r="0" b="0"/>
                  <wp:wrapTopAndBottom/>
                  <wp:docPr id="1" name="图像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像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21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false"/>
                <w:bCs w:val="false"/>
                <w:sz w:val="24"/>
                <w:szCs w:val="24"/>
              </w:rPr>
              <w:t>性。</w:t>
            </w:r>
          </w:p>
          <w:p>
            <w:pPr>
              <w:pStyle w:val="BodyText"/>
              <w:suppressAutoHyphens w:val="true"/>
              <w:spacing w:before="0" w:after="0"/>
              <w:jc w:val="left"/>
              <w:rPr>
                <w:b w:val="false"/>
                <w:bCs w:val="false"/>
              </w:rPr>
            </w:pPr>
            <w:r>
              <w:rPr>
                <w:rFonts w:eastAsia="宋体" w:cs="Microsoft Himalaya"/>
                <w:b w:val="false"/>
                <w:bCs w:val="false"/>
                <w:kern w:val="2"/>
                <w:sz w:val="24"/>
                <w:szCs w:val="24"/>
                <w:lang w:val="en-US" w:eastAsia="zh-CN" w:bidi="ar-SA"/>
              </w:rPr>
              <w:t xml:space="preserve">(2)back_h </w:t>
            </w:r>
            <w:r>
              <w:rPr>
                <w:rFonts w:ascii="Calibri" w:hAnsi="Calibri" w:cs="Microsoft Himalaya"/>
                <w:b w:val="false"/>
                <w:bCs w:val="false"/>
                <w:kern w:val="2"/>
                <w:sz w:val="24"/>
                <w:szCs w:val="24"/>
                <w:lang w:val="en-US" w:eastAsia="zh-CN" w:bidi="ar-SA"/>
              </w:rPr>
              <w:t>：</w:t>
            </w:r>
            <w:r>
              <w:rPr>
                <w:b w:val="false"/>
                <w:bCs w:val="false"/>
              </w:rPr>
              <w:t>支撑背板的高度 ，</w:t>
            </w:r>
            <w:r>
              <w:rPr>
                <w:b w:val="false"/>
                <w:bCs w:val="false"/>
              </w:rPr>
              <w:t xml:space="preserve">back_t </w:t>
            </w:r>
            <w:r>
              <w:rPr>
                <w:b w:val="false"/>
                <w:bCs w:val="false"/>
              </w:rPr>
              <w:t>背板的厚度 ，</w:t>
            </w:r>
            <w:r>
              <w:rPr>
                <w:b w:val="false"/>
                <w:bCs w:val="false"/>
              </w:rPr>
              <w:t xml:space="preserve">back_angle </w:t>
            </w:r>
            <w:r>
              <w:rPr>
                <w:b w:val="false"/>
                <w:bCs w:val="false"/>
              </w:rPr>
              <w:t>：背板角度</w:t>
            </w:r>
          </w:p>
          <w:p>
            <w:pPr>
              <w:pStyle w:val="BodyText"/>
              <w:suppressAutoHyphens w:val="true"/>
              <w:spacing w:before="0" w:after="0"/>
              <w:jc w:val="left"/>
              <w:rPr>
                <w:rFonts w:ascii="Calibri" w:hAnsi="Calibri" w:eastAsia="宋体" w:cs="Microsoft Himalaya"/>
                <w:b w:val="false"/>
                <w:bCs w:val="false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宋体" w:cs="Microsoft Himalaya"/>
                <w:b w:val="false"/>
                <w:bCs w:val="false"/>
                <w:kern w:val="2"/>
                <w:sz w:val="24"/>
                <w:szCs w:val="24"/>
                <w:lang w:val="en-US" w:eastAsia="zh-CN" w:bidi="ar-SA"/>
              </w:rPr>
            </w:r>
          </w:p>
          <w:p>
            <w:pPr>
              <w:pStyle w:val="BodyText"/>
              <w:suppressAutoHyphens w:val="true"/>
              <w:spacing w:before="0" w:after="0"/>
              <w:jc w:val="left"/>
              <w:rPr>
                <w:rFonts w:ascii="Calibri" w:hAnsi="Calibri" w:eastAsia="宋体" w:cs="Microsoft Himalaya"/>
                <w:b w:val="false"/>
                <w:bCs w:val="false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eastAsia="宋体" w:cs="Microsoft Himalaya"/>
                <w:b w:val="false"/>
                <w:bCs w:val="false"/>
                <w:kern w:val="2"/>
                <w:sz w:val="24"/>
                <w:szCs w:val="24"/>
                <w:lang w:val="en-US" w:eastAsia="zh-CN" w:bidi="ar-SA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margin">
                    <wp:posOffset>-15875</wp:posOffset>
                  </wp:positionH>
                  <wp:positionV relativeFrom="paragraph">
                    <wp:posOffset>65405</wp:posOffset>
                  </wp:positionV>
                  <wp:extent cx="5274310" cy="2821940"/>
                  <wp:effectExtent l="0" t="0" r="0" b="0"/>
                  <wp:wrapSquare wrapText="largest"/>
                  <wp:docPr id="2" name="图像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像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21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BodyText"/>
              <w:suppressAutoHyphens w:val="true"/>
              <w:jc w:val="lef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BodyText"/>
              <w:suppressAutoHyphens w:val="true"/>
              <w:jc w:val="lef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274310" cy="2821940"/>
                  <wp:effectExtent l="0" t="0" r="0" b="0"/>
                  <wp:wrapSquare wrapText="largest"/>
                  <wp:docPr id="3" name="图像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像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8219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uppressAutoHyphens w:val="true"/>
              <w:spacing w:before="0" w:after="0"/>
              <w:jc w:val="left"/>
              <w:rPr/>
            </w:pPr>
            <w:r>
              <w:rPr>
                <w:rFonts w:ascii="Calibri" w:hAnsi="Calibri" w:cs="Microsoft Himalaya"/>
                <w:b w:val="false"/>
                <w:bCs w:val="false"/>
                <w:kern w:val="2"/>
                <w:sz w:val="24"/>
                <w:szCs w:val="24"/>
                <w:lang w:val="en-US" w:eastAsia="zh-CN" w:bidi="ar-SA"/>
              </w:rPr>
              <w:t>（</w:t>
            </w:r>
            <w:r>
              <w:rPr>
                <w:rFonts w:eastAsia="宋体" w:cs="Microsoft Himalaya"/>
                <w:b w:val="false"/>
                <w:bCs w:val="false"/>
                <w:kern w:val="2"/>
                <w:sz w:val="24"/>
                <w:szCs w:val="24"/>
                <w:lang w:val="en-US" w:eastAsia="zh-CN" w:bidi="ar-SA"/>
              </w:rPr>
              <w:t>3</w:t>
            </w:r>
            <w:r>
              <w:rPr>
                <w:rFonts w:ascii="Calibri" w:hAnsi="Calibri" w:cs="Microsoft Himalaya"/>
                <w:b w:val="false"/>
                <w:bCs w:val="false"/>
                <w:kern w:val="2"/>
                <w:sz w:val="24"/>
                <w:szCs w:val="24"/>
                <w:lang w:val="en-US" w:eastAsia="zh-CN" w:bidi="ar-SA"/>
              </w:rPr>
              <w:t>）</w:t>
            </w:r>
            <w:r>
              <w:rPr/>
              <w:t>体会到合理拆分模块的重要性。将底座、支撑背板和前挡板分别设计为独立模块，不仅使代码结构更加清晰，也便于后期通过修改参数快速生成不同形态的模型。此外，通过调整关键参数并观察模型变化，可以直观地理解参数化设计在工程设计中的优势。</w:t>
            </w:r>
          </w:p>
          <w:p>
            <w:pPr>
              <w:pStyle w:val="Normal"/>
              <w:suppressAutoHyphens w:val="true"/>
              <w:spacing w:before="0" w:after="0"/>
              <w:jc w:val="left"/>
              <w:rPr/>
            </w:pPr>
            <w:r>
              <w:rPr/>
            </w:r>
          </w:p>
          <w:p>
            <w:pPr>
              <w:pStyle w:val="Normal"/>
              <w:suppressAutoHyphens w:val="true"/>
              <w:spacing w:before="0" w:after="0"/>
              <w:jc w:val="left"/>
              <w:rPr/>
            </w:pPr>
            <w:r>
              <w:rPr/>
              <w:t>(4)</w:t>
            </w:r>
            <w:r>
              <w:rPr/>
              <w:t>：</w:t>
            </w:r>
            <w:r>
              <w:rPr/>
              <w:t xml:space="preserve">MeshLab </w:t>
            </w:r>
            <w:r>
              <w:rPr/>
              <w:t xml:space="preserve">中模型的查看截图 </w:t>
            </w:r>
            <w:r>
              <w:drawing>
                <wp:anchor behindDoc="0" distT="0" distB="0" distL="0" distR="0" simplePos="0" locked="0" layoutInCell="0" allowOverlap="1" relativeHeight="5">
                  <wp:simplePos x="0" y="0"/>
                  <wp:positionH relativeFrom="margin">
                    <wp:align>center</wp:align>
                  </wp:positionH>
                  <wp:positionV relativeFrom="paragraph">
                    <wp:posOffset>635</wp:posOffset>
                  </wp:positionV>
                  <wp:extent cx="5274310" cy="3133090"/>
                  <wp:effectExtent l="0" t="0" r="0" b="0"/>
                  <wp:wrapSquare wrapText="largest"/>
                  <wp:docPr id="4" name="图像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像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133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/>
              <w:br/>
            </w:r>
          </w:p>
        </w:tc>
      </w:tr>
      <w:tr>
        <w:trPr>
          <w:trHeight w:val="215" w:hRule="atLeast"/>
        </w:trPr>
        <w:tc>
          <w:tcPr>
            <w:tcW w:w="8522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8"/>
                <w:szCs w:val="28"/>
              </w:rPr>
            </w:pPr>
            <w:r>
              <w:rPr>
                <w:rFonts w:ascii="Calibri" w:hAnsi="Calibri" w:cs="Microsoft Himalaya"/>
                <w:b/>
                <w:kern w:val="2"/>
                <w:sz w:val="28"/>
                <w:szCs w:val="28"/>
                <w:lang w:val="en-US" w:eastAsia="zh-CN" w:bidi="ar-SA"/>
              </w:rPr>
              <w:t xml:space="preserve"> </w:t>
            </w:r>
            <w:r>
              <w:rPr>
                <w:rFonts w:ascii="Calibri" w:hAnsi="Calibri" w:cs="Microsoft Himalaya"/>
                <w:b/>
                <w:kern w:val="2"/>
                <w:sz w:val="28"/>
                <w:szCs w:val="28"/>
                <w:lang w:val="en-US" w:eastAsia="zh-CN" w:bidi="ar-SA"/>
              </w:rPr>
              <w:t xml:space="preserve">提交日期：   </w:t>
            </w:r>
            <w:r>
              <w:rPr>
                <w:rFonts w:eastAsia="宋体" w:cs="Microsoft Himalaya"/>
                <w:b/>
                <w:kern w:val="2"/>
                <w:sz w:val="28"/>
                <w:szCs w:val="28"/>
                <w:lang w:val="en-US" w:eastAsia="zh-CN" w:bidi="ar-SA"/>
              </w:rPr>
              <w:t xml:space="preserve">2025  </w:t>
            </w:r>
            <w:r>
              <w:rPr>
                <w:rFonts w:ascii="Calibri" w:hAnsi="Calibri" w:cs="Microsoft Himalaya"/>
                <w:b/>
                <w:kern w:val="2"/>
                <w:sz w:val="28"/>
                <w:szCs w:val="28"/>
                <w:lang w:val="en-US" w:eastAsia="zh-CN" w:bidi="ar-SA"/>
              </w:rPr>
              <w:t xml:space="preserve">年  </w:t>
            </w:r>
            <w:r>
              <w:rPr>
                <w:rFonts w:eastAsia="宋体" w:cs="Microsoft Himalaya"/>
                <w:b/>
                <w:kern w:val="2"/>
                <w:sz w:val="28"/>
                <w:szCs w:val="28"/>
                <w:lang w:val="en-US" w:eastAsia="zh-CN" w:bidi="ar-SA"/>
              </w:rPr>
              <w:t xml:space="preserve">12 </w:t>
            </w:r>
            <w:r>
              <w:rPr>
                <w:rFonts w:ascii="Calibri" w:hAnsi="Calibri" w:cs="Microsoft Himalaya"/>
                <w:b/>
                <w:kern w:val="2"/>
                <w:sz w:val="28"/>
                <w:szCs w:val="28"/>
                <w:lang w:val="en-US" w:eastAsia="zh-CN" w:bidi="ar-SA"/>
              </w:rPr>
              <w:t xml:space="preserve">月 </w:t>
            </w:r>
            <w:r>
              <w:rPr>
                <w:rFonts w:eastAsia="宋体" w:cs="Microsoft Himalaya"/>
                <w:b/>
                <w:kern w:val="2"/>
                <w:sz w:val="28"/>
                <w:szCs w:val="28"/>
                <w:lang w:val="en-US" w:eastAsia="zh-CN" w:bidi="ar-SA"/>
              </w:rPr>
              <w:t xml:space="preserve">26  </w:t>
            </w:r>
            <w:r>
              <w:rPr>
                <w:rFonts w:ascii="Calibri" w:hAnsi="Calibri" w:cs="Microsoft Himalaya"/>
                <w:b/>
                <w:kern w:val="2"/>
                <w:sz w:val="28"/>
                <w:szCs w:val="28"/>
                <w:lang w:val="en-US" w:eastAsia="zh-CN" w:bidi="ar-SA"/>
              </w:rPr>
              <w:t>日</w:t>
            </w:r>
          </w:p>
        </w:tc>
      </w:tr>
    </w:tbl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360" w:before="312" w:after="156"/>
        <w:jc w:val="center"/>
        <w:rPr>
          <w:rFonts w:ascii="黑体" w:hAnsi="黑体" w:eastAsia="黑体"/>
          <w:b/>
          <w:sz w:val="28"/>
          <w:szCs w:val="24"/>
        </w:rPr>
      </w:pPr>
      <w:r>
        <w:rPr>
          <w:rFonts w:ascii="黑体" w:hAnsi="黑体" w:eastAsia="黑体"/>
          <w:b/>
          <w:sz w:val="28"/>
          <w:szCs w:val="24"/>
        </w:rPr>
        <w:t>表</w:t>
      </w:r>
      <w:r>
        <w:rPr>
          <w:rFonts w:eastAsia="黑体" w:ascii="黑体" w:hAnsi="黑体"/>
          <w:b/>
          <w:sz w:val="28"/>
          <w:szCs w:val="24"/>
        </w:rPr>
        <w:t xml:space="preserve">. </w:t>
      </w:r>
      <w:r>
        <w:rPr>
          <w:rFonts w:ascii="黑体" w:hAnsi="黑体" w:eastAsia="黑体"/>
          <w:b/>
          <w:sz w:val="28"/>
          <w:szCs w:val="24"/>
        </w:rPr>
        <w:t>作业成绩评定表</w:t>
      </w:r>
    </w:p>
    <w:tbl>
      <w:tblPr>
        <w:tblW w:w="84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46"/>
        <w:gridCol w:w="4689"/>
        <w:gridCol w:w="1415"/>
        <w:gridCol w:w="1552"/>
      </w:tblGrid>
      <w:tr>
        <w:trPr>
          <w:trHeight w:val="787" w:hRule="atLeast"/>
        </w:trPr>
        <w:tc>
          <w:tcPr>
            <w:tcW w:w="5435" w:type="dxa"/>
            <w:gridSpan w:val="2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8"/>
                <w:szCs w:val="24"/>
              </w:rPr>
            </w:pPr>
            <w:r>
              <w:rPr>
                <w:rFonts w:eastAsia="黑体"/>
                <w:sz w:val="28"/>
                <w:szCs w:val="24"/>
              </w:rPr>
              <w:t>评价内容</w:t>
            </w:r>
          </w:p>
        </w:tc>
        <w:tc>
          <w:tcPr>
            <w:tcW w:w="1415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8"/>
                <w:szCs w:val="24"/>
              </w:rPr>
            </w:pPr>
            <w:r>
              <w:rPr>
                <w:rFonts w:eastAsia="黑体"/>
                <w:sz w:val="28"/>
                <w:szCs w:val="24"/>
              </w:rPr>
              <w:t>权重</w:t>
            </w:r>
          </w:p>
        </w:tc>
        <w:tc>
          <w:tcPr>
            <w:tcW w:w="155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8"/>
                <w:szCs w:val="24"/>
              </w:rPr>
            </w:pPr>
            <w:r>
              <w:rPr>
                <w:rFonts w:eastAsia="黑体"/>
                <w:sz w:val="28"/>
                <w:szCs w:val="24"/>
              </w:rPr>
              <w:t>得分</w:t>
            </w:r>
          </w:p>
        </w:tc>
      </w:tr>
      <w:tr>
        <w:trPr>
          <w:trHeight w:val="673" w:hRule="atLeast"/>
        </w:trPr>
        <w:tc>
          <w:tcPr>
            <w:tcW w:w="543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原创性、创意性与独特性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0.3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673" w:hRule="atLeast"/>
        </w:trPr>
        <w:tc>
          <w:tcPr>
            <w:tcW w:w="543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脚本代码完整性及规范性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0.15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673" w:hRule="atLeast"/>
        </w:trPr>
        <w:tc>
          <w:tcPr>
            <w:tcW w:w="543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rFonts w:ascii="Arial" w:hAnsi="Arial" w:cs="Arial"/>
                <w:sz w:val="24"/>
              </w:rPr>
              <w:t>参数化设计的合理性与多样性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0.15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673" w:hRule="atLeast"/>
        </w:trPr>
        <w:tc>
          <w:tcPr>
            <w:tcW w:w="543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rFonts w:ascii="Arial" w:hAnsi="Arial" w:cs="Arial"/>
                <w:sz w:val="24"/>
              </w:rPr>
              <w:t>设计意图说明及作业报告质量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0.3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673" w:hRule="atLeast"/>
        </w:trPr>
        <w:tc>
          <w:tcPr>
            <w:tcW w:w="5435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rFonts w:ascii="Arial" w:hAnsi="Arial" w:cs="Arial"/>
                <w:sz w:val="24"/>
              </w:rPr>
              <w:t>三维模型有效性和截图美观性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0.1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EEECE1" w:themeFill="background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788" w:hRule="atLeast"/>
        </w:trPr>
        <w:tc>
          <w:tcPr>
            <w:tcW w:w="7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合计</w:t>
            </w:r>
          </w:p>
        </w:tc>
        <w:tc>
          <w:tcPr>
            <w:tcW w:w="765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1591" w:hRule="atLeast"/>
        </w:trPr>
        <w:tc>
          <w:tcPr>
            <w:tcW w:w="8402" w:type="dxa"/>
            <w:gridSpan w:val="4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lineRule="atLeast" w:line="25" w:before="624" w:after="312"/>
              <w:ind w:firstLine="240"/>
              <w:rPr>
                <w:sz w:val="24"/>
                <w:u w:val="single"/>
              </w:rPr>
            </w:pPr>
            <w:r>
              <w:rPr>
                <w:rFonts w:eastAsia="黑体"/>
                <w:sz w:val="24"/>
              </w:rPr>
              <w:t>指导教师（签章）：</w:t>
            </w:r>
            <w:r>
              <w:rPr>
                <w:rFonts w:eastAsia="黑体"/>
                <w:sz w:val="24"/>
                <w:u w:val="single"/>
              </w:rPr>
              <w:t xml:space="preserve">          </w:t>
            </w:r>
            <w:r>
              <w:rPr>
                <w:rFonts w:eastAsia="黑体"/>
                <w:sz w:val="24"/>
              </w:rPr>
              <w:t xml:space="preserve">     </w:t>
            </w:r>
            <w:r>
              <w:rPr>
                <w:rFonts w:ascii="宋体" w:hAnsi="宋体"/>
                <w:sz w:val="24"/>
                <w:u w:val="single"/>
              </w:rPr>
              <w:t xml:space="preserve">      </w:t>
            </w:r>
            <w:r>
              <w:rPr>
                <w:rFonts w:ascii="宋体" w:hAnsi="宋体"/>
                <w:sz w:val="24"/>
              </w:rPr>
              <w:t>年</w:t>
            </w:r>
            <w:r>
              <w:rPr>
                <w:rFonts w:ascii="宋体" w:hAnsi="宋体"/>
                <w:sz w:val="24"/>
                <w:u w:val="single"/>
              </w:rPr>
              <w:t xml:space="preserve">      </w:t>
            </w:r>
            <w:r>
              <w:rPr>
                <w:rFonts w:ascii="宋体" w:hAnsi="宋体"/>
                <w:sz w:val="24"/>
              </w:rPr>
              <w:t>月</w:t>
            </w:r>
            <w:r>
              <w:rPr>
                <w:rFonts w:ascii="宋体" w:hAnsi="宋体"/>
                <w:sz w:val="24"/>
                <w:u w:val="single"/>
              </w:rPr>
              <w:t xml:space="preserve">      </w:t>
            </w:r>
            <w:r>
              <w:rPr>
                <w:rFonts w:ascii="宋体" w:hAnsi="宋体"/>
                <w:sz w:val="24"/>
              </w:rPr>
              <w:t>日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2" w:after="156"/>
        <w:rPr>
          <w:b/>
          <w:color w:val="FF0000"/>
          <w:sz w:val="24"/>
        </w:rPr>
      </w:pPr>
      <w:r>
        <w:rPr>
          <w:b/>
          <w:color w:val="FF0000"/>
          <w:sz w:val="24"/>
        </w:rPr>
      </w:r>
    </w:p>
    <w:sectPr>
      <w:footerReference w:type="even" r:id="rId6"/>
      <w:footerReference w:type="default" r:id="rId7"/>
      <w:footerReference w:type="first" r:id="rId8"/>
      <w:type w:val="nextPage"/>
      <w:pgSz w:w="11906" w:h="16838"/>
      <w:pgMar w:left="1800" w:right="1800" w:gutter="0" w:header="0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Times New Roman">
    <w:charset w:val="01"/>
    <w:family w:val="roman"/>
    <w:pitch w:val="default"/>
  </w:font>
  <w:font w:name="宋体">
    <w:charset w:val="01"/>
    <w:family w:val="roman"/>
    <w:pitch w:val="default"/>
  </w:font>
  <w:font w:name="Arial">
    <w:charset w:val="01"/>
    <w:family w:val="swiss"/>
    <w:pitch w:val="default"/>
  </w:font>
  <w:font w:name="黑体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settings.xml><?xml version="1.0" encoding="utf-8"?>
<w:settings xmlns:w="http://schemas.openxmlformats.org/wordprocessingml/2006/main">
  <w:zoom w:percent="8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bo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uiPriority w:val="99"/>
    <w:qFormat/>
    <w:rsid w:val="00dc08cf"/>
    <w:rPr>
      <w:sz w:val="18"/>
      <w:szCs w:val="18"/>
    </w:rPr>
  </w:style>
  <w:style w:type="character" w:styleId="Style15" w:customStyle="1">
    <w:name w:val="页脚 字符"/>
    <w:basedOn w:val="DefaultParagraphFont"/>
    <w:uiPriority w:val="99"/>
    <w:qFormat/>
    <w:rsid w:val="00dc08cf"/>
    <w:rPr>
      <w:sz w:val="18"/>
      <w:szCs w:val="18"/>
    </w:rPr>
  </w:style>
  <w:style w:type="character" w:styleId="Style16" w:customStyle="1">
    <w:name w:val="批注框文本 字符"/>
    <w:basedOn w:val="DefaultParagraphFont"/>
    <w:link w:val="BalloonText"/>
    <w:uiPriority w:val="99"/>
    <w:semiHidden/>
    <w:qFormat/>
    <w:rsid w:val="00dc08cf"/>
    <w:rPr>
      <w:sz w:val="16"/>
      <w:szCs w:val="16"/>
    </w:rPr>
  </w:style>
  <w:style w:type="character" w:styleId="Style17" w:customStyle="1">
    <w:name w:val="无间隔 字符"/>
    <w:basedOn w:val="DefaultParagraphFont"/>
    <w:link w:val="NoSpacing"/>
    <w:uiPriority w:val="1"/>
    <w:qFormat/>
    <w:rsid w:val="00972632"/>
    <w:rPr>
      <w:kern w:val="0"/>
      <w:sz w:val="22"/>
      <w:lang w:eastAsia="ja-JP"/>
    </w:rPr>
  </w:style>
  <w:style w:type="character" w:styleId="Strong">
    <w:name w:val="Strong"/>
    <w:qFormat/>
    <w:rPr>
      <w:b/>
      <w:bCs/>
    </w:rPr>
  </w:style>
  <w:style w:type="paragraph" w:styleId="Style18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eastAsia="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eastAsia="" w:cs="Arial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ascii="Times New Roman" w:hAnsi="Times New Roman" w:eastAsia="" w:cs="Arial"/>
    </w:rPr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>
      <w:rFonts w:ascii="Times New Roman" w:hAnsi="Times New Roman" w:eastAsia="" w:cs="Arial"/>
    </w:rPr>
  </w:style>
  <w:style w:type="paragraph" w:styleId="Style20">
    <w:name w:val="页眉与页脚"/>
    <w:basedOn w:val="Normal"/>
    <w:qFormat/>
    <w:pPr/>
    <w:rPr/>
  </w:style>
  <w:style w:type="paragraph" w:styleId="user2">
    <w:name w:val="页眉与页脚 (user)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dc08cf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5"/>
    <w:uiPriority w:val="99"/>
    <w:unhideWhenUsed/>
    <w:rsid w:val="00dc08cf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dc08cf"/>
    <w:pPr/>
    <w:rPr>
      <w:sz w:val="16"/>
      <w:szCs w:val="16"/>
    </w:rPr>
  </w:style>
  <w:style w:type="paragraph" w:styleId="NoSpacing">
    <w:name w:val="No Spacing"/>
    <w:link w:val="Style17"/>
    <w:uiPriority w:val="1"/>
    <w:qFormat/>
    <w:rsid w:val="00972632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ja-JP" w:bidi="ar-SA"/>
    </w:rPr>
  </w:style>
  <w:style w:type="paragraph" w:styleId="ListParagraph">
    <w:name w:val="List Paragraph"/>
    <w:basedOn w:val="Normal"/>
    <w:uiPriority w:val="34"/>
    <w:qFormat/>
    <w:rsid w:val="00816d7d"/>
    <w:pPr>
      <w:ind w:firstLine="420"/>
    </w:pPr>
    <w:rPr/>
  </w:style>
  <w:style w:type="paragraph" w:styleId="NormalWeb">
    <w:name w:val="Normal (Web)"/>
    <w:basedOn w:val="Normal"/>
    <w:uiPriority w:val="99"/>
    <w:unhideWhenUsed/>
    <w:qFormat/>
    <w:rsid w:val="001f5813"/>
    <w:pPr>
      <w:widowControl/>
      <w:spacing w:beforeAutospacing="1" w:afterAutospacing="1"/>
      <w:jc w:val="left"/>
    </w:pPr>
    <w:rPr>
      <w:rFonts w:ascii="宋体" w:hAnsi="宋体" w:eastAsia="宋体" w:cs="宋体"/>
      <w:kern w:val="0"/>
      <w:sz w:val="24"/>
      <w:szCs w:val="24"/>
      <w14:ligatures w14:val="standardContextual"/>
    </w:rPr>
  </w:style>
  <w:style w:type="numbering" w:styleId="Style21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0001e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F204D-0343-44E8-9068-BD88F96DF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Application>LibreOffice/25.2.7.2$Windows_X86_64 LibreOffice_project/5cbfd1ab6520636bb5f7b99185aa69bd7456825d</Application>
  <AppVersion>15.0000</AppVersion>
  <Pages>4</Pages>
  <Words>767</Words>
  <Characters>838</Characters>
  <CharactersWithSpaces>937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2021-04-22T05:13:00Z</dcterms:created>
  <dc:creator>lcao</dc:creator>
  <dc:description/>
  <dc:language>zh-CN</dc:language>
  <cp:lastModifiedBy/>
  <dcterms:modified xsi:type="dcterms:W3CDTF">2026-01-13T10:47:58Z</dcterms:modified>
  <cp:revision>27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