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1747520</wp:posOffset>
            </wp:positionH>
            <wp:positionV relativeFrom="page">
              <wp:posOffset>8300720</wp:posOffset>
            </wp:positionV>
            <wp:extent cx="4058920" cy="7610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7610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6410960</wp:posOffset>
            </wp:positionV>
            <wp:extent cx="5271770" cy="5542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42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JjamXUXN+MicrosoftYaHei" w:hAnsi="JjamXUXN+MicrosoftYaHei" w:eastAsia="JjamXUXN+MicrosoftYaHei"/>
          <w:color w:val="000000"/>
          <w:sz w:val="28"/>
        </w:rPr>
        <w:t>6.3实验三：模型格式转换与嵌入式部署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K9sLBBDO+TimesNewRomanPS" w:hAnsi="K9sLBBDO+TimesNewRomanPS" w:eastAsia="K9sLBBDO+TimesNewRomanPS"/>
          <w:color w:val="000000"/>
          <w:sz w:val="24"/>
        </w:rPr>
        <w:t>6.3.1</w:t>
      </w:r>
      <w:r>
        <w:rPr>
          <w:rFonts w:ascii="wwclE4cu+SimHei" w:hAnsi="wwclE4cu+SimHei" w:eastAsia="wwclE4cu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400" w:lineRule="exact" w:before="156" w:after="76"/>
        <w:ind w:left="1800" w:right="1728" w:firstLine="480"/>
        <w:jc w:val="left"/>
      </w:pPr>
      <w:r>
        <w:rPr>
          <w:rFonts w:ascii="QNOVnpZ3+SimSun" w:hAnsi="QNOVnpZ3+SimSun" w:eastAsia="QNOVnpZ3+SimSun"/>
          <w:color w:val="000000"/>
          <w:sz w:val="24"/>
        </w:rPr>
        <w:t>本实验旨在使学生掌握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</w:t>
      </w:r>
      <w:r>
        <w:rPr>
          <w:rFonts w:ascii="QNOVnpZ3+SimSun" w:hAnsi="QNOVnpZ3+SimSun" w:eastAsia="QNOVnpZ3+SimSun"/>
          <w:color w:val="000000"/>
          <w:sz w:val="24"/>
        </w:rPr>
        <w:t>模型从训练产物（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best.pt</w:t>
      </w:r>
      <w:r>
        <w:rPr>
          <w:rFonts w:ascii="QNOVnpZ3+SimSun" w:hAnsi="QNOVnpZ3+SimSun" w:eastAsia="QNOVnpZ3+SimSun"/>
          <w:color w:val="000000"/>
          <w:sz w:val="24"/>
        </w:rPr>
        <w:t>）向嵌入式设备</w:t>
      </w:r>
      <w:r>
        <w:rPr>
          <w:rFonts w:ascii="QNOVnpZ3+SimSun" w:hAnsi="QNOVnpZ3+SimSun" w:eastAsia="QNOVnpZ3+SimSun"/>
          <w:color w:val="000000"/>
          <w:sz w:val="24"/>
        </w:rPr>
        <w:t>部署格式的转换流程；通过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模型中间转换、</w:t>
      </w:r>
      <w:r>
        <w:rPr>
          <w:rFonts w:ascii="sW5FFJV0+TimesNewRomanPSMT" w:hAnsi="sW5FFJV0+TimesNewRomanPSMT" w:eastAsia="sW5FFJV0+TimesNewRomanPSMT"/>
          <w:color w:val="000000"/>
          <w:sz w:val="24"/>
        </w:rPr>
        <w:t>INT8</w:t>
      </w:r>
      <w:r>
        <w:rPr>
          <w:rFonts w:ascii="QNOVnpZ3+SimSun" w:hAnsi="QNOVnpZ3+SimSun" w:eastAsia="QNOVnpZ3+SimSun"/>
          <w:color w:val="000000"/>
          <w:sz w:val="24"/>
        </w:rPr>
        <w:t>量化与硬件适配，最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460"/>
        <w:gridCol w:w="3280"/>
        <w:gridCol w:w="4360"/>
      </w:tblGrid>
      <w:tr>
        <w:trPr>
          <w:trHeight w:hRule="exact" w:val="384"/>
        </w:trPr>
        <w:tc>
          <w:tcPr>
            <w:tcW w:type="dxa" w:w="2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116" w:firstLine="0"/>
              <w:jc w:val="right"/>
            </w:pPr>
            <w:r>
              <w:rPr>
                <w:rFonts w:ascii="QNOVnpZ3+SimSun" w:hAnsi="QNOVnpZ3+SimSun" w:eastAsia="QNOVnpZ3+SimSun"/>
                <w:color w:val="000000"/>
                <w:sz w:val="24"/>
              </w:rPr>
              <w:t>终生成可在</w:t>
            </w:r>
          </w:p>
        </w:tc>
        <w:tc>
          <w:tcPr>
            <w:tcW w:type="dxa" w:w="3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sW5FFJV0+TimesNewRomanPSMT" w:hAnsi="sW5FFJV0+TimesNewRomanPSMT" w:eastAsia="sW5FFJV0+TimesNewRomanPSMT"/>
                <w:color w:val="000000"/>
                <w:sz w:val="24"/>
              </w:rPr>
              <w:t>RK3566</w:t>
            </w:r>
            <w:r>
              <w:rPr>
                <w:rFonts w:ascii="QNOVnpZ3+SimSun" w:hAnsi="QNOVnpZ3+SimSun" w:eastAsia="QNOVnpZ3+SimSun"/>
                <w:color w:val="000000"/>
                <w:sz w:val="24"/>
              </w:rPr>
              <w:t>平台高效运行的</w:t>
            </w:r>
          </w:p>
        </w:tc>
        <w:tc>
          <w:tcPr>
            <w:tcW w:type="dxa" w:w="4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2" w:right="0" w:firstLine="0"/>
              <w:jc w:val="left"/>
            </w:pPr>
            <w:r>
              <w:rPr>
                <w:rFonts w:ascii="sW5FFJV0+TimesNewRomanPSMT" w:hAnsi="sW5FFJV0+TimesNewRomanPSMT" w:eastAsia="sW5FFJV0+TimesNewRomanPSMT"/>
                <w:color w:val="000000"/>
                <w:sz w:val="24"/>
              </w:rPr>
              <w:t>.rknn</w:t>
            </w:r>
            <w:r>
              <w:rPr>
                <w:rFonts w:ascii="QNOVnpZ3+SimSun" w:hAnsi="QNOVnpZ3+SimSun" w:eastAsia="QNOVnpZ3+SimSun"/>
                <w:color w:val="000000"/>
                <w:sz w:val="24"/>
              </w:rPr>
              <w:t>格式模型；学习使用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800" w:right="1728" w:firstLine="0"/>
        <w:jc w:val="left"/>
      </w:pPr>
      <w:r>
        <w:rPr>
          <w:rFonts w:ascii="sW5FFJV0+TimesNewRomanPSMT" w:hAnsi="sW5FFJV0+TimesNewRomanPSMT" w:eastAsia="sW5FFJV0+TimesNewRomanPSMT"/>
          <w:color w:val="000000"/>
          <w:sz w:val="24"/>
        </w:rPr>
        <w:t>RKNN-Toolkit2</w:t>
      </w:r>
      <w:r>
        <w:rPr>
          <w:rFonts w:ascii="QNOVnpZ3+SimSun" w:hAnsi="QNOVnpZ3+SimSun" w:eastAsia="QNOVnpZ3+SimSun"/>
          <w:color w:val="000000"/>
          <w:sz w:val="24"/>
        </w:rPr>
        <w:t>工具完成模型压缩与优化，并在实际开发板中部署测试，验证边</w:t>
      </w:r>
      <w:r>
        <w:rPr>
          <w:rFonts w:ascii="QNOVnpZ3+SimSun" w:hAnsi="QNOVnpZ3+SimSun" w:eastAsia="QNOVnpZ3+SimSun"/>
          <w:color w:val="000000"/>
          <w:sz w:val="24"/>
        </w:rPr>
        <w:t>缘端图像识别系统的可行性与推理效果。</w:t>
      </w:r>
    </w:p>
    <w:p>
      <w:pPr>
        <w:autoSpaceDN w:val="0"/>
        <w:autoSpaceDE w:val="0"/>
        <w:widowControl/>
        <w:spacing w:line="264" w:lineRule="exact" w:before="154" w:after="0"/>
        <w:ind w:left="1800" w:right="0" w:firstLine="0"/>
        <w:jc w:val="left"/>
      </w:pPr>
      <w:r>
        <w:rPr>
          <w:rFonts w:ascii="K9sLBBDO+TimesNewRomanPS" w:hAnsi="K9sLBBDO+TimesNewRomanPS" w:eastAsia="K9sLBBDO+TimesNewRomanPS"/>
          <w:color w:val="000000"/>
          <w:sz w:val="24"/>
        </w:rPr>
        <w:t>6.3.2</w:t>
      </w:r>
      <w:r>
        <w:rPr>
          <w:rFonts w:ascii="wwclE4cu+SimHei" w:hAnsi="wwclE4cu+SimHei" w:eastAsia="wwclE4cu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394" w:lineRule="exact" w:before="162" w:after="0"/>
        <w:ind w:left="1800" w:right="1800" w:firstLine="480"/>
        <w:jc w:val="both"/>
      </w:pPr>
      <w:r>
        <w:rPr>
          <w:rFonts w:ascii="QNOVnpZ3+SimSun" w:hAnsi="QNOVnpZ3+SimSun" w:eastAsia="QNOVnpZ3+SimSun"/>
          <w:color w:val="000000"/>
          <w:sz w:val="24"/>
        </w:rPr>
        <w:t>本实验将完整实现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</w:t>
      </w:r>
      <w:r>
        <w:rPr>
          <w:rFonts w:ascii="QNOVnpZ3+SimSun" w:hAnsi="QNOVnpZ3+SimSun" w:eastAsia="QNOVnpZ3+SimSun"/>
          <w:color w:val="000000"/>
          <w:sz w:val="24"/>
        </w:rPr>
        <w:t>模型的端到端部署流程：首先将训练好的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best.pt</w:t>
      </w:r>
      <w:r>
        <w:rPr>
          <w:rFonts w:ascii="QNOVnpZ3+SimSun" w:hAnsi="QNOVnpZ3+SimSun" w:eastAsia="QNOVnpZ3+SimSun"/>
          <w:color w:val="000000"/>
          <w:sz w:val="24"/>
        </w:rPr>
        <w:t>模型转换为具有动态输入尺寸支持的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格式，随后利用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RKNN-Toolkit2</w:t>
      </w:r>
      <w:r>
        <w:rPr>
          <w:rFonts w:ascii="QNOVnpZ3+SimSun" w:hAnsi="QNOVnpZ3+SimSun" w:eastAsia="QNOVnpZ3+SimSun"/>
          <w:color w:val="000000"/>
          <w:sz w:val="24"/>
        </w:rPr>
        <w:t>进</w:t>
      </w:r>
      <w:r>
        <w:rPr>
          <w:rFonts w:ascii="QNOVnpZ3+SimSun" w:hAnsi="QNOVnpZ3+SimSun" w:eastAsia="QNOVnpZ3+SimSun"/>
          <w:color w:val="000000"/>
          <w:sz w:val="24"/>
        </w:rPr>
        <w:t>行</w:t>
      </w:r>
      <w:r>
        <w:rPr>
          <w:rFonts w:ascii="sW5FFJV0+TimesNewRomanPSMT" w:hAnsi="sW5FFJV0+TimesNewRomanPSMT" w:eastAsia="sW5FFJV0+TimesNewRomanPSMT"/>
          <w:color w:val="000000"/>
          <w:sz w:val="24"/>
        </w:rPr>
        <w:t>INT8</w:t>
      </w:r>
      <w:r>
        <w:rPr>
          <w:rFonts w:ascii="QNOVnpZ3+SimSun" w:hAnsi="QNOVnpZ3+SimSun" w:eastAsia="QNOVnpZ3+SimSun"/>
          <w:color w:val="000000"/>
          <w:sz w:val="24"/>
        </w:rPr>
        <w:t>量化生成</w:t>
      </w:r>
      <w:r>
        <w:rPr>
          <w:rFonts w:ascii="sW5FFJV0+TimesNewRomanPSMT" w:hAnsi="sW5FFJV0+TimesNewRomanPSMT" w:eastAsia="sW5FFJV0+TimesNewRomanPSMT"/>
          <w:color w:val="000000"/>
          <w:sz w:val="24"/>
        </w:rPr>
        <w:t>NPU</w:t>
      </w:r>
      <w:r>
        <w:rPr>
          <w:rFonts w:ascii="QNOVnpZ3+SimSun" w:hAnsi="QNOVnpZ3+SimSun" w:eastAsia="QNOVnpZ3+SimSun"/>
          <w:color w:val="000000"/>
          <w:sz w:val="24"/>
        </w:rPr>
        <w:t>专用模型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best.rknn</w:t>
      </w:r>
      <w:r>
        <w:rPr>
          <w:rFonts w:ascii="QNOVnpZ3+SimSun" w:hAnsi="QNOVnpZ3+SimSun" w:eastAsia="QNOVnpZ3+SimSun"/>
          <w:color w:val="000000"/>
          <w:sz w:val="24"/>
        </w:rPr>
        <w:t>。转换完成后，将部署模型至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rPr>
          <w:rFonts w:ascii="QNOVnpZ3+SimSun" w:hAnsi="QNOVnpZ3+SimSun" w:eastAsia="QNOVnpZ3+SimSun"/>
          <w:color w:val="000000"/>
          <w:sz w:val="24"/>
        </w:rPr>
        <w:t>开发板，结合摄像头进行实际识别测试，验证目标检测模型在边缘设备上的应用</w:t>
      </w:r>
    </w:p>
    <w:p>
      <w:pPr>
        <w:autoSpaceDN w:val="0"/>
        <w:autoSpaceDE w:val="0"/>
        <w:widowControl/>
        <w:spacing w:line="240" w:lineRule="exact" w:before="158" w:after="0"/>
        <w:ind w:left="1800" w:right="0" w:firstLine="0"/>
        <w:jc w:val="left"/>
      </w:pPr>
      <w:r>
        <w:rPr>
          <w:rFonts w:ascii="QNOVnpZ3+SimSun" w:hAnsi="QNOVnpZ3+SimSun" w:eastAsia="QNOVnpZ3+SimSun"/>
          <w:color w:val="000000"/>
          <w:sz w:val="24"/>
        </w:rPr>
        <w:t>可行性。</w:t>
      </w:r>
    </w:p>
    <w:p>
      <w:pPr>
        <w:autoSpaceDN w:val="0"/>
        <w:autoSpaceDE w:val="0"/>
        <w:widowControl/>
        <w:spacing w:line="264" w:lineRule="exact" w:before="154" w:after="0"/>
        <w:ind w:left="1800" w:right="0" w:firstLine="0"/>
        <w:jc w:val="left"/>
      </w:pPr>
      <w:r>
        <w:rPr>
          <w:rFonts w:ascii="K9sLBBDO+TimesNewRomanPS" w:hAnsi="K9sLBBDO+TimesNewRomanPS" w:eastAsia="K9sLBBDO+TimesNewRomanPS"/>
          <w:color w:val="000000"/>
          <w:sz w:val="24"/>
        </w:rPr>
        <w:t>6.3.3</w:t>
      </w:r>
      <w:r>
        <w:rPr>
          <w:rFonts w:ascii="wwclE4cu+SimHei" w:hAnsi="wwclE4cu+SimHei" w:eastAsia="wwclE4cu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6" w:after="0"/>
        <w:ind w:left="1800" w:right="1728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步骤一：</w:t>
      </w:r>
      <w:r>
        <w:rPr>
          <w:rFonts w:ascii="sW5FFJV0+TimesNewRomanPSMT" w:hAnsi="sW5FFJV0+TimesNewRomanPSMT" w:eastAsia="sW5FFJV0+TimesNewRomanPSMT"/>
          <w:color w:val="000000"/>
          <w:sz w:val="24"/>
        </w:rPr>
        <w:t>PyTorch</w:t>
      </w:r>
      <w:r>
        <w:rPr>
          <w:rFonts w:ascii="QNOVnpZ3+SimSun" w:hAnsi="QNOVnpZ3+SimSun" w:eastAsia="QNOVnpZ3+SimSun"/>
          <w:color w:val="000000"/>
          <w:sz w:val="24"/>
        </w:rPr>
        <w:t>模型转为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格式</w:t>
      </w:r>
      <w:r>
        <w:br/>
      </w:r>
      <w:r>
        <w:tab/>
      </w:r>
      <w:r>
        <w:rPr>
          <w:rFonts w:ascii="QNOVnpZ3+SimSun" w:hAnsi="QNOVnpZ3+SimSun" w:eastAsia="QNOVnpZ3+SimSun"/>
          <w:color w:val="000000"/>
          <w:sz w:val="24"/>
        </w:rPr>
        <w:t>为实现训练模型在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rPr>
          <w:rFonts w:ascii="QNOVnpZ3+SimSun" w:hAnsi="QNOVnpZ3+SimSun" w:eastAsia="QNOVnpZ3+SimSun"/>
          <w:color w:val="000000"/>
          <w:sz w:val="24"/>
        </w:rPr>
        <w:t>开发板的高效部署，首先将训练得到的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PyTorch</w:t>
      </w:r>
      <w:r>
        <w:rPr>
          <w:rFonts w:ascii="QNOVnpZ3+SimSun" w:hAnsi="QNOVnpZ3+SimSun" w:eastAsia="QNOVnpZ3+SimSun"/>
          <w:color w:val="000000"/>
          <w:sz w:val="24"/>
        </w:rPr>
        <w:t>模型（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best.pt</w:t>
      </w:r>
      <w:r>
        <w:rPr>
          <w:rFonts w:ascii="QNOVnpZ3+SimSun" w:hAnsi="QNOVnpZ3+SimSun" w:eastAsia="QNOVnpZ3+SimSun"/>
          <w:color w:val="000000"/>
          <w:sz w:val="24"/>
        </w:rPr>
        <w:t>）转换为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中间格式，随后在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Ubuntu</w:t>
      </w:r>
      <w:r>
        <w:rPr>
          <w:rFonts w:ascii="QNOVnpZ3+SimSun" w:hAnsi="QNOVnpZ3+SimSun" w:eastAsia="QNOVnpZ3+SimSun"/>
          <w:color w:val="000000"/>
          <w:sz w:val="24"/>
        </w:rPr>
        <w:t>虚拟机环境下调用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rknn-toolkit2</w:t>
      </w:r>
      <w:r>
        <w:rPr>
          <w:rFonts w:ascii="QNOVnpZ3+SimSun" w:hAnsi="QNOVnpZ3+SimSun" w:eastAsia="QNOVnpZ3+SimSun"/>
          <w:color w:val="000000"/>
          <w:sz w:val="24"/>
        </w:rPr>
        <w:t>工具包中的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test.py</w:t>
      </w:r>
      <w:r>
        <w:rPr>
          <w:rFonts w:ascii="QNOVnpZ3+SimSun" w:hAnsi="QNOVnpZ3+SimSun" w:eastAsia="QNOVnpZ3+SimSun"/>
          <w:color w:val="000000"/>
          <w:sz w:val="24"/>
        </w:rPr>
        <w:t>转换脚本，将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模型进一步转化为适配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RockchipNPU</w:t>
      </w:r>
      <w:r>
        <w:rPr>
          <w:rFonts w:ascii="QNOVnpZ3+SimSun" w:hAnsi="QNOVnpZ3+SimSun" w:eastAsia="QNOVnpZ3+SimSun"/>
          <w:color w:val="000000"/>
          <w:sz w:val="24"/>
        </w:rPr>
        <w:t>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格式，最终完成模型在嵌入式平台的轻量化部署，充分</w:t>
      </w:r>
      <w:r>
        <w:rPr>
          <w:rFonts w:ascii="QNOVnpZ3+SimSun" w:hAnsi="QNOVnpZ3+SimSun" w:eastAsia="QNOVnpZ3+SimSun"/>
          <w:color w:val="000000"/>
          <w:sz w:val="24"/>
        </w:rPr>
        <w:t>发挥硬件加速能力。模型转化流程图如图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6.40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1368" w:after="0"/>
        <w:ind w:left="0" w:right="439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6.40</w:t>
      </w:r>
      <w:r>
        <w:rPr>
          <w:rFonts w:ascii="QNOVnpZ3+SimSun" w:hAnsi="QNOVnpZ3+SimSun" w:eastAsia="QNOVnpZ3+SimSun"/>
          <w:color w:val="000000"/>
          <w:sz w:val="24"/>
        </w:rPr>
        <w:t>模型转化流程图</w:t>
      </w:r>
    </w:p>
    <w:p>
      <w:pPr>
        <w:autoSpaceDN w:val="0"/>
        <w:tabs>
          <w:tab w:pos="222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首先，找到实验二中训练完成的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best.py</w:t>
      </w:r>
      <w:r>
        <w:rPr>
          <w:rFonts w:ascii="QNOVnpZ3+SimSun" w:hAnsi="QNOVnpZ3+SimSun" w:eastAsia="QNOVnpZ3+SimSun"/>
          <w:color w:val="000000"/>
          <w:sz w:val="24"/>
        </w:rPr>
        <w:t>模型，进入</w:t>
      </w:r>
      <w:r>
        <w:rPr>
          <w:rFonts w:ascii="sW5FFJV0+TimesNewRomanPSMT" w:hAnsi="sW5FFJV0+TimesNewRomanPSMT" w:eastAsia="sW5FFJV0+TimesNewRomanPSMT"/>
          <w:color w:val="000000"/>
          <w:sz w:val="24"/>
        </w:rPr>
        <w:t xml:space="preserve">yolov5-master&gt;run&gt; </w:t>
      </w:r>
      <w:r>
        <w:rPr>
          <w:rFonts w:ascii="sW5FFJV0+TimesNewRomanPSMT" w:hAnsi="sW5FFJV0+TimesNewRomanPSMT" w:eastAsia="sW5FFJV0+TimesNewRomanPSMT"/>
          <w:color w:val="000000"/>
          <w:sz w:val="24"/>
        </w:rPr>
        <w:t>exp&gt;weights</w:t>
      </w:r>
      <w:r>
        <w:rPr>
          <w:rFonts w:ascii="QNOVnpZ3+SimSun" w:hAnsi="QNOVnpZ3+SimSun" w:eastAsia="QNOVnpZ3+SimSun"/>
          <w:color w:val="000000"/>
          <w:sz w:val="24"/>
        </w:rPr>
        <w:t>，如图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6.41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134" w:after="0"/>
        <w:ind w:left="2220" w:right="0" w:firstLine="0"/>
        <w:jc w:val="left"/>
      </w:pPr>
      <w:r>
        <w:rPr>
          <w:rFonts w:ascii="sW5FFJV0+TimesNewRomanPSMT" w:hAnsi="sW5FFJV0+TimesNewRomanPSMT" w:eastAsia="sW5FFJV0+TimesNewRomanPSMT"/>
          <w:color w:val="000000"/>
          <w:sz w:val="24"/>
        </w:rPr>
        <w:t>(</w:t>
      </w:r>
      <w:r>
        <w:rPr>
          <w:rFonts w:ascii="QNOVnpZ3+SimSun" w:hAnsi="QNOVnpZ3+SimSun" w:eastAsia="QNOVnpZ3+SimSun"/>
          <w:color w:val="000000"/>
          <w:sz w:val="24"/>
        </w:rPr>
        <w:t>其中</w:t>
      </w:r>
      <w:r>
        <w:rPr>
          <w:rFonts w:ascii="sW5FFJV0+TimesNewRomanPSMT" w:hAnsi="sW5FFJV0+TimesNewRomanPSMT" w:eastAsia="sW5FFJV0+TimesNewRomanPSMT"/>
          <w:color w:val="000000"/>
          <w:sz w:val="24"/>
        </w:rPr>
        <w:t>exp</w:t>
      </w:r>
      <w:r>
        <w:rPr>
          <w:rFonts w:ascii="QNOVnpZ3+SimSun" w:hAnsi="QNOVnpZ3+SimSun" w:eastAsia="QNOVnpZ3+SimSun"/>
          <w:color w:val="000000"/>
          <w:sz w:val="24"/>
        </w:rPr>
        <w:t>是你最新一次训练的结果</w:t>
      </w:r>
      <w:r>
        <w:rPr>
          <w:rFonts w:ascii="sW5FFJV0+TimesNewRomanPSMT" w:hAnsi="sW5FFJV0+TimesNewRomanPSMT" w:eastAsia="sW5FFJV0+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6" w:lineRule="exact" w:before="1678" w:after="0"/>
        <w:ind w:left="0" w:right="4668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6.41best.py</w:t>
      </w:r>
      <w:r>
        <w:rPr>
          <w:rFonts w:ascii="QNOVnpZ3+SimSun" w:hAnsi="QNOVnpZ3+SimSun" w:eastAsia="QNOVnpZ3+SimSun"/>
          <w:color w:val="000000"/>
          <w:sz w:val="24"/>
        </w:rPr>
        <w:t>模型</w:t>
      </w:r>
    </w:p>
    <w:p>
      <w:pPr>
        <w:autoSpaceDN w:val="0"/>
        <w:autoSpaceDE w:val="0"/>
        <w:widowControl/>
        <w:spacing w:line="198" w:lineRule="exact" w:before="398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125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1560830</wp:posOffset>
            </wp:positionH>
            <wp:positionV relativeFrom="page">
              <wp:posOffset>1826260</wp:posOffset>
            </wp:positionV>
            <wp:extent cx="4431030" cy="34501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34501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1493520</wp:posOffset>
            </wp:positionH>
            <wp:positionV relativeFrom="page">
              <wp:posOffset>6408420</wp:posOffset>
            </wp:positionV>
            <wp:extent cx="4572000" cy="153527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5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96" w:after="0"/>
        <w:ind w:left="1800" w:right="1584" w:firstLine="480"/>
        <w:jc w:val="left"/>
      </w:pPr>
      <w:r>
        <w:rPr>
          <w:rFonts w:ascii="QNOVnpZ3+SimSun" w:hAnsi="QNOVnpZ3+SimSun" w:eastAsia="QNOVnpZ3+SimSun"/>
          <w:color w:val="000000"/>
          <w:sz w:val="24"/>
        </w:rPr>
        <w:t>复制最新的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best.pt</w:t>
      </w:r>
      <w:r>
        <w:rPr>
          <w:rFonts w:ascii="QNOVnpZ3+SimSun" w:hAnsi="QNOVnpZ3+SimSun" w:eastAsia="QNOVnpZ3+SimSun"/>
          <w:color w:val="000000"/>
          <w:sz w:val="24"/>
        </w:rPr>
        <w:t>到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yolov5-master</w:t>
      </w:r>
      <w:r>
        <w:rPr>
          <w:rFonts w:ascii="QNOVnpZ3+SimSun" w:hAnsi="QNOVnpZ3+SimSun" w:eastAsia="QNOVnpZ3+SimSun"/>
          <w:color w:val="000000"/>
          <w:sz w:val="24"/>
        </w:rPr>
        <w:t>文件下，用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VScode</w:t>
      </w:r>
      <w:r>
        <w:rPr>
          <w:rFonts w:ascii="QNOVnpZ3+SimSun" w:hAnsi="QNOVnpZ3+SimSun" w:eastAsia="QNOVnpZ3+SimSun"/>
          <w:color w:val="000000"/>
          <w:sz w:val="24"/>
        </w:rPr>
        <w:t>打开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yolov5-master</w:t>
      </w:r>
      <w:r>
        <w:rPr>
          <w:rFonts w:ascii="QNOVnpZ3+SimSun" w:hAnsi="QNOVnpZ3+SimSun" w:eastAsia="QNOVnpZ3+SimSun"/>
          <w:color w:val="000000"/>
          <w:sz w:val="24"/>
        </w:rPr>
        <w:t>，</w:t>
      </w:r>
      <w:r>
        <w:rPr>
          <w:rFonts w:ascii="QNOVnpZ3+SimSun" w:hAnsi="QNOVnpZ3+SimSun" w:eastAsia="QNOVnpZ3+SimSun"/>
          <w:color w:val="000000"/>
          <w:sz w:val="24"/>
        </w:rPr>
        <w:t>找到</w:t>
      </w:r>
      <w:r>
        <w:rPr>
          <w:rFonts w:ascii="sW5FFJV0+TimesNewRomanPSMT" w:hAnsi="sW5FFJV0+TimesNewRomanPSMT" w:eastAsia="sW5FFJV0+TimesNewRomanPSMT"/>
          <w:color w:val="000000"/>
          <w:sz w:val="24"/>
        </w:rPr>
        <w:t>export.py</w:t>
      </w:r>
      <w:r>
        <w:rPr>
          <w:rFonts w:ascii="QNOVnpZ3+SimSun" w:hAnsi="QNOVnpZ3+SimSun" w:eastAsia="QNOVnpZ3+SimSun"/>
          <w:color w:val="000000"/>
          <w:sz w:val="24"/>
        </w:rPr>
        <w:t>，在终端输入</w:t>
      </w:r>
      <w:r>
        <w:rPr>
          <w:rFonts w:ascii="sW5FFJV0+TimesNewRomanPSMT" w:hAnsi="sW5FFJV0+TimesNewRomanPSMT" w:eastAsia="sW5FFJV0+TimesNewRomanPSMT"/>
          <w:color w:val="000000"/>
          <w:sz w:val="24"/>
        </w:rPr>
        <w:t>pythonexport.py--rknpu--weightbest.pt</w:t>
      </w:r>
      <w:r>
        <w:rPr>
          <w:rFonts w:ascii="QNOVnpZ3+SimSun" w:hAnsi="QNOVnpZ3+SimSun" w:eastAsia="QNOVnpZ3+SimSun"/>
          <w:color w:val="000000"/>
          <w:sz w:val="24"/>
        </w:rPr>
        <w:t>，</w:t>
      </w:r>
      <w:r>
        <w:rPr>
          <w:rFonts w:ascii="sW5FFJV0+TimesNewRomanPSMT" w:hAnsi="sW5FFJV0+TimesNewRomanPSMT" w:eastAsia="sW5FFJV0+TimesNewRomanPSMT"/>
          <w:color w:val="000000"/>
          <w:sz w:val="24"/>
        </w:rPr>
        <w:t>pt</w:t>
      </w:r>
      <w:r>
        <w:rPr>
          <w:rFonts w:ascii="QNOVnpZ3+SimSun" w:hAnsi="QNOVnpZ3+SimSun" w:eastAsia="QNOVnpZ3+SimSun"/>
          <w:color w:val="000000"/>
          <w:sz w:val="24"/>
        </w:rPr>
        <w:t>模型转</w:t>
      </w:r>
      <w:r>
        <w:rPr>
          <w:rFonts w:ascii="QNOVnpZ3+SimSun" w:hAnsi="QNOVnpZ3+SimSun" w:eastAsia="QNOVnpZ3+SimSun"/>
          <w:color w:val="000000"/>
          <w:sz w:val="24"/>
        </w:rPr>
        <w:t>换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成功后如图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6.42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6046" w:after="0"/>
        <w:ind w:left="0" w:right="438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6.42pt</w:t>
      </w:r>
      <w:r>
        <w:rPr>
          <w:rFonts w:ascii="QNOVnpZ3+SimSun" w:hAnsi="QNOVnpZ3+SimSun" w:eastAsia="QNOVnpZ3+SimSun"/>
          <w:color w:val="000000"/>
          <w:sz w:val="24"/>
        </w:rPr>
        <w:t>模型转换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6.43</w:t>
      </w:r>
      <w:r>
        <w:rPr>
          <w:rFonts w:ascii="QNOVnpZ3+SimSun" w:hAnsi="QNOVnpZ3+SimSun" w:eastAsia="QNOVnpZ3+SimSun"/>
          <w:color w:val="000000"/>
          <w:sz w:val="24"/>
        </w:rPr>
        <w:t>所示。显示以下结果，则说明模型转换成功，在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yolov5-master</w:t>
      </w:r>
      <w:r>
        <w:rPr>
          <w:rFonts w:ascii="QNOVnpZ3+SimSun" w:hAnsi="QNOVnpZ3+SimSun" w:eastAsia="QNOVnpZ3+SimSun"/>
          <w:color w:val="000000"/>
          <w:sz w:val="24"/>
        </w:rPr>
        <w:t>文</w:t>
      </w:r>
      <w:r>
        <w:rPr>
          <w:rFonts w:ascii="QNOVnpZ3+SimSun" w:hAnsi="QNOVnpZ3+SimSun" w:eastAsia="QNOVnpZ3+SimSun"/>
          <w:color w:val="000000"/>
          <w:sz w:val="24"/>
        </w:rPr>
        <w:t>件下找到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best.onnx</w:t>
      </w:r>
      <w:r>
        <w:rPr>
          <w:rFonts w:ascii="QNOVnpZ3+SimSun" w:hAnsi="QNOVnpZ3+SimSun" w:eastAsia="QNOVnpZ3+SimSun"/>
          <w:color w:val="000000"/>
          <w:sz w:val="24"/>
        </w:rPr>
        <w:t>文件。</w:t>
      </w:r>
    </w:p>
    <w:p>
      <w:pPr>
        <w:autoSpaceDN w:val="0"/>
        <w:autoSpaceDE w:val="0"/>
        <w:widowControl/>
        <w:spacing w:line="266" w:lineRule="exact" w:before="2926" w:after="0"/>
        <w:ind w:left="0" w:right="426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6.43onnx</w:t>
      </w:r>
      <w:r>
        <w:rPr>
          <w:rFonts w:ascii="QNOVnpZ3+SimSun" w:hAnsi="QNOVnpZ3+SimSun" w:eastAsia="QNOVnpZ3+SimSun"/>
          <w:color w:val="000000"/>
          <w:sz w:val="24"/>
        </w:rPr>
        <w:t>模型转换成功</w:t>
      </w:r>
    </w:p>
    <w:p>
      <w:pPr>
        <w:autoSpaceDN w:val="0"/>
        <w:autoSpaceDE w:val="0"/>
        <w:widowControl/>
        <w:spacing w:line="264" w:lineRule="exact" w:before="688" w:after="0"/>
        <w:ind w:left="2280" w:right="0" w:firstLine="0"/>
        <w:jc w:val="left"/>
      </w:pPr>
      <w:r>
        <w:rPr>
          <w:rFonts w:ascii="QNOVnpZ3+SimSun" w:hAnsi="QNOVnpZ3+SimSun" w:eastAsia="QNOVnpZ3+SimSun"/>
          <w:color w:val="000000"/>
          <w:sz w:val="24"/>
        </w:rPr>
        <w:t>步骤二：</w:t>
      </w:r>
      <w:r>
        <w:rPr>
          <w:rFonts w:ascii="sW5FFJV0+TimesNewRomanPSMT" w:hAnsi="sW5FFJV0+TimesNewRomanPSMT" w:eastAsia="sW5FFJV0+TimesNewRomanPSMT"/>
          <w:color w:val="000000"/>
          <w:sz w:val="24"/>
        </w:rPr>
        <w:t>ONNX</w:t>
      </w:r>
      <w:r>
        <w:rPr>
          <w:rFonts w:ascii="QNOVnpZ3+SimSun" w:hAnsi="QNOVnpZ3+SimSun" w:eastAsia="QNOVnpZ3+SimSun"/>
          <w:color w:val="000000"/>
          <w:sz w:val="24"/>
        </w:rPr>
        <w:t>格式转为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格式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QNOVnpZ3+SimSun" w:hAnsi="QNOVnpZ3+SimSun" w:eastAsia="QNOVnpZ3+SimSun"/>
          <w:color w:val="000000"/>
          <w:sz w:val="24"/>
        </w:rPr>
        <w:t>打开虚拟机找到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rknntoolkit2-master</w:t>
      </w:r>
      <w:r>
        <w:rPr>
          <w:rFonts w:ascii="QNOVnpZ3+SimSun" w:hAnsi="QNOVnpZ3+SimSun" w:eastAsia="QNOVnpZ3+SimSun"/>
          <w:color w:val="000000"/>
          <w:sz w:val="24"/>
        </w:rPr>
        <w:t>包，如图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6.44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786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126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1932939</wp:posOffset>
            </wp:positionH>
            <wp:positionV relativeFrom="page">
              <wp:posOffset>967740</wp:posOffset>
            </wp:positionV>
            <wp:extent cx="3677920" cy="265909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6590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1508760</wp:posOffset>
            </wp:positionH>
            <wp:positionV relativeFrom="page">
              <wp:posOffset>4765040</wp:posOffset>
            </wp:positionV>
            <wp:extent cx="4542790" cy="172575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17257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2002789</wp:posOffset>
            </wp:positionH>
            <wp:positionV relativeFrom="page">
              <wp:posOffset>7613650</wp:posOffset>
            </wp:positionV>
            <wp:extent cx="3545840" cy="14809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480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838" w:after="0"/>
        <w:ind w:left="0" w:right="3634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6.44</w:t>
      </w:r>
      <w:r>
        <w:rPr>
          <w:rFonts w:ascii="QNOVnpZ3+SimSun" w:hAnsi="QNOVnpZ3+SimSun" w:eastAsia="QNOVnpZ3+SimSun"/>
          <w:color w:val="000000"/>
          <w:sz w:val="24"/>
        </w:rPr>
        <w:t>虚拟机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rknntoolkit2-master</w:t>
      </w:r>
      <w:r>
        <w:rPr>
          <w:rFonts w:ascii="QNOVnpZ3+SimSun" w:hAnsi="QNOVnpZ3+SimSun" w:eastAsia="QNOVnpZ3+SimSun"/>
          <w:color w:val="000000"/>
          <w:sz w:val="24"/>
        </w:rPr>
        <w:t>包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440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打开虚拟机，然后依顺序打开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rknn-toolkit2-master-&gt;examples-&gt;onnx-&gt;yolov5</w:t>
      </w:r>
      <w:r>
        <w:rPr>
          <w:rFonts w:ascii="QNOVnpZ3+SimSun" w:hAnsi="QNOVnpZ3+SimSun" w:eastAsia="QNOVnpZ3+SimSun"/>
          <w:color w:val="000000"/>
          <w:sz w:val="24"/>
        </w:rPr>
        <w:t>，</w:t>
      </w:r>
      <w:r>
        <w:rPr>
          <w:rFonts w:ascii="QNOVnpZ3+SimSun" w:hAnsi="QNOVnpZ3+SimSun" w:eastAsia="QNOVnpZ3+SimSun"/>
          <w:color w:val="000000"/>
          <w:sz w:val="24"/>
        </w:rPr>
        <w:t>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6.45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3238" w:after="0"/>
        <w:ind w:left="0" w:right="4066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6.45</w:t>
      </w:r>
      <w:r>
        <w:rPr>
          <w:rFonts w:ascii="QNOVnpZ3+SimSun" w:hAnsi="QNOVnpZ3+SimSun" w:eastAsia="QNOVnpZ3+SimSun"/>
          <w:color w:val="000000"/>
          <w:sz w:val="24"/>
        </w:rPr>
        <w:t>修改</w:t>
      </w:r>
      <w:r>
        <w:rPr>
          <w:rFonts w:ascii="sW5FFJV0+TimesNewRomanPSMT" w:hAnsi="sW5FFJV0+TimesNewRomanPSMT" w:eastAsia="sW5FFJV0+TimesNewRomanPSMT"/>
          <w:color w:val="000000"/>
          <w:sz w:val="24"/>
        </w:rPr>
        <w:t>dataset.txt</w:t>
      </w:r>
      <w:r>
        <w:rPr>
          <w:rFonts w:ascii="QNOVnpZ3+SimSun" w:hAnsi="QNOVnpZ3+SimSun" w:eastAsia="QNOVnpZ3+SimSun"/>
          <w:color w:val="000000"/>
          <w:sz w:val="24"/>
        </w:rPr>
        <w:t>文件</w:t>
      </w:r>
      <w:r>
        <w:rPr>
          <w:rFonts w:ascii="sW5FFJV0+TimesNewRomanPSMT" w:hAnsi="sW5FFJV0+TimesNewRomanPSMT" w:eastAsia="sW5FFJV0+TimesNewRomanPSMT"/>
          <w:color w:val="000000"/>
          <w:sz w:val="24"/>
        </w:rPr>
        <w:t>1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440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将我们导出的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best.onnx</w:t>
      </w:r>
      <w:r>
        <w:rPr>
          <w:rFonts w:ascii="QNOVnpZ3+SimSun" w:hAnsi="QNOVnpZ3+SimSun" w:eastAsia="QNOVnpZ3+SimSun"/>
          <w:color w:val="000000"/>
          <w:sz w:val="24"/>
        </w:rPr>
        <w:t>移入该文件中，打开</w:t>
      </w:r>
      <w:r>
        <w:rPr>
          <w:rFonts w:ascii="sW5FFJV0+TimesNewRomanPSMT" w:hAnsi="sW5FFJV0+TimesNewRomanPSMT" w:eastAsia="sW5FFJV0+TimesNewRomanPSMT"/>
          <w:color w:val="000000"/>
          <w:sz w:val="24"/>
        </w:rPr>
        <w:t>dataset.txt,</w:t>
      </w:r>
      <w:r>
        <w:rPr>
          <w:rFonts w:ascii="QNOVnpZ3+SimSun" w:hAnsi="QNOVnpZ3+SimSun" w:eastAsia="QNOVnpZ3+SimSun"/>
          <w:color w:val="000000"/>
          <w:sz w:val="24"/>
        </w:rPr>
        <w:t>将内容修改为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tank.jpg</w:t>
      </w:r>
      <w:r>
        <w:rPr>
          <w:rFonts w:ascii="QNOVnpZ3+SimSun" w:hAnsi="QNOVnpZ3+SimSun" w:eastAsia="QNOVnpZ3+SimSun"/>
          <w:color w:val="000000"/>
          <w:sz w:val="24"/>
        </w:rPr>
        <w:t>，</w:t>
      </w:r>
      <w:r>
        <w:rPr>
          <w:rFonts w:ascii="QNOVnpZ3+SimSun" w:hAnsi="QNOVnpZ3+SimSun" w:eastAsia="QNOVnpZ3+SimSun"/>
          <w:color w:val="000000"/>
          <w:sz w:val="24"/>
        </w:rPr>
        <w:t>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6.46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2928" w:after="0"/>
        <w:ind w:left="0" w:right="4066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6.46</w:t>
      </w:r>
      <w:r>
        <w:rPr>
          <w:rFonts w:ascii="QNOVnpZ3+SimSun" w:hAnsi="QNOVnpZ3+SimSun" w:eastAsia="QNOVnpZ3+SimSun"/>
          <w:color w:val="000000"/>
          <w:sz w:val="24"/>
        </w:rPr>
        <w:t>修改</w:t>
      </w:r>
      <w:r>
        <w:rPr>
          <w:rFonts w:ascii="sW5FFJV0+TimesNewRomanPSMT" w:hAnsi="sW5FFJV0+TimesNewRomanPSMT" w:eastAsia="sW5FFJV0+TimesNewRomanPSMT"/>
          <w:color w:val="000000"/>
          <w:sz w:val="24"/>
        </w:rPr>
        <w:t>dataset.txt</w:t>
      </w:r>
      <w:r>
        <w:rPr>
          <w:rFonts w:ascii="QNOVnpZ3+SimSun" w:hAnsi="QNOVnpZ3+SimSun" w:eastAsia="QNOVnpZ3+SimSun"/>
          <w:color w:val="000000"/>
          <w:sz w:val="24"/>
        </w:rPr>
        <w:t>文件</w:t>
      </w:r>
      <w:r>
        <w:rPr>
          <w:rFonts w:ascii="sW5FFJV0+TimesNewRomanPSMT" w:hAnsi="sW5FFJV0+TimesNewRomanPSMT" w:eastAsia="sW5FFJV0+TimesNewRomanPSMT"/>
          <w:color w:val="000000"/>
          <w:sz w:val="24"/>
        </w:rPr>
        <w:t>2</w:t>
      </w:r>
    </w:p>
    <w:p>
      <w:pPr>
        <w:autoSpaceDN w:val="0"/>
        <w:autoSpaceDE w:val="0"/>
        <w:widowControl/>
        <w:spacing w:line="198" w:lineRule="exact" w:before="286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127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2322830</wp:posOffset>
            </wp:positionH>
            <wp:positionV relativeFrom="page">
              <wp:posOffset>4315460</wp:posOffset>
            </wp:positionV>
            <wp:extent cx="2898140" cy="304600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30460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1361440</wp:posOffset>
            </wp:positionH>
            <wp:positionV relativeFrom="page">
              <wp:posOffset>2044700</wp:posOffset>
            </wp:positionV>
            <wp:extent cx="4838700" cy="115891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58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96" w:after="0"/>
        <w:ind w:left="1800" w:right="1800" w:firstLine="480"/>
        <w:jc w:val="both"/>
      </w:pPr>
      <w:r>
        <w:rPr>
          <w:rFonts w:ascii="QNOVnpZ3+SimSun" w:hAnsi="QNOVnpZ3+SimSun" w:eastAsia="QNOVnpZ3+SimSun"/>
          <w:color w:val="000000"/>
          <w:sz w:val="24"/>
        </w:rPr>
        <w:t>在该路径下打开终端，输入</w:t>
      </w:r>
      <w:r>
        <w:rPr>
          <w:rFonts w:ascii="sW5FFJV0+TimesNewRomanPSMT" w:hAnsi="sW5FFJV0+TimesNewRomanPSMT" w:eastAsia="sW5FFJV0+TimesNewRomanPSMT"/>
          <w:color w:val="000000"/>
          <w:sz w:val="24"/>
        </w:rPr>
        <w:t>condaactivaterknn</w:t>
      </w:r>
      <w:r>
        <w:rPr>
          <w:rFonts w:ascii="QNOVnpZ3+SimSun" w:hAnsi="QNOVnpZ3+SimSun" w:eastAsia="QNOVnpZ3+SimSun"/>
          <w:color w:val="000000"/>
          <w:sz w:val="24"/>
        </w:rPr>
        <w:t>激活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虚拟环境（在实验</w:t>
      </w:r>
      <w:r>
        <w:rPr>
          <w:rFonts w:ascii="QNOVnpZ3+SimSun" w:hAnsi="QNOVnpZ3+SimSun" w:eastAsia="QNOVnpZ3+SimSun"/>
          <w:color w:val="000000"/>
          <w:sz w:val="24"/>
        </w:rPr>
        <w:t>给出的虚拟机中已经提前安装好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虚拟环境，想了解的相关步骤可见</w:t>
      </w:r>
      <w:r>
        <w:rPr>
          <w:rFonts w:ascii="sW5FFJV0+TimesNewRomanPSMT" w:hAnsi="sW5FFJV0+TimesNewRomanPSMT" w:eastAsia="sW5FFJV0+TimesNewRomanPSMT"/>
          <w:color w:val="000000"/>
          <w:sz w:val="24"/>
        </w:rPr>
        <w:t>https://blog.csdn.net/weixin_71719718/article/details/134454881</w:t>
      </w:r>
      <w:r>
        <w:rPr>
          <w:rFonts w:ascii="QNOVnpZ3+SimSun" w:hAnsi="QNOVnpZ3+SimSun" w:eastAsia="QNOVnpZ3+SimSun"/>
          <w:color w:val="000000"/>
          <w:sz w:val="24"/>
        </w:rPr>
        <w:t>），在终端中看到</w:t>
      </w:r>
      <w:r>
        <w:rPr>
          <w:rFonts w:ascii="QNOVnpZ3+SimSun" w:hAnsi="QNOVnpZ3+SimSun" w:eastAsia="QNOVnpZ3+SimSun"/>
          <w:color w:val="000000"/>
          <w:sz w:val="24"/>
        </w:rPr>
        <w:t>（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）则说明环境激活成功，输入</w:t>
      </w:r>
      <w:r>
        <w:rPr>
          <w:rFonts w:ascii="sW5FFJV0+TimesNewRomanPSMT" w:hAnsi="sW5FFJV0+TimesNewRomanPSMT" w:eastAsia="sW5FFJV0+TimesNewRomanPSMT"/>
          <w:color w:val="000000"/>
          <w:sz w:val="24"/>
        </w:rPr>
        <w:t>pythontest.py</w:t>
      </w:r>
      <w:r>
        <w:rPr>
          <w:rFonts w:ascii="QNOVnpZ3+SimSun" w:hAnsi="QNOVnpZ3+SimSun" w:eastAsia="QNOVnpZ3+SimSun"/>
          <w:color w:val="000000"/>
          <w:sz w:val="24"/>
        </w:rPr>
        <w:t>，如图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6.47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302" w:after="0"/>
        <w:ind w:left="0" w:right="4096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6.47</w:t>
      </w:r>
      <w:r>
        <w:rPr>
          <w:rFonts w:ascii="QNOVnpZ3+SimSun" w:hAnsi="QNOVnpZ3+SimSun" w:eastAsia="QNOVnpZ3+SimSun"/>
          <w:color w:val="000000"/>
          <w:sz w:val="24"/>
        </w:rPr>
        <w:t>终端转化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文件</w:t>
      </w:r>
    </w:p>
    <w:p>
      <w:pPr>
        <w:autoSpaceDN w:val="0"/>
        <w:tabs>
          <w:tab w:pos="2280" w:val="left"/>
        </w:tabs>
        <w:autoSpaceDE w:val="0"/>
        <w:widowControl/>
        <w:spacing w:line="418" w:lineRule="exact" w:before="116" w:after="0"/>
        <w:ind w:left="1800" w:right="1728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在终端完成模型转换流程后，目标文件夹中会生成若干输出文件，其中最重</w:t>
      </w:r>
      <w:r>
        <w:rPr>
          <w:rFonts w:ascii="QNOVnpZ3+SimSun" w:hAnsi="QNOVnpZ3+SimSun" w:eastAsia="QNOVnpZ3+SimSun"/>
          <w:color w:val="000000"/>
          <w:sz w:val="24"/>
        </w:rPr>
        <w:t>要的转换产物是适配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rPr>
          <w:rFonts w:ascii="QNOVnpZ3+SimSun" w:hAnsi="QNOVnpZ3+SimSun" w:eastAsia="QNOVnpZ3+SimSun"/>
          <w:color w:val="000000"/>
          <w:sz w:val="24"/>
        </w:rPr>
        <w:t>平台的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.rknn</w:t>
      </w:r>
      <w:r>
        <w:rPr>
          <w:rFonts w:ascii="QNOVnpZ3+SimSun" w:hAnsi="QNOVnpZ3+SimSun" w:eastAsia="QNOVnpZ3+SimSun"/>
          <w:color w:val="000000"/>
          <w:sz w:val="24"/>
        </w:rPr>
        <w:t>模型文件，如图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6.48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5424" w:after="0"/>
        <w:ind w:left="0" w:right="452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6.48</w:t>
      </w:r>
      <w:r>
        <w:rPr>
          <w:rFonts w:ascii="QNOVnpZ3+SimSun" w:hAnsi="QNOVnpZ3+SimSun" w:eastAsia="QNOVnpZ3+SimSun"/>
          <w:color w:val="000000"/>
          <w:sz w:val="24"/>
        </w:rPr>
        <w:t>模型转化成功</w:t>
      </w:r>
    </w:p>
    <w:p>
      <w:pPr>
        <w:autoSpaceDN w:val="0"/>
        <w:autoSpaceDE w:val="0"/>
        <w:widowControl/>
        <w:spacing w:line="392" w:lineRule="exact" w:before="160" w:after="0"/>
        <w:ind w:left="1800" w:right="1800" w:firstLine="480"/>
        <w:jc w:val="both"/>
      </w:pPr>
      <w:r>
        <w:rPr>
          <w:rFonts w:ascii="QNOVnpZ3+SimSun" w:hAnsi="QNOVnpZ3+SimSun" w:eastAsia="QNOVnpZ3+SimSun"/>
          <w:color w:val="000000"/>
          <w:sz w:val="24"/>
        </w:rPr>
        <w:t>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6.49</w:t>
      </w:r>
      <w:r>
        <w:rPr>
          <w:rFonts w:ascii="QNOVnpZ3+SimSun" w:hAnsi="QNOVnpZ3+SimSun" w:eastAsia="QNOVnpZ3+SimSun"/>
          <w:color w:val="000000"/>
          <w:sz w:val="24"/>
        </w:rPr>
        <w:t>所示。通过查看生成的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result.jpg</w:t>
      </w:r>
      <w:r>
        <w:rPr>
          <w:rFonts w:ascii="QNOVnpZ3+SimSun" w:hAnsi="QNOVnpZ3+SimSun" w:eastAsia="QNOVnpZ3+SimSun"/>
          <w:color w:val="000000"/>
          <w:sz w:val="24"/>
        </w:rPr>
        <w:t>测试结果图像，可以直观验证转</w:t>
      </w:r>
      <w:r>
        <w:rPr>
          <w:rFonts w:ascii="QNOVnpZ3+SimSun" w:hAnsi="QNOVnpZ3+SimSun" w:eastAsia="QNOVnpZ3+SimSun"/>
          <w:color w:val="000000"/>
          <w:sz w:val="24"/>
        </w:rPr>
        <w:t>换后的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RKNN</w:t>
      </w:r>
      <w:r>
        <w:rPr>
          <w:rFonts w:ascii="QNOVnpZ3+SimSun" w:hAnsi="QNOVnpZ3+SimSun" w:eastAsia="QNOVnpZ3+SimSun"/>
          <w:color w:val="000000"/>
          <w:sz w:val="24"/>
        </w:rPr>
        <w:t>模型在实际场景中的推理效果和准确度表现，这为后续嵌入式部</w:t>
      </w:r>
      <w:r>
        <w:rPr>
          <w:rFonts w:ascii="QNOVnpZ3+SimSun" w:hAnsi="QNOVnpZ3+SimSun" w:eastAsia="QNOVnpZ3+SimSun"/>
          <w:color w:val="000000"/>
          <w:sz w:val="24"/>
        </w:rPr>
        <w:t>署提供了可靠的性能验证依据。</w:t>
      </w:r>
    </w:p>
    <w:p>
      <w:pPr>
        <w:autoSpaceDN w:val="0"/>
        <w:autoSpaceDE w:val="0"/>
        <w:widowControl/>
        <w:spacing w:line="198" w:lineRule="exact" w:before="1652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128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1158240</wp:posOffset>
            </wp:positionH>
            <wp:positionV relativeFrom="page">
              <wp:posOffset>4767580</wp:posOffset>
            </wp:positionV>
            <wp:extent cx="5233670" cy="234394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343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960119</wp:posOffset>
            </wp:positionV>
            <wp:extent cx="4505960" cy="247933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479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526" w:after="0"/>
        <w:ind w:left="0" w:right="452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6.49</w:t>
      </w:r>
      <w:r>
        <w:rPr>
          <w:rFonts w:ascii="QNOVnpZ3+SimSun" w:hAnsi="QNOVnpZ3+SimSun" w:eastAsia="QNOVnpZ3+SimSun"/>
          <w:color w:val="000000"/>
          <w:sz w:val="24"/>
        </w:rPr>
        <w:t>模型转化效果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728" w:firstLine="0"/>
        <w:jc w:val="left"/>
      </w:pPr>
      <w:r>
        <w:tab/>
      </w:r>
      <w:r>
        <w:rPr>
          <w:rFonts w:ascii="QNOVnpZ3+SimSun" w:hAnsi="QNOVnpZ3+SimSun" w:eastAsia="QNOVnpZ3+SimSun"/>
          <w:color w:val="000000"/>
          <w:sz w:val="24"/>
        </w:rPr>
        <w:t>步骤三：将模型部署在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br/>
      </w:r>
      <w:r>
        <w:tab/>
      </w:r>
      <w:r>
        <w:rPr>
          <w:rFonts w:ascii="QNOVnpZ3+SimSun" w:hAnsi="QNOVnpZ3+SimSun" w:eastAsia="QNOVnpZ3+SimSun"/>
          <w:color w:val="000000"/>
          <w:sz w:val="24"/>
        </w:rPr>
        <w:t>打开</w:t>
      </w:r>
      <w:r>
        <w:rPr>
          <w:rFonts w:ascii="sW5FFJV0+TimesNewRomanPSMT" w:hAnsi="sW5FFJV0+TimesNewRomanPSMT" w:eastAsia="sW5FFJV0+TimesNewRomanPSMT"/>
          <w:color w:val="000000"/>
          <w:sz w:val="24"/>
        </w:rPr>
        <w:t>MobaXterm</w:t>
      </w:r>
      <w:r>
        <w:rPr>
          <w:rFonts w:ascii="QNOVnpZ3+SimSun" w:hAnsi="QNOVnpZ3+SimSun" w:eastAsia="QNOVnpZ3+SimSun"/>
          <w:color w:val="000000"/>
          <w:sz w:val="24"/>
        </w:rPr>
        <w:t>，在泰山派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rPr>
          <w:rFonts w:ascii="QNOVnpZ3+SimSun" w:hAnsi="QNOVnpZ3+SimSun" w:eastAsia="QNOVnpZ3+SimSun"/>
          <w:color w:val="000000"/>
          <w:sz w:val="24"/>
        </w:rPr>
        <w:t>上部署已转换为</w:t>
      </w:r>
      <w:r>
        <w:rPr>
          <w:rFonts w:ascii="sW5FFJV0+TimesNewRomanPSMT" w:hAnsi="sW5FFJV0+TimesNewRomanPSMT" w:eastAsia="sW5FFJV0+TimesNewRomanPSMT"/>
          <w:color w:val="000000"/>
          <w:sz w:val="24"/>
        </w:rPr>
        <w:t>.rknn</w:t>
      </w:r>
      <w:r>
        <w:rPr>
          <w:rFonts w:ascii="QNOVnpZ3+SimSun" w:hAnsi="QNOVnpZ3+SimSun" w:eastAsia="QNOVnpZ3+SimSun"/>
          <w:color w:val="000000"/>
          <w:sz w:val="24"/>
        </w:rPr>
        <w:t>格式的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YOLOv5s</w:t>
      </w:r>
      <w:r>
        <w:rPr>
          <w:rFonts w:ascii="QNOVnpZ3+SimSun" w:hAnsi="QNOVnpZ3+SimSun" w:eastAsia="QNOVnpZ3+SimSun"/>
          <w:color w:val="000000"/>
          <w:sz w:val="24"/>
        </w:rPr>
        <w:t>模型，路径和命名如图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6.50</w:t>
      </w:r>
      <w:r>
        <w:rPr>
          <w:rFonts w:ascii="QNOVnpZ3+SimSun" w:hAnsi="QNOVnpZ3+SimSun" w:eastAsia="QNOVnpZ3+SimSun"/>
          <w:color w:val="000000"/>
          <w:sz w:val="24"/>
        </w:rPr>
        <w:t>所示（可对提供的文件进行替换）：</w:t>
      </w:r>
    </w:p>
    <w:p>
      <w:pPr>
        <w:autoSpaceDN w:val="0"/>
        <w:autoSpaceDE w:val="0"/>
        <w:widowControl/>
        <w:spacing w:line="266" w:lineRule="exact" w:before="3956" w:after="0"/>
        <w:ind w:left="0" w:right="4780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6.50</w:t>
      </w:r>
      <w:r>
        <w:rPr>
          <w:rFonts w:ascii="QNOVnpZ3+SimSun" w:hAnsi="QNOVnpZ3+SimSun" w:eastAsia="QNOVnpZ3+SimSun"/>
          <w:color w:val="000000"/>
          <w:sz w:val="24"/>
        </w:rPr>
        <w:t>模型部署</w:t>
      </w:r>
    </w:p>
    <w:p>
      <w:pPr>
        <w:autoSpaceDN w:val="0"/>
        <w:autoSpaceDE w:val="0"/>
        <w:widowControl/>
        <w:spacing w:line="400" w:lineRule="exact" w:before="152" w:after="0"/>
        <w:ind w:left="1800" w:right="1584" w:firstLine="480"/>
        <w:jc w:val="left"/>
      </w:pPr>
      <w:r>
        <w:rPr>
          <w:rFonts w:ascii="QNOVnpZ3+SimSun" w:hAnsi="QNOVnpZ3+SimSun" w:eastAsia="QNOVnpZ3+SimSun"/>
          <w:color w:val="000000"/>
          <w:sz w:val="24"/>
        </w:rPr>
        <w:t>步骤二：测试模型，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RK3566</w:t>
      </w:r>
      <w:r>
        <w:rPr>
          <w:rFonts w:ascii="QNOVnpZ3+SimSun" w:hAnsi="QNOVnpZ3+SimSun" w:eastAsia="QNOVnpZ3+SimSun"/>
          <w:color w:val="000000"/>
          <w:sz w:val="24"/>
        </w:rPr>
        <w:t>连接摄像头，启动摄像头节点</w:t>
      </w:r>
      <w:r>
        <w:rPr>
          <w:rFonts w:ascii="sW5FFJV0+TimesNewRomanPSMT" w:hAnsi="sW5FFJV0+TimesNewRomanPSMT" w:eastAsia="sW5FFJV0+TimesNewRomanPSMT"/>
          <w:color w:val="000000"/>
          <w:sz w:val="24"/>
        </w:rPr>
        <w:t xml:space="preserve">roslaunchrknn_ros </w:t>
      </w:r>
      <w:r>
        <w:rPr>
          <w:rFonts w:ascii="sW5FFJV0+TimesNewRomanPSMT" w:hAnsi="sW5FFJV0+TimesNewRomanPSMT" w:eastAsia="sW5FFJV0+TimesNewRomanPSMT"/>
          <w:color w:val="000000"/>
          <w:sz w:val="24"/>
        </w:rPr>
        <w:t>camera.launchdevice:=video0</w:t>
      </w:r>
      <w:r>
        <w:rPr>
          <w:rFonts w:ascii="QNOVnpZ3+SimSun" w:hAnsi="QNOVnpZ3+SimSun" w:eastAsia="QNOVnpZ3+SimSun"/>
          <w:color w:val="000000"/>
          <w:sz w:val="24"/>
        </w:rPr>
        <w:t>（可通过</w:t>
      </w:r>
      <w:r>
        <w:rPr>
          <w:rFonts w:ascii="sW5FFJV0+TimesNewRomanPSMT" w:hAnsi="sW5FFJV0+TimesNewRomanPSMT" w:eastAsia="sW5FFJV0+TimesNewRomanPSMT"/>
          <w:color w:val="000000"/>
          <w:sz w:val="24"/>
        </w:rPr>
        <w:t>ls/dev/video*</w:t>
      </w:r>
      <w:r>
        <w:rPr>
          <w:rFonts w:ascii="QNOVnpZ3+SimSun" w:hAnsi="QNOVnpZ3+SimSun" w:eastAsia="QNOVnpZ3+SimSun"/>
          <w:color w:val="000000"/>
          <w:sz w:val="24"/>
        </w:rPr>
        <w:t>查看可用的视频设备），另</w:t>
      </w:r>
      <w:r>
        <w:rPr>
          <w:rFonts w:ascii="QNOVnpZ3+SimSun" w:hAnsi="QNOVnpZ3+SimSun" w:eastAsia="QNOVnpZ3+SimSun"/>
          <w:color w:val="000000"/>
          <w:sz w:val="24"/>
        </w:rPr>
        <w:t>起一个终端，启动</w:t>
      </w:r>
      <w:r>
        <w:rPr>
          <w:rFonts w:ascii="sW5FFJV0+TimesNewRomanPSMT" w:hAnsi="sW5FFJV0+TimesNewRomanPSMT" w:eastAsia="sW5FFJV0+TimesNewRomanPSMT"/>
          <w:color w:val="000000"/>
          <w:sz w:val="24"/>
        </w:rPr>
        <w:t>yolo</w:t>
      </w:r>
      <w:r>
        <w:rPr>
          <w:rFonts w:ascii="QNOVnpZ3+SimSun" w:hAnsi="QNOVnpZ3+SimSun" w:eastAsia="QNOVnpZ3+SimSun"/>
          <w:color w:val="000000"/>
          <w:sz w:val="24"/>
        </w:rPr>
        <w:t>识别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roslaunchrknn_rosyolov5.launchchip_type:=RK356X</w:t>
      </w:r>
      <w:r>
        <w:rPr>
          <w:rFonts w:ascii="QNOVnpZ3+SimSun" w:hAnsi="QNOVnpZ3+SimSun" w:eastAsia="QNOVnpZ3+SimSun"/>
          <w:color w:val="000000"/>
          <w:sz w:val="24"/>
        </w:rPr>
        <w:t>，</w:t>
      </w:r>
      <w:r>
        <w:rPr>
          <w:rFonts w:ascii="QNOVnpZ3+SimSun" w:hAnsi="QNOVnpZ3+SimSun" w:eastAsia="QNOVnpZ3+SimSun"/>
          <w:color w:val="000000"/>
          <w:sz w:val="24"/>
        </w:rPr>
        <w:t>在此可实时查看到是否识别到目标以及识别的精度。可另开一个终端，输入</w:t>
      </w:r>
      <w:r>
        <w:rPr>
          <w:rFonts w:ascii="sW5FFJV0+TimesNewRomanPSMT" w:hAnsi="sW5FFJV0+TimesNewRomanPSMT" w:eastAsia="sW5FFJV0+TimesNewRomanPSMT"/>
          <w:color w:val="000000"/>
          <w:sz w:val="24"/>
        </w:rPr>
        <w:t>rqt_image_view</w:t>
      </w:r>
      <w:r>
        <w:rPr>
          <w:rFonts w:ascii="QNOVnpZ3+SimSun" w:hAnsi="QNOVnpZ3+SimSun" w:eastAsia="QNOVnpZ3+SimSun"/>
          <w:color w:val="000000"/>
          <w:sz w:val="24"/>
        </w:rPr>
        <w:t>，接收图像数据，图像化显示识别效果。可在打开的窗口选择</w:t>
      </w:r>
      <w:r>
        <w:rPr>
          <w:rFonts w:ascii="sW5FFJV0+TimesNewRomanPSMT" w:hAnsi="sW5FFJV0+TimesNewRomanPSMT" w:eastAsia="sW5FFJV0+TimesNewRomanPSMT"/>
          <w:color w:val="000000"/>
          <w:sz w:val="24"/>
        </w:rPr>
        <w:t>/rknn_image/theora</w:t>
      </w:r>
      <w:r>
        <w:rPr>
          <w:rFonts w:ascii="QNOVnpZ3+SimSun" w:hAnsi="QNOVnpZ3+SimSun" w:eastAsia="QNOVnpZ3+SimSun"/>
          <w:color w:val="000000"/>
          <w:sz w:val="24"/>
        </w:rPr>
        <w:t>显示识别后的效果，，如图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6.51</w:t>
      </w:r>
      <w:r>
        <w:rPr>
          <w:rFonts w:ascii="QNOVnpZ3+SimSun" w:hAnsi="QNOVnpZ3+SimSun" w:eastAsia="QNOVnpZ3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072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129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QNOVnpZ3+SimSun" w:hAnsi="QNOVnpZ3+SimSun" w:eastAsia="QNOVnpZ3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1666239</wp:posOffset>
            </wp:positionH>
            <wp:positionV relativeFrom="page">
              <wp:posOffset>996950</wp:posOffset>
            </wp:positionV>
            <wp:extent cx="4213860" cy="358347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5834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6648" w:after="0"/>
        <w:ind w:left="0" w:right="4262" w:firstLine="0"/>
        <w:jc w:val="right"/>
      </w:pPr>
      <w:r>
        <w:rPr>
          <w:rFonts w:ascii="QNOVnpZ3+SimSun" w:hAnsi="QNOVnpZ3+SimSun" w:eastAsia="QNOVnpZ3+SimSun"/>
          <w:color w:val="000000"/>
          <w:sz w:val="24"/>
        </w:rPr>
        <w:t>图</w:t>
      </w:r>
      <w:r>
        <w:rPr>
          <w:rFonts w:ascii="sW5FFJV0+TimesNewRomanPSMT" w:hAnsi="sW5FFJV0+TimesNewRomanPSMT" w:eastAsia="sW5FFJV0+TimesNewRomanPSMT"/>
          <w:color w:val="000000"/>
          <w:sz w:val="24"/>
        </w:rPr>
        <w:t>6.51</w:t>
      </w:r>
      <w:r>
        <w:rPr>
          <w:rFonts w:ascii="QNOVnpZ3+SimSun" w:hAnsi="QNOVnpZ3+SimSun" w:eastAsia="QNOVnpZ3+SimSun"/>
          <w:color w:val="000000"/>
          <w:sz w:val="24"/>
        </w:rPr>
        <w:t>查看模型识别效果</w:t>
      </w:r>
    </w:p>
    <w:p>
      <w:pPr>
        <w:autoSpaceDN w:val="0"/>
        <w:autoSpaceDE w:val="0"/>
        <w:widowControl/>
        <w:spacing w:line="198" w:lineRule="exact" w:before="7078" w:after="0"/>
        <w:ind w:left="0" w:right="5638" w:firstLine="0"/>
        <w:jc w:val="right"/>
      </w:pPr>
      <w:r>
        <w:rPr>
          <w:rFonts w:ascii="sW5FFJV0+TimesNewRomanPSMT" w:hAnsi="sW5FFJV0+TimesNewRomanPSMT" w:eastAsia="sW5FFJV0+TimesNewRomanPSMT"/>
          <w:color w:val="000000"/>
          <w:sz w:val="18"/>
        </w:rPr>
        <w:t>130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W5FFJV0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7648A262-D677-4AB4-AF68-50AC7C73E76D}"/>
  </w:font>
  <w:font w:name="JjamXUXN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26B13133-D037-4873-BD17-5D62D5C23537}"/>
  </w:font>
  <w:font w:name="K9sLBBDO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E3DA5ADB-3D62-4882-9BE0-E31D1B513DD1}"/>
  </w:font>
  <w:font w:name="wwclE4cu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D95AD610-C13E-4EB0-B594-DD43DEAF8252}"/>
  </w:font>
  <w:font w:name="QNOVnpZ3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51B9AB6F-9B51-451F-BAA3-4AA30708C6F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