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PHX1KJxY+SimSun" w:hAnsi="PHX1KJxY+SimSun" w:eastAsia="PHX1KJx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1417320</wp:posOffset>
            </wp:positionH>
            <wp:positionV relativeFrom="page">
              <wp:posOffset>5092700</wp:posOffset>
            </wp:positionV>
            <wp:extent cx="4707890" cy="255486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5548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246" w:after="0"/>
        <w:ind w:left="1800" w:right="0" w:firstLine="0"/>
        <w:jc w:val="left"/>
      </w:pPr>
      <w:r>
        <w:rPr>
          <w:rFonts w:ascii="Vo64OyPC+MicrosoftYaHei" w:hAnsi="Vo64OyPC+MicrosoftYaHei" w:eastAsia="Vo64OyPC+MicrosoftYaHei"/>
          <w:color w:val="000000"/>
          <w:sz w:val="28"/>
        </w:rPr>
        <w:t>4.3实验三：自主航线规划与飞行任务上传</w:t>
      </w:r>
    </w:p>
    <w:p>
      <w:pPr>
        <w:autoSpaceDN w:val="0"/>
        <w:autoSpaceDE w:val="0"/>
        <w:widowControl/>
        <w:spacing w:line="264" w:lineRule="exact" w:before="124" w:after="0"/>
        <w:ind w:left="1800" w:right="0" w:firstLine="0"/>
        <w:jc w:val="left"/>
      </w:pPr>
      <w:r>
        <w:rPr>
          <w:rFonts w:ascii="beeuxwic+TimesNewRomanPS" w:hAnsi="beeuxwic+TimesNewRomanPS" w:eastAsia="beeuxwic+TimesNewRomanPS"/>
          <w:color w:val="000000"/>
          <w:sz w:val="24"/>
        </w:rPr>
        <w:t>4.3.1</w:t>
      </w:r>
      <w:r>
        <w:rPr>
          <w:rFonts w:ascii="fDM33gTs+SimHei" w:hAnsi="fDM33gTs+SimHei" w:eastAsia="fDM33gTs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394" w:lineRule="exact" w:before="162" w:after="0"/>
        <w:ind w:left="1800" w:right="1800" w:firstLine="480"/>
        <w:jc w:val="both"/>
      </w:pPr>
      <w:r>
        <w:rPr>
          <w:rFonts w:ascii="PHX1KJxY+SimSun" w:hAnsi="PHX1KJxY+SimSun" w:eastAsia="PHX1KJxY+SimSun"/>
          <w:color w:val="000000"/>
          <w:sz w:val="24"/>
        </w:rPr>
        <w:t>本实验旨在使学生掌握在</w:t>
      </w:r>
      <w:r>
        <w:rPr>
          <w:rFonts w:ascii="iaGYY26W+TimesNewRomanPSMT" w:hAnsi="iaGYY26W+TimesNewRomanPSMT" w:eastAsia="iaGYY26W+TimesNewRomanPSMT"/>
          <w:color w:val="000000"/>
          <w:sz w:val="24"/>
        </w:rPr>
        <w:t>MissionPlanner</w:t>
      </w:r>
      <w:r>
        <w:rPr>
          <w:rFonts w:ascii="PHX1KJxY+SimSun" w:hAnsi="PHX1KJxY+SimSun" w:eastAsia="PHX1KJxY+SimSun"/>
          <w:color w:val="000000"/>
          <w:sz w:val="24"/>
        </w:rPr>
        <w:t>地面站中进行固定翼无人机自主</w:t>
      </w:r>
      <w:r>
        <w:rPr>
          <w:rFonts w:ascii="PHX1KJxY+SimSun" w:hAnsi="PHX1KJxY+SimSun" w:eastAsia="PHX1KJxY+SimSun"/>
          <w:color w:val="000000"/>
          <w:sz w:val="24"/>
        </w:rPr>
        <w:t>航线规划的方法，理解航点、飞行高度、速度及任务指令之间的逻辑关系，熟悉</w:t>
      </w:r>
      <w:r>
        <w:rPr>
          <w:rFonts w:ascii="PHX1KJxY+SimSun" w:hAnsi="PHX1KJxY+SimSun" w:eastAsia="PHX1KJxY+SimSun"/>
          <w:color w:val="000000"/>
          <w:sz w:val="24"/>
        </w:rPr>
        <w:t>飞行任务的生成、检查与上传流程，为无人机执行自主飞行任务奠定规划与操作</w:t>
      </w:r>
      <w:r>
        <w:rPr>
          <w:rFonts w:ascii="PHX1KJxY+SimSun" w:hAnsi="PHX1KJxY+SimSun" w:eastAsia="PHX1KJxY+SimSun"/>
          <w:color w:val="000000"/>
          <w:sz w:val="24"/>
        </w:rPr>
        <w:t>基础。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beeuxwic+TimesNewRomanPS" w:hAnsi="beeuxwic+TimesNewRomanPS" w:eastAsia="beeuxwic+TimesNewRomanPS"/>
          <w:color w:val="000000"/>
          <w:sz w:val="24"/>
        </w:rPr>
        <w:t>4.3.2</w:t>
      </w:r>
      <w:r>
        <w:rPr>
          <w:rFonts w:ascii="fDM33gTs+SimHei" w:hAnsi="fDM33gTs+SimHei" w:eastAsia="fDM33gTs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394" w:lineRule="exact" w:before="162" w:after="0"/>
        <w:ind w:left="1800" w:right="1800" w:firstLine="480"/>
        <w:jc w:val="both"/>
      </w:pPr>
      <w:r>
        <w:rPr>
          <w:rFonts w:ascii="PHX1KJxY+SimSun" w:hAnsi="PHX1KJxY+SimSun" w:eastAsia="PHX1KJxY+SimSun"/>
          <w:color w:val="000000"/>
          <w:sz w:val="24"/>
        </w:rPr>
        <w:t>本实验基于已完成初始化校准和参数配置的</w:t>
      </w:r>
      <w:r>
        <w:rPr>
          <w:rFonts w:ascii="iaGYY26W+TimesNewRomanPSMT" w:hAnsi="iaGYY26W+TimesNewRomanPSMT" w:eastAsia="iaGYY26W+TimesNewRomanPSMT"/>
          <w:color w:val="000000"/>
          <w:sz w:val="24"/>
        </w:rPr>
        <w:t>Pixhawk</w:t>
      </w:r>
      <w:r>
        <w:rPr>
          <w:rFonts w:ascii="PHX1KJxY+SimSun" w:hAnsi="PHX1KJxY+SimSun" w:eastAsia="PHX1KJxY+SimSun"/>
          <w:color w:val="000000"/>
          <w:sz w:val="24"/>
        </w:rPr>
        <w:t>飞控系统，通过</w:t>
      </w:r>
      <w:r>
        <w:rPr>
          <w:rFonts w:ascii="iaGYY26W+TimesNewRomanPSMT" w:hAnsi="iaGYY26W+TimesNewRomanPSMT" w:eastAsia="iaGYY26W+TimesNewRomanPSMT"/>
          <w:color w:val="000000"/>
          <w:sz w:val="24"/>
        </w:rPr>
        <w:t>MissionPlanner</w:t>
      </w:r>
      <w:r>
        <w:rPr>
          <w:rFonts w:ascii="PHX1KJxY+SimSun" w:hAnsi="PHX1KJxY+SimSun" w:eastAsia="PHX1KJxY+SimSun"/>
          <w:color w:val="000000"/>
          <w:sz w:val="24"/>
        </w:rPr>
        <w:t>的飞行计划功能完成航点任务的规划与上传，重点训练学生对航</w:t>
      </w:r>
      <w:r>
        <w:rPr>
          <w:rFonts w:ascii="PHX1KJxY+SimSun" w:hAnsi="PHX1KJxY+SimSun" w:eastAsia="PHX1KJxY+SimSun"/>
          <w:color w:val="000000"/>
          <w:sz w:val="24"/>
        </w:rPr>
        <w:t>线结构、航点顺序及任务安全性的整体把控能力，是无人机由“可控飞行”向“自</w:t>
      </w:r>
      <w:r>
        <w:rPr>
          <w:rFonts w:ascii="PHX1KJxY+SimSun" w:hAnsi="PHX1KJxY+SimSun" w:eastAsia="PHX1KJxY+SimSun"/>
          <w:color w:val="000000"/>
          <w:sz w:val="24"/>
        </w:rPr>
        <w:t>主飞行”过渡的重要环节。</w:t>
      </w:r>
    </w:p>
    <w:p>
      <w:pPr>
        <w:autoSpaceDN w:val="0"/>
        <w:autoSpaceDE w:val="0"/>
        <w:widowControl/>
        <w:spacing w:line="266" w:lineRule="exact" w:before="152" w:after="0"/>
        <w:ind w:left="1800" w:right="0" w:firstLine="0"/>
        <w:jc w:val="left"/>
      </w:pPr>
      <w:r>
        <w:rPr>
          <w:rFonts w:ascii="beeuxwic+TimesNewRomanPS" w:hAnsi="beeuxwic+TimesNewRomanPS" w:eastAsia="beeuxwic+TimesNewRomanPS"/>
          <w:color w:val="000000"/>
          <w:sz w:val="24"/>
        </w:rPr>
        <w:t>4.3.3</w:t>
      </w:r>
      <w:r>
        <w:rPr>
          <w:rFonts w:ascii="fDM33gTs+SimHei" w:hAnsi="fDM33gTs+SimHei" w:eastAsia="fDM33gTs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6" w:after="0"/>
        <w:ind w:left="1800" w:right="1584" w:firstLine="0"/>
        <w:jc w:val="left"/>
      </w:pPr>
      <w:r>
        <w:tab/>
      </w:r>
      <w:r>
        <w:rPr>
          <w:rFonts w:ascii="PHX1KJxY+SimSun" w:hAnsi="PHX1KJxY+SimSun" w:eastAsia="PHX1KJxY+SimSun"/>
          <w:color w:val="000000"/>
          <w:sz w:val="24"/>
        </w:rPr>
        <w:t>步骤一：打开</w:t>
      </w:r>
      <w:r>
        <w:rPr>
          <w:rFonts w:ascii="iaGYY26W+TimesNewRomanPSMT" w:hAnsi="iaGYY26W+TimesNewRomanPSMT" w:eastAsia="iaGYY26W+TimesNewRomanPSMT"/>
          <w:color w:val="000000"/>
          <w:sz w:val="24"/>
        </w:rPr>
        <w:t>MissionPlanner</w:t>
      </w:r>
      <w:r>
        <w:rPr>
          <w:rFonts w:ascii="PHX1KJxY+SimSun" w:hAnsi="PHX1KJxY+SimSun" w:eastAsia="PHX1KJxY+SimSun"/>
          <w:color w:val="000000"/>
          <w:sz w:val="24"/>
        </w:rPr>
        <w:t>，连接数传，进入“</w:t>
      </w:r>
      <w:r>
        <w:rPr>
          <w:rFonts w:ascii="iaGYY26W+TimesNewRomanPSMT" w:hAnsi="iaGYY26W+TimesNewRomanPSMT" w:eastAsia="iaGYY26W+TimesNewRomanPSMT"/>
          <w:color w:val="000000"/>
          <w:sz w:val="24"/>
        </w:rPr>
        <w:t>FlightPlan</w:t>
      </w:r>
      <w:r>
        <w:rPr>
          <w:rFonts w:ascii="PHX1KJxY+SimSun" w:hAnsi="PHX1KJxY+SimSun" w:eastAsia="PHX1KJxY+SimSun"/>
          <w:color w:val="000000"/>
          <w:sz w:val="24"/>
        </w:rPr>
        <w:t>”界面</w:t>
      </w:r>
      <w:r>
        <w:br/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首先我们先加载一个图书馆附近的航点文件进行学习，点击加载航点文件，</w:t>
      </w:r>
      <w:r>
        <w:rPr>
          <w:rFonts w:ascii="PHX1KJxY+SimSun" w:hAnsi="PHX1KJxY+SimSun" w:eastAsia="PHX1KJxY+SimSun"/>
          <w:color w:val="000000"/>
          <w:sz w:val="24"/>
        </w:rPr>
        <w:t>然后打开航点，如图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4.33</w:t>
      </w:r>
      <w:r>
        <w:rPr>
          <w:rFonts w:ascii="PHX1KJxY+SimSun" w:hAnsi="PHX1KJxY+SimSun" w:eastAsia="PHX1KJx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268" w:after="0"/>
        <w:ind w:left="0" w:right="4522" w:firstLine="0"/>
        <w:jc w:val="right"/>
      </w:pPr>
      <w:r>
        <w:rPr>
          <w:rFonts w:ascii="PHX1KJxY+SimSun" w:hAnsi="PHX1KJxY+SimSun" w:eastAsia="PHX1KJxY+SimSun"/>
          <w:color w:val="000000"/>
          <w:sz w:val="24"/>
        </w:rPr>
        <w:t>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4.33</w:t>
      </w:r>
      <w:r>
        <w:rPr>
          <w:rFonts w:ascii="PHX1KJxY+SimSun" w:hAnsi="PHX1KJxY+SimSun" w:eastAsia="PHX1KJxY+SimSun"/>
          <w:color w:val="000000"/>
          <w:sz w:val="24"/>
        </w:rPr>
        <w:t>加载航点文件</w:t>
      </w:r>
    </w:p>
    <w:p>
      <w:pPr>
        <w:autoSpaceDN w:val="0"/>
        <w:autoSpaceDE w:val="0"/>
        <w:widowControl/>
        <w:spacing w:line="400" w:lineRule="exact" w:before="152" w:after="0"/>
        <w:ind w:left="1800" w:right="1584" w:firstLine="480"/>
        <w:jc w:val="left"/>
      </w:pPr>
      <w:r>
        <w:rPr>
          <w:rFonts w:ascii="PHX1KJxY+SimSun" w:hAnsi="PHX1KJxY+SimSun" w:eastAsia="PHX1KJxY+SimSun"/>
          <w:color w:val="000000"/>
          <w:sz w:val="24"/>
        </w:rPr>
        <w:t>其中</w:t>
      </w:r>
      <w:r>
        <w:rPr>
          <w:rFonts w:ascii="iaGYY26W+TimesNewRomanPSMT" w:hAnsi="iaGYY26W+TimesNewRomanPSMT" w:eastAsia="iaGYY26W+TimesNewRomanPSMT"/>
          <w:color w:val="000000"/>
          <w:sz w:val="24"/>
        </w:rPr>
        <w:t>H</w:t>
      </w:r>
      <w:r>
        <w:rPr>
          <w:rFonts w:ascii="PHX1KJxY+SimSun" w:hAnsi="PHX1KJxY+SimSun" w:eastAsia="PHX1KJxY+SimSun"/>
          <w:color w:val="000000"/>
          <w:sz w:val="24"/>
        </w:rPr>
        <w:t>代表</w:t>
      </w:r>
      <w:r>
        <w:rPr>
          <w:rFonts w:ascii="iaGYY26W+TimesNewRomanPSMT" w:hAnsi="iaGYY26W+TimesNewRomanPSMT" w:eastAsia="iaGYY26W+TimesNewRomanPSMT"/>
          <w:color w:val="000000"/>
          <w:sz w:val="24"/>
        </w:rPr>
        <w:t>home</w:t>
      </w:r>
      <w:r>
        <w:rPr>
          <w:rFonts w:ascii="PHX1KJxY+SimSun" w:hAnsi="PHX1KJxY+SimSun" w:eastAsia="PHX1KJxY+SimSun"/>
          <w:color w:val="000000"/>
          <w:sz w:val="24"/>
        </w:rPr>
        <w:t>点，在地图界面中选择合适位置作为起飞点（</w:t>
      </w:r>
      <w:r>
        <w:rPr>
          <w:rFonts w:ascii="iaGYY26W+TimesNewRomanPSMT" w:hAnsi="iaGYY26W+TimesNewRomanPSMT" w:eastAsia="iaGYY26W+TimesNewRomanPSMT"/>
          <w:color w:val="000000"/>
          <w:sz w:val="24"/>
        </w:rPr>
        <w:t>Home</w:t>
      </w:r>
      <w:r>
        <w:rPr>
          <w:rFonts w:ascii="PHX1KJxY+SimSun" w:hAnsi="PHX1KJxY+SimSun" w:eastAsia="PHX1KJxY+SimSun"/>
          <w:color w:val="000000"/>
          <w:sz w:val="24"/>
        </w:rPr>
        <w:t>点），</w:t>
      </w:r>
      <w:r>
        <w:rPr>
          <w:rFonts w:ascii="PHX1KJxY+SimSun" w:hAnsi="PHX1KJxY+SimSun" w:eastAsia="PHX1KJxY+SimSun"/>
          <w:color w:val="000000"/>
          <w:sz w:val="24"/>
        </w:rPr>
        <w:t>确认起飞点位置与实际飞行场地一致。起飞点通常作为飞行任务的参考基准，同</w:t>
      </w:r>
      <w:r>
        <w:rPr>
          <w:rFonts w:ascii="PHX1KJxY+SimSun" w:hAnsi="PHX1KJxY+SimSun" w:eastAsia="PHX1KJxY+SimSun"/>
          <w:color w:val="000000"/>
          <w:sz w:val="24"/>
        </w:rPr>
        <w:t>时也是返航（</w:t>
      </w:r>
      <w:r>
        <w:rPr>
          <w:rFonts w:ascii="iaGYY26W+TimesNewRomanPSMT" w:hAnsi="iaGYY26W+TimesNewRomanPSMT" w:eastAsia="iaGYY26W+TimesNewRomanPSMT"/>
          <w:color w:val="000000"/>
          <w:sz w:val="24"/>
        </w:rPr>
        <w:t>RTL</w:t>
      </w:r>
      <w:r>
        <w:rPr>
          <w:rFonts w:ascii="PHX1KJxY+SimSun" w:hAnsi="PHX1KJxY+SimSun" w:eastAsia="PHX1KJxY+SimSun"/>
          <w:color w:val="000000"/>
          <w:sz w:val="24"/>
        </w:rPr>
        <w:t>）指令的目标位置。航线任务是按照顺序完成的，图书馆航线</w:t>
      </w:r>
      <w:r>
        <w:rPr>
          <w:rFonts w:ascii="PHX1KJxY+SimSun" w:hAnsi="PHX1KJxY+SimSun" w:eastAsia="PHX1KJxY+SimSun"/>
          <w:color w:val="000000"/>
          <w:sz w:val="24"/>
        </w:rPr>
        <w:t>如图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4.34</w:t>
      </w:r>
      <w:r>
        <w:rPr>
          <w:rFonts w:ascii="PHX1KJxY+SimSun" w:hAnsi="PHX1KJxY+SimSun" w:eastAsia="PHX1KJx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042" w:after="0"/>
        <w:ind w:left="0" w:right="5682" w:firstLine="0"/>
        <w:jc w:val="right"/>
      </w:pPr>
      <w:r>
        <w:rPr>
          <w:rFonts w:ascii="iaGYY26W+TimesNewRomanPSMT" w:hAnsi="iaGYY26W+TimesNewRomanPSMT" w:eastAsia="iaGYY26W+TimesNewRomanPSMT"/>
          <w:color w:val="000000"/>
          <w:sz w:val="18"/>
        </w:rPr>
        <w:t>76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PHX1KJxY+SimSun" w:hAnsi="PHX1KJxY+SimSun" w:eastAsia="PHX1KJx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6417310</wp:posOffset>
            </wp:positionV>
            <wp:extent cx="5266690" cy="267776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77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2123440</wp:posOffset>
            </wp:positionH>
            <wp:positionV relativeFrom="page">
              <wp:posOffset>976630</wp:posOffset>
            </wp:positionV>
            <wp:extent cx="3295650" cy="263229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6322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682" w:after="0"/>
        <w:ind w:left="0" w:right="4392" w:firstLine="0"/>
        <w:jc w:val="right"/>
      </w:pPr>
      <w:r>
        <w:rPr>
          <w:rFonts w:ascii="PHX1KJxY+SimSun" w:hAnsi="PHX1KJxY+SimSun" w:eastAsia="PHX1KJxY+SimSun"/>
          <w:color w:val="000000"/>
          <w:sz w:val="24"/>
        </w:rPr>
        <w:t>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4.34</w:t>
      </w:r>
      <w:r>
        <w:rPr>
          <w:rFonts w:ascii="PHX1KJxY+SimSun" w:hAnsi="PHX1KJxY+SimSun" w:eastAsia="PHX1KJxY+SimSun"/>
          <w:color w:val="000000"/>
          <w:sz w:val="24"/>
        </w:rPr>
        <w:t>图书馆航线规划</w:t>
      </w:r>
    </w:p>
    <w:p>
      <w:pPr>
        <w:autoSpaceDN w:val="0"/>
        <w:autoSpaceDE w:val="0"/>
        <w:widowControl/>
        <w:spacing w:line="400" w:lineRule="exact" w:before="152" w:after="0"/>
        <w:ind w:left="1800" w:right="1728" w:firstLine="420"/>
        <w:jc w:val="left"/>
      </w:pPr>
      <w:r>
        <w:rPr>
          <w:rFonts w:ascii="PHX1KJxY+SimSun" w:hAnsi="PHX1KJxY+SimSun" w:eastAsia="PHX1KJxY+SimSun"/>
          <w:color w:val="000000"/>
          <w:sz w:val="24"/>
        </w:rPr>
        <w:t>其中航线下方有设置航点参数和命令，如图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4.35</w:t>
      </w:r>
      <w:r>
        <w:rPr>
          <w:rFonts w:ascii="PHX1KJxY+SimSun" w:hAnsi="PHX1KJxY+SimSun" w:eastAsia="PHX1KJxY+SimSun"/>
          <w:color w:val="000000"/>
          <w:sz w:val="24"/>
        </w:rPr>
        <w:t>所示。我们第一个指令是</w:t>
      </w:r>
      <w:r>
        <w:rPr>
          <w:rFonts w:ascii="iaGYY26W+TimesNewRomanPSMT" w:hAnsi="iaGYY26W+TimesNewRomanPSMT" w:eastAsia="iaGYY26W+TimesNewRomanPSMT"/>
          <w:color w:val="000000"/>
          <w:sz w:val="24"/>
        </w:rPr>
        <w:t>TAKEOFF</w:t>
      </w:r>
      <w:r>
        <w:rPr>
          <w:rFonts w:ascii="PHX1KJxY+SimSun" w:hAnsi="PHX1KJxY+SimSun" w:eastAsia="PHX1KJxY+SimSun"/>
          <w:color w:val="000000"/>
          <w:sz w:val="24"/>
        </w:rPr>
        <w:t>（起飞），第一个参数</w:t>
      </w:r>
      <w:r>
        <w:rPr>
          <w:rFonts w:ascii="iaGYY26W+TimesNewRomanPSMT" w:hAnsi="iaGYY26W+TimesNewRomanPSMT" w:eastAsia="iaGYY26W+TimesNewRomanPSMT"/>
          <w:color w:val="000000"/>
          <w:sz w:val="24"/>
        </w:rPr>
        <w:t>pichangle</w:t>
      </w:r>
      <w:r>
        <w:rPr>
          <w:rFonts w:ascii="PHX1KJxY+SimSun" w:hAnsi="PHX1KJxY+SimSun" w:eastAsia="PHX1KJxY+SimSun"/>
          <w:color w:val="000000"/>
          <w:sz w:val="24"/>
        </w:rPr>
        <w:t>为设置为</w:t>
      </w:r>
      <w:r>
        <w:rPr>
          <w:rFonts w:ascii="iaGYY26W+TimesNewRomanPSMT" w:hAnsi="iaGYY26W+TimesNewRomanPSMT" w:eastAsia="iaGYY26W+TimesNewRomanPSMT"/>
          <w:color w:val="000000"/>
          <w:sz w:val="24"/>
        </w:rPr>
        <w:t>15</w:t>
      </w:r>
      <w:r>
        <w:rPr>
          <w:rFonts w:ascii="PHX1KJxY+SimSun" w:hAnsi="PHX1KJxY+SimSun" w:eastAsia="PHX1KJxY+SimSun"/>
          <w:color w:val="000000"/>
          <w:sz w:val="24"/>
        </w:rPr>
        <w:t>，后面</w:t>
      </w:r>
      <w:r>
        <w:rPr>
          <w:rFonts w:ascii="iaGYY26W+TimesNewRomanPSMT" w:hAnsi="iaGYY26W+TimesNewRomanPSMT" w:eastAsia="iaGYY26W+TimesNewRomanPSMT"/>
          <w:color w:val="000000"/>
          <w:sz w:val="24"/>
        </w:rPr>
        <w:t>Alt</w:t>
      </w:r>
      <w:r>
        <w:rPr>
          <w:rFonts w:ascii="PHX1KJxY+SimSun" w:hAnsi="PHX1KJxY+SimSun" w:eastAsia="PHX1KJxY+SimSun"/>
          <w:color w:val="000000"/>
          <w:sz w:val="24"/>
        </w:rPr>
        <w:t>（高度）设置</w:t>
      </w:r>
      <w:r>
        <w:rPr>
          <w:rFonts w:ascii="PHX1KJxY+SimSun" w:hAnsi="PHX1KJxY+SimSun" w:eastAsia="PHX1KJxY+SimSun"/>
          <w:color w:val="000000"/>
          <w:sz w:val="24"/>
        </w:rPr>
        <w:t>为</w:t>
      </w:r>
      <w:r>
        <w:rPr>
          <w:rFonts w:ascii="iaGYY26W+TimesNewRomanPSMT" w:hAnsi="iaGYY26W+TimesNewRomanPSMT" w:eastAsia="iaGYY26W+TimesNewRomanPSMT"/>
          <w:color w:val="000000"/>
          <w:sz w:val="24"/>
        </w:rPr>
        <w:t>30</w:t>
      </w:r>
      <w:r>
        <w:rPr>
          <w:rFonts w:ascii="PHX1KJxY+SimSun" w:hAnsi="PHX1KJxY+SimSun" w:eastAsia="PHX1KJxY+SimSun"/>
          <w:color w:val="000000"/>
          <w:sz w:val="24"/>
        </w:rPr>
        <w:t>，航线任务按照数字顺序进行到</w:t>
      </w:r>
      <w:r>
        <w:rPr>
          <w:rFonts w:ascii="iaGYY26W+TimesNewRomanPSMT" w:hAnsi="iaGYY26W+TimesNewRomanPSMT" w:eastAsia="iaGYY26W+TimesNewRomanPSMT"/>
          <w:color w:val="000000"/>
          <w:sz w:val="24"/>
        </w:rPr>
        <w:t>6</w:t>
      </w:r>
      <w:r>
        <w:rPr>
          <w:rFonts w:ascii="PHX1KJxY+SimSun" w:hAnsi="PHX1KJxY+SimSun" w:eastAsia="PHX1KJxY+SimSun"/>
          <w:color w:val="000000"/>
          <w:sz w:val="24"/>
        </w:rPr>
        <w:t>，此时航线已经到达坦克目标附件，需要</w:t>
      </w:r>
      <w:r>
        <w:rPr>
          <w:rFonts w:ascii="PHX1KJxY+SimSun" w:hAnsi="PHX1KJxY+SimSun" w:eastAsia="PHX1KJxY+SimSun"/>
          <w:color w:val="000000"/>
          <w:sz w:val="24"/>
        </w:rPr>
        <w:t>进行盘旋识别坦克目标，我们设置第七个航点任务为</w:t>
      </w:r>
      <w:r>
        <w:rPr>
          <w:rFonts w:ascii="iaGYY26W+TimesNewRomanPSMT" w:hAnsi="iaGYY26W+TimesNewRomanPSMT" w:eastAsia="iaGYY26W+TimesNewRomanPSMT"/>
          <w:color w:val="000000"/>
          <w:sz w:val="24"/>
        </w:rPr>
        <w:t>DO_JUMP</w:t>
      </w:r>
      <w:r>
        <w:rPr>
          <w:rFonts w:ascii="PHX1KJxY+SimSun" w:hAnsi="PHX1KJxY+SimSun" w:eastAsia="PHX1KJxY+SimSun"/>
          <w:color w:val="000000"/>
          <w:sz w:val="24"/>
        </w:rPr>
        <w:t>（跳转航点），</w:t>
      </w:r>
      <w:r>
        <w:rPr>
          <w:rFonts w:ascii="PHX1KJxY+SimSun" w:hAnsi="PHX1KJxY+SimSun" w:eastAsia="PHX1KJxY+SimSun"/>
          <w:color w:val="000000"/>
          <w:sz w:val="24"/>
        </w:rPr>
        <w:t>其中设置第一个参数</w:t>
      </w:r>
      <w:r>
        <w:rPr>
          <w:rFonts w:ascii="iaGYY26W+TimesNewRomanPSMT" w:hAnsi="iaGYY26W+TimesNewRomanPSMT" w:eastAsia="iaGYY26W+TimesNewRomanPSMT"/>
          <w:color w:val="000000"/>
          <w:sz w:val="24"/>
        </w:rPr>
        <w:t>WP#</w:t>
      </w:r>
      <w:r>
        <w:rPr>
          <w:rFonts w:ascii="PHX1KJxY+SimSun" w:hAnsi="PHX1KJxY+SimSun" w:eastAsia="PHX1KJxY+SimSun"/>
          <w:color w:val="000000"/>
          <w:sz w:val="24"/>
        </w:rPr>
        <w:t>为</w:t>
      </w:r>
      <w:r>
        <w:rPr>
          <w:rFonts w:ascii="iaGYY26W+TimesNewRomanPSMT" w:hAnsi="iaGYY26W+TimesNewRomanPSMT" w:eastAsia="iaGYY26W+TimesNewRomanPSMT"/>
          <w:color w:val="000000"/>
          <w:sz w:val="24"/>
        </w:rPr>
        <w:t>3(</w:t>
      </w:r>
      <w:r>
        <w:rPr>
          <w:rFonts w:ascii="PHX1KJxY+SimSun" w:hAnsi="PHX1KJxY+SimSun" w:eastAsia="PHX1KJxY+SimSun"/>
          <w:color w:val="000000"/>
          <w:sz w:val="24"/>
        </w:rPr>
        <w:t>要跳转到第</w:t>
      </w:r>
      <w:r>
        <w:rPr>
          <w:rFonts w:ascii="iaGYY26W+TimesNewRomanPSMT" w:hAnsi="iaGYY26W+TimesNewRomanPSMT" w:eastAsia="iaGYY26W+TimesNewRomanPSMT"/>
          <w:color w:val="000000"/>
          <w:sz w:val="24"/>
        </w:rPr>
        <w:t>3</w:t>
      </w:r>
      <w:r>
        <w:rPr>
          <w:rFonts w:ascii="PHX1KJxY+SimSun" w:hAnsi="PHX1KJxY+SimSun" w:eastAsia="PHX1KJxY+SimSun"/>
          <w:color w:val="000000"/>
          <w:sz w:val="24"/>
        </w:rPr>
        <w:t>个航点</w:t>
      </w:r>
      <w:r>
        <w:rPr>
          <w:rFonts w:ascii="iaGYY26W+TimesNewRomanPSMT" w:hAnsi="iaGYY26W+TimesNewRomanPSMT" w:eastAsia="iaGYY26W+TimesNewRomanPSMT"/>
          <w:color w:val="000000"/>
          <w:sz w:val="24"/>
        </w:rPr>
        <w:t>)</w:t>
      </w:r>
      <w:r>
        <w:rPr>
          <w:rFonts w:ascii="PHX1KJxY+SimSun" w:hAnsi="PHX1KJxY+SimSun" w:eastAsia="PHX1KJxY+SimSun"/>
          <w:color w:val="000000"/>
          <w:sz w:val="24"/>
        </w:rPr>
        <w:t>，第二个参数</w:t>
      </w:r>
      <w:r>
        <w:rPr>
          <w:rFonts w:ascii="iaGYY26W+TimesNewRomanPSMT" w:hAnsi="iaGYY26W+TimesNewRomanPSMT" w:eastAsia="iaGYY26W+TimesNewRomanPSMT"/>
          <w:color w:val="000000"/>
          <w:sz w:val="24"/>
        </w:rPr>
        <w:t>Repeat#</w:t>
      </w:r>
      <w:r>
        <w:rPr>
          <w:rFonts w:ascii="PHX1KJxY+SimSun" w:hAnsi="PHX1KJxY+SimSun" w:eastAsia="PHX1KJxY+SimSun"/>
          <w:color w:val="000000"/>
          <w:sz w:val="24"/>
        </w:rPr>
        <w:t>（重</w:t>
      </w:r>
      <w:r>
        <w:rPr>
          <w:rFonts w:ascii="PHX1KJxY+SimSun" w:hAnsi="PHX1KJxY+SimSun" w:eastAsia="PHX1KJxY+SimSun"/>
          <w:color w:val="000000"/>
          <w:sz w:val="24"/>
        </w:rPr>
        <w:t>复执行的次数），航线任务依次执行到</w:t>
      </w:r>
      <w:r>
        <w:rPr>
          <w:rFonts w:ascii="iaGYY26W+TimesNewRomanPSMT" w:hAnsi="iaGYY26W+TimesNewRomanPSMT" w:eastAsia="iaGYY26W+TimesNewRomanPSMT"/>
          <w:color w:val="000000"/>
          <w:sz w:val="24"/>
        </w:rPr>
        <w:t>9</w:t>
      </w:r>
      <w:r>
        <w:rPr>
          <w:rFonts w:ascii="PHX1KJxY+SimSun" w:hAnsi="PHX1KJxY+SimSun" w:eastAsia="PHX1KJxY+SimSun"/>
          <w:color w:val="000000"/>
          <w:sz w:val="24"/>
        </w:rPr>
        <w:t>、</w:t>
      </w:r>
      <w:r>
        <w:rPr>
          <w:rFonts w:ascii="iaGYY26W+TimesNewRomanPSMT" w:hAnsi="iaGYY26W+TimesNewRomanPSMT" w:eastAsia="iaGYY26W+TimesNewRomanPSMT"/>
          <w:color w:val="000000"/>
          <w:sz w:val="24"/>
        </w:rPr>
        <w:t>10</w:t>
      </w:r>
      <w:r>
        <w:rPr>
          <w:rFonts w:ascii="PHX1KJxY+SimSun" w:hAnsi="PHX1KJxY+SimSun" w:eastAsia="PHX1KJxY+SimSun"/>
          <w:color w:val="000000"/>
          <w:sz w:val="24"/>
        </w:rPr>
        <w:t>、</w:t>
      </w:r>
      <w:r>
        <w:rPr>
          <w:rFonts w:ascii="iaGYY26W+TimesNewRomanPSMT" w:hAnsi="iaGYY26W+TimesNewRomanPSMT" w:eastAsia="iaGYY26W+TimesNewRomanPSMT"/>
          <w:color w:val="000000"/>
          <w:sz w:val="24"/>
        </w:rPr>
        <w:t>11</w:t>
      </w:r>
      <w:r>
        <w:rPr>
          <w:rFonts w:ascii="PHX1KJxY+SimSun" w:hAnsi="PHX1KJxY+SimSun" w:eastAsia="PHX1KJxY+SimSun"/>
          <w:color w:val="000000"/>
          <w:sz w:val="24"/>
        </w:rPr>
        <w:t>。因为此时飞行要进行投弹操</w:t>
      </w:r>
      <w:r>
        <w:rPr>
          <w:rFonts w:ascii="PHX1KJxY+SimSun" w:hAnsi="PHX1KJxY+SimSun" w:eastAsia="PHX1KJxY+SimSun"/>
          <w:color w:val="000000"/>
          <w:sz w:val="24"/>
        </w:rPr>
        <w:t>作，我们航点高度设为</w:t>
      </w:r>
      <w:r>
        <w:rPr>
          <w:rFonts w:ascii="iaGYY26W+TimesNewRomanPSMT" w:hAnsi="iaGYY26W+TimesNewRomanPSMT" w:eastAsia="iaGYY26W+TimesNewRomanPSMT"/>
          <w:color w:val="000000"/>
          <w:sz w:val="24"/>
        </w:rPr>
        <w:t>20</w:t>
      </w:r>
      <w:r>
        <w:rPr>
          <w:rFonts w:ascii="PHX1KJxY+SimSun" w:hAnsi="PHX1KJxY+SimSun" w:eastAsia="PHX1KJxY+SimSun"/>
          <w:color w:val="000000"/>
          <w:sz w:val="24"/>
        </w:rPr>
        <w:t>以此方便投弹进行，依次执行到</w:t>
      </w:r>
      <w:r>
        <w:rPr>
          <w:rFonts w:ascii="iaGYY26W+TimesNewRomanPSMT" w:hAnsi="iaGYY26W+TimesNewRomanPSMT" w:eastAsia="iaGYY26W+TimesNewRomanPSMT"/>
          <w:color w:val="000000"/>
          <w:sz w:val="24"/>
        </w:rPr>
        <w:t>14</w:t>
      </w:r>
      <w:r>
        <w:rPr>
          <w:rFonts w:ascii="PHX1KJxY+SimSun" w:hAnsi="PHX1KJxY+SimSun" w:eastAsia="PHX1KJxY+SimSun"/>
          <w:color w:val="000000"/>
          <w:sz w:val="24"/>
        </w:rPr>
        <w:t>。因为此时飞机已</w:t>
      </w:r>
      <w:r>
        <w:rPr>
          <w:rFonts w:ascii="PHX1KJxY+SimSun" w:hAnsi="PHX1KJxY+SimSun" w:eastAsia="PHX1KJxY+SimSun"/>
          <w:color w:val="000000"/>
          <w:sz w:val="24"/>
        </w:rPr>
        <w:t>经返航，我们要把高度降下以便降落，在航线任务</w:t>
      </w:r>
      <w:r>
        <w:rPr>
          <w:rFonts w:ascii="iaGYY26W+TimesNewRomanPSMT" w:hAnsi="iaGYY26W+TimesNewRomanPSMT" w:eastAsia="iaGYY26W+TimesNewRomanPSMT"/>
          <w:color w:val="000000"/>
          <w:sz w:val="24"/>
        </w:rPr>
        <w:t>17</w:t>
      </w:r>
      <w:r>
        <w:rPr>
          <w:rFonts w:ascii="PHX1KJxY+SimSun" w:hAnsi="PHX1KJxY+SimSun" w:eastAsia="PHX1KJxY+SimSun"/>
          <w:color w:val="000000"/>
          <w:sz w:val="24"/>
        </w:rPr>
        <w:t>设置</w:t>
      </w:r>
      <w:r>
        <w:rPr>
          <w:rFonts w:ascii="iaGYY26W+TimesNewRomanPSMT" w:hAnsi="iaGYY26W+TimesNewRomanPSMT" w:eastAsia="iaGYY26W+TimesNewRomanPSMT"/>
          <w:color w:val="000000"/>
          <w:sz w:val="24"/>
        </w:rPr>
        <w:t>LAND</w:t>
      </w:r>
      <w:r>
        <w:rPr>
          <w:rFonts w:ascii="PHX1KJxY+SimSun" w:hAnsi="PHX1KJxY+SimSun" w:eastAsia="PHX1KJxY+SimSun"/>
          <w:color w:val="000000"/>
          <w:sz w:val="24"/>
        </w:rPr>
        <w:t>降落命令，第</w:t>
      </w:r>
      <w:r>
        <w:rPr>
          <w:rFonts w:ascii="PHX1KJxY+SimSun" w:hAnsi="PHX1KJxY+SimSun" w:eastAsia="PHX1KJxY+SimSun"/>
          <w:color w:val="000000"/>
          <w:sz w:val="24"/>
        </w:rPr>
        <w:t>一个参数</w:t>
      </w:r>
      <w:r>
        <w:rPr>
          <w:rFonts w:ascii="iaGYY26W+TimesNewRomanPSMT" w:hAnsi="iaGYY26W+TimesNewRomanPSMT" w:eastAsia="iaGYY26W+TimesNewRomanPSMT"/>
          <w:color w:val="000000"/>
          <w:sz w:val="24"/>
        </w:rPr>
        <w:t>AbortAlt</w:t>
      </w:r>
      <w:r>
        <w:rPr>
          <w:rFonts w:ascii="PHX1KJxY+SimSun" w:hAnsi="PHX1KJxY+SimSun" w:eastAsia="PHX1KJxY+SimSun"/>
          <w:color w:val="000000"/>
          <w:sz w:val="24"/>
        </w:rPr>
        <w:t>（高度）设置为</w:t>
      </w:r>
      <w:r>
        <w:rPr>
          <w:rFonts w:ascii="iaGYY26W+TimesNewRomanPSMT" w:hAnsi="iaGYY26W+TimesNewRomanPSMT" w:eastAsia="iaGYY26W+TimesNewRomanPSMT"/>
          <w:color w:val="000000"/>
          <w:sz w:val="24"/>
        </w:rPr>
        <w:t>5</w:t>
      </w:r>
      <w:r>
        <w:rPr>
          <w:rFonts w:ascii="PHX1KJxY+SimSun" w:hAnsi="PHX1KJxY+SimSun" w:eastAsia="PHX1KJxY+SimSun"/>
          <w:color w:val="000000"/>
          <w:sz w:val="24"/>
        </w:rPr>
        <w:t>，第四格参数设置为</w:t>
      </w:r>
      <w:r>
        <w:rPr>
          <w:rFonts w:ascii="iaGYY26W+TimesNewRomanPSMT" w:hAnsi="iaGYY26W+TimesNewRomanPSMT" w:eastAsia="iaGYY26W+TimesNewRomanPSMT"/>
          <w:color w:val="000000"/>
          <w:sz w:val="24"/>
        </w:rPr>
        <w:t>1</w:t>
      </w:r>
      <w:r>
        <w:rPr>
          <w:rFonts w:ascii="PHX1KJxY+SimSun" w:hAnsi="PHX1KJxY+SimSun" w:eastAsia="PHX1KJxY+SimSun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6" w:lineRule="exact" w:before="4580" w:after="0"/>
        <w:ind w:left="0" w:right="4428" w:firstLine="0"/>
        <w:jc w:val="right"/>
      </w:pPr>
      <w:r>
        <w:rPr>
          <w:rFonts w:ascii="PHX1KJxY+SimSun" w:hAnsi="PHX1KJxY+SimSun" w:eastAsia="PHX1KJxY+SimSun"/>
          <w:color w:val="000000"/>
          <w:sz w:val="24"/>
        </w:rPr>
        <w:t>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4.35</w:t>
      </w:r>
      <w:r>
        <w:rPr>
          <w:rFonts w:ascii="PHX1KJxY+SimSun" w:hAnsi="PHX1KJxY+SimSun" w:eastAsia="PHX1KJxY+SimSun"/>
          <w:color w:val="000000"/>
          <w:sz w:val="24"/>
        </w:rPr>
        <w:t>图书馆航点参数</w:t>
      </w:r>
    </w:p>
    <w:p>
      <w:pPr>
        <w:autoSpaceDN w:val="0"/>
        <w:autoSpaceDE w:val="0"/>
        <w:widowControl/>
        <w:spacing w:line="198" w:lineRule="exact" w:before="444" w:after="0"/>
        <w:ind w:left="0" w:right="5682" w:firstLine="0"/>
        <w:jc w:val="right"/>
      </w:pPr>
      <w:r>
        <w:rPr>
          <w:rFonts w:ascii="iaGYY26W+TimesNewRomanPSMT" w:hAnsi="iaGYY26W+TimesNewRomanPSMT" w:eastAsia="iaGYY26W+TimesNewRomanPSMT"/>
          <w:color w:val="000000"/>
          <w:sz w:val="18"/>
        </w:rPr>
        <w:t>77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PHX1KJxY+SimSun" w:hAnsi="PHX1KJxY+SimSun" w:eastAsia="PHX1KJx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1323340</wp:posOffset>
            </wp:positionH>
            <wp:positionV relativeFrom="page">
              <wp:posOffset>5074920</wp:posOffset>
            </wp:positionV>
            <wp:extent cx="4908550" cy="22957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295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38" w:after="0"/>
        <w:ind w:left="2280" w:right="0" w:firstLine="0"/>
        <w:jc w:val="left"/>
      </w:pPr>
      <w:r>
        <w:rPr>
          <w:rFonts w:ascii="PHX1KJxY+SimSun" w:hAnsi="PHX1KJxY+SimSun" w:eastAsia="PHX1KJxY+SimSun"/>
          <w:color w:val="000000"/>
          <w:sz w:val="24"/>
        </w:rPr>
        <w:t>学习完图书馆航线，我们开始自行绘制西操场投弹航线，主要航线任务有起</w:t>
      </w:r>
    </w:p>
    <w:p>
      <w:pPr>
        <w:autoSpaceDN w:val="0"/>
        <w:autoSpaceDE w:val="0"/>
        <w:widowControl/>
        <w:spacing w:line="240" w:lineRule="exact" w:before="160" w:after="0"/>
        <w:ind w:left="1800" w:right="0" w:firstLine="0"/>
        <w:jc w:val="left"/>
      </w:pPr>
      <w:r>
        <w:rPr>
          <w:rFonts w:ascii="PHX1KJxY+SimSun" w:hAnsi="PHX1KJxY+SimSun" w:eastAsia="PHX1KJxY+SimSun"/>
          <w:color w:val="000000"/>
          <w:sz w:val="24"/>
        </w:rPr>
        <w:t>飞、侦察盘旋、投弹、降落。</w:t>
      </w:r>
    </w:p>
    <w:p>
      <w:pPr>
        <w:autoSpaceDN w:val="0"/>
        <w:tabs>
          <w:tab w:pos="2224" w:val="left"/>
          <w:tab w:pos="2280" w:val="left"/>
        </w:tabs>
        <w:autoSpaceDE w:val="0"/>
        <w:widowControl/>
        <w:spacing w:line="404" w:lineRule="exact" w:before="0" w:after="0"/>
        <w:ind w:left="1800" w:right="1584" w:firstLine="0"/>
        <w:jc w:val="left"/>
      </w:pPr>
      <w:r>
        <w:tab/>
      </w:r>
      <w:r>
        <w:rPr>
          <w:rFonts w:ascii="PHX1KJxY+SimSun" w:hAnsi="PHX1KJxY+SimSun" w:eastAsia="PHX1KJxY+SimSun"/>
          <w:color w:val="000000"/>
          <w:sz w:val="24"/>
        </w:rPr>
        <w:t>航线规划注意事项</w:t>
      </w:r>
      <w:r>
        <w:br/>
      </w:r>
      <w:r>
        <w:rPr>
          <w:rFonts w:ascii="iaGYY26W+TimesNewRomanPSMT" w:hAnsi="iaGYY26W+TimesNewRomanPSMT" w:eastAsia="iaGYY26W+TimesNewRomanPSMT"/>
          <w:color w:val="000000"/>
          <w:sz w:val="24"/>
        </w:rPr>
        <w:t>1.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航点高度设置合理，整体高度不要太高，侦察盘旋时适当降低高度，在执行</w:t>
      </w:r>
      <w:r>
        <w:tab/>
      </w:r>
      <w:r>
        <w:rPr>
          <w:rFonts w:ascii="iaGYY26W+TimesNewRomanPSMT" w:hAnsi="iaGYY26W+TimesNewRomanPSMT" w:eastAsia="iaGYY26W+TimesNewRomanPSMT"/>
          <w:color w:val="000000"/>
          <w:sz w:val="24"/>
        </w:rPr>
        <w:t>LAND</w:t>
      </w:r>
      <w:r>
        <w:rPr>
          <w:rFonts w:ascii="PHX1KJxY+SimSun" w:hAnsi="PHX1KJxY+SimSun" w:eastAsia="PHX1KJxY+SimSun"/>
          <w:color w:val="000000"/>
          <w:sz w:val="24"/>
        </w:rPr>
        <w:t>降落任务之前，我们要把高度降下来，防止出现无人机降落冲出场外。</w:t>
      </w:r>
      <w:r>
        <w:rPr>
          <w:rFonts w:ascii="iaGYY26W+TimesNewRomanPSMT" w:hAnsi="iaGYY26W+TimesNewRomanPSMT" w:eastAsia="iaGYY26W+TimesNewRomanPSMT"/>
          <w:color w:val="000000"/>
          <w:sz w:val="24"/>
        </w:rPr>
        <w:t>2.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航点转角不可过于锐利，固定翼飞机不能像多旋翼一样原地转弯，减少锐角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（小于</w:t>
      </w:r>
      <w:r>
        <w:rPr>
          <w:rFonts w:ascii="iaGYY26W+TimesNewRomanPSMT" w:hAnsi="iaGYY26W+TimesNewRomanPSMT" w:eastAsia="iaGYY26W+TimesNewRomanPSMT"/>
          <w:color w:val="000000"/>
          <w:sz w:val="24"/>
        </w:rPr>
        <w:t>60°</w:t>
      </w:r>
      <w:r>
        <w:rPr>
          <w:rFonts w:ascii="PHX1KJxY+SimSun" w:hAnsi="PHX1KJxY+SimSun" w:eastAsia="PHX1KJxY+SimSun"/>
          <w:color w:val="000000"/>
          <w:sz w:val="24"/>
        </w:rPr>
        <w:t>）的转向设计。</w:t>
      </w:r>
    </w:p>
    <w:p>
      <w:pPr>
        <w:autoSpaceDN w:val="0"/>
        <w:tabs>
          <w:tab w:pos="2224" w:val="left"/>
        </w:tabs>
        <w:autoSpaceDE w:val="0"/>
        <w:widowControl/>
        <w:spacing w:line="264" w:lineRule="exact" w:before="136" w:after="0"/>
        <w:ind w:left="1800" w:right="0" w:firstLine="0"/>
        <w:jc w:val="left"/>
      </w:pPr>
      <w:r>
        <w:rPr>
          <w:rFonts w:ascii="iaGYY26W+TimesNewRomanPSMT" w:hAnsi="iaGYY26W+TimesNewRomanPSMT" w:eastAsia="iaGYY26W+TimesNewRomanPSMT"/>
          <w:color w:val="000000"/>
          <w:sz w:val="24"/>
        </w:rPr>
        <w:t>3.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航点不要太密集，确保飞行机有足够时间调整方向与高度。</w:t>
      </w:r>
    </w:p>
    <w:p>
      <w:pPr>
        <w:autoSpaceDN w:val="0"/>
        <w:tabs>
          <w:tab w:pos="2224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rPr>
          <w:rFonts w:ascii="iaGYY26W+TimesNewRomanPSMT" w:hAnsi="iaGYY26W+TimesNewRomanPSMT" w:eastAsia="iaGYY26W+TimesNewRomanPSMT"/>
          <w:color w:val="000000"/>
          <w:sz w:val="24"/>
        </w:rPr>
        <w:t>4.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起飞段和降落段单独设计，起飞使用</w:t>
      </w:r>
      <w:r>
        <w:rPr>
          <w:rFonts w:ascii="iaGYY26W+TimesNewRomanPSMT" w:hAnsi="iaGYY26W+TimesNewRomanPSMT" w:eastAsia="iaGYY26W+TimesNewRomanPSMT"/>
          <w:color w:val="000000"/>
          <w:sz w:val="24"/>
        </w:rPr>
        <w:t>TAKEOFF</w:t>
      </w:r>
      <w:r>
        <w:rPr>
          <w:rFonts w:ascii="PHX1KJxY+SimSun" w:hAnsi="PHX1KJxY+SimSun" w:eastAsia="PHX1KJxY+SimSun"/>
          <w:color w:val="000000"/>
          <w:sz w:val="24"/>
        </w:rPr>
        <w:t>命令，设定起飞高度（如</w:t>
      </w:r>
      <w:r>
        <w:tab/>
      </w:r>
      <w:r>
        <w:rPr>
          <w:rFonts w:ascii="iaGYY26W+TimesNewRomanPSMT" w:hAnsi="iaGYY26W+TimesNewRomanPSMT" w:eastAsia="iaGYY26W+TimesNewRomanPSMT"/>
          <w:color w:val="000000"/>
          <w:sz w:val="24"/>
        </w:rPr>
        <w:t>20m</w:t>
      </w:r>
      <w:r>
        <w:rPr>
          <w:rFonts w:ascii="PHX1KJxY+SimSun" w:hAnsi="PHX1KJxY+SimSun" w:eastAsia="PHX1KJxY+SimSun"/>
          <w:color w:val="000000"/>
          <w:sz w:val="24"/>
        </w:rPr>
        <w:t>），同时留足爬升空间，第一航点不要设置太近。降落前应设计一段直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线滑翔下降路径，</w:t>
      </w:r>
      <w:r>
        <w:rPr>
          <w:rFonts w:ascii="iaGYY26W+TimesNewRomanPSMT" w:hAnsi="iaGYY26W+TimesNewRomanPSMT" w:eastAsia="iaGYY26W+TimesNewRomanPSMT"/>
          <w:color w:val="000000"/>
          <w:sz w:val="24"/>
        </w:rPr>
        <w:t>LAND</w:t>
      </w:r>
      <w:r>
        <w:rPr>
          <w:rFonts w:ascii="PHX1KJxY+SimSun" w:hAnsi="PHX1KJxY+SimSun" w:eastAsia="PHX1KJxY+SimSun"/>
          <w:color w:val="000000"/>
          <w:sz w:val="24"/>
        </w:rPr>
        <w:t>命令前需插入多个进近航点（如</w:t>
      </w:r>
      <w:r>
        <w:rPr>
          <w:rFonts w:ascii="iaGYY26W+TimesNewRomanPSMT" w:hAnsi="iaGYY26W+TimesNewRomanPSMT" w:eastAsia="iaGYY26W+TimesNewRomanPSMT"/>
          <w:color w:val="000000"/>
          <w:sz w:val="24"/>
        </w:rPr>
        <w:t>30m→22m→</w:t>
      </w:r>
      <w:r>
        <w:tab/>
      </w:r>
      <w:r>
        <w:rPr>
          <w:rFonts w:ascii="iaGYY26W+TimesNewRomanPSMT" w:hAnsi="iaGYY26W+TimesNewRomanPSMT" w:eastAsia="iaGYY26W+TimesNewRomanPSMT"/>
          <w:color w:val="000000"/>
          <w:sz w:val="24"/>
        </w:rPr>
        <w:t>15m→LAND</w:t>
      </w:r>
      <w:r>
        <w:rPr>
          <w:rFonts w:ascii="PHX1KJxY+SimSun" w:hAnsi="PHX1KJxY+SimSun" w:eastAsia="PHX1KJxY+SimSun"/>
          <w:color w:val="000000"/>
          <w:sz w:val="24"/>
        </w:rPr>
        <w:t>）。</w:t>
      </w:r>
    </w:p>
    <w:p>
      <w:pPr>
        <w:autoSpaceDN w:val="0"/>
        <w:tabs>
          <w:tab w:pos="2224" w:val="left"/>
        </w:tabs>
        <w:autoSpaceDE w:val="0"/>
        <w:widowControl/>
        <w:spacing w:line="382" w:lineRule="exact" w:before="18" w:after="0"/>
        <w:ind w:left="1800" w:right="1440" w:firstLine="0"/>
        <w:jc w:val="left"/>
      </w:pPr>
      <w:r>
        <w:rPr>
          <w:rFonts w:ascii="iaGYY26W+TimesNewRomanPSMT" w:hAnsi="iaGYY26W+TimesNewRomanPSMT" w:eastAsia="iaGYY26W+TimesNewRomanPSMT"/>
          <w:color w:val="000000"/>
          <w:sz w:val="24"/>
        </w:rPr>
        <w:t>5.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避免穿越禁区或障碍物，起飞使用</w:t>
      </w:r>
      <w:r>
        <w:rPr>
          <w:rFonts w:ascii="iaGYY26W+TimesNewRomanPSMT" w:hAnsi="iaGYY26W+TimesNewRomanPSMT" w:eastAsia="iaGYY26W+TimesNewRomanPSMT"/>
          <w:color w:val="000000"/>
          <w:sz w:val="24"/>
        </w:rPr>
        <w:t>TAKEOFF</w:t>
      </w:r>
      <w:r>
        <w:rPr>
          <w:rFonts w:ascii="PHX1KJxY+SimSun" w:hAnsi="PHX1KJxY+SimSun" w:eastAsia="PHX1KJxY+SimSun"/>
          <w:color w:val="000000"/>
          <w:sz w:val="24"/>
        </w:rPr>
        <w:t>命令，设定起飞高度（如</w:t>
      </w:r>
      <w:r>
        <w:rPr>
          <w:rFonts w:ascii="iaGYY26W+TimesNewRomanPSMT" w:hAnsi="iaGYY26W+TimesNewRomanPSMT" w:eastAsia="iaGYY26W+TimesNewRomanPSMT"/>
          <w:color w:val="000000"/>
          <w:sz w:val="24"/>
        </w:rPr>
        <w:t>20m</w:t>
      </w:r>
      <w:r>
        <w:rPr>
          <w:rFonts w:ascii="PHX1KJxY+SimSun" w:hAnsi="PHX1KJxY+SimSun" w:eastAsia="PHX1KJxY+SimSun"/>
          <w:color w:val="000000"/>
          <w:sz w:val="24"/>
        </w:rPr>
        <w:t>），</w:t>
      </w:r>
      <w:r>
        <w:tab/>
      </w:r>
      <w:r>
        <w:rPr>
          <w:rFonts w:ascii="PHX1KJxY+SimSun" w:hAnsi="PHX1KJxY+SimSun" w:eastAsia="PHX1KJxY+SimSun"/>
          <w:color w:val="000000"/>
          <w:sz w:val="24"/>
        </w:rPr>
        <w:t>同时留足爬升空间，第一航点不要设置太近。</w:t>
      </w:r>
    </w:p>
    <w:p>
      <w:pPr>
        <w:autoSpaceDN w:val="0"/>
        <w:tabs>
          <w:tab w:pos="2280" w:val="left"/>
        </w:tabs>
        <w:autoSpaceDE w:val="0"/>
        <w:widowControl/>
        <w:spacing w:line="382" w:lineRule="exact" w:before="36" w:after="0"/>
        <w:ind w:left="1800" w:right="1728" w:firstLine="0"/>
        <w:jc w:val="left"/>
      </w:pPr>
      <w:r>
        <w:tab/>
      </w:r>
      <w:r>
        <w:rPr>
          <w:rFonts w:ascii="PHX1KJxY+SimSun" w:hAnsi="PHX1KJxY+SimSun" w:eastAsia="PHX1KJxY+SimSun"/>
          <w:color w:val="000000"/>
          <w:sz w:val="24"/>
        </w:rPr>
        <w:t>步骤二：选择地图，点击添加起飞点（</w:t>
      </w:r>
      <w:r>
        <w:rPr>
          <w:rFonts w:ascii="iaGYY26W+TimesNewRomanPSMT" w:hAnsi="iaGYY26W+TimesNewRomanPSMT" w:eastAsia="iaGYY26W+TimesNewRomanPSMT"/>
          <w:color w:val="000000"/>
          <w:sz w:val="24"/>
        </w:rPr>
        <w:t>TAKEOFF</w:t>
      </w:r>
      <w:r>
        <w:rPr>
          <w:rFonts w:ascii="PHX1KJxY+SimSun" w:hAnsi="PHX1KJxY+SimSun" w:eastAsia="PHX1KJxY+SimSun"/>
          <w:color w:val="000000"/>
          <w:sz w:val="24"/>
        </w:rPr>
        <w:t>），设置参数如图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4.36</w:t>
      </w:r>
      <w:r>
        <w:rPr>
          <w:rFonts w:ascii="PHX1KJxY+SimSun" w:hAnsi="PHX1KJxY+SimSun" w:eastAsia="PHX1KJxY+SimSun"/>
          <w:color w:val="000000"/>
          <w:sz w:val="24"/>
        </w:rPr>
        <w:t>所</w:t>
      </w:r>
      <w:r>
        <w:rPr>
          <w:rFonts w:ascii="PHX1KJxY+SimSun" w:hAnsi="PHX1KJxY+SimSun" w:eastAsia="PHX1KJxY+SimSun"/>
          <w:color w:val="000000"/>
          <w:sz w:val="24"/>
        </w:rPr>
        <w:t>示：</w:t>
      </w:r>
    </w:p>
    <w:p>
      <w:pPr>
        <w:autoSpaceDN w:val="0"/>
        <w:autoSpaceDE w:val="0"/>
        <w:widowControl/>
        <w:spacing w:line="266" w:lineRule="exact" w:before="3974" w:after="0"/>
        <w:ind w:left="0" w:right="3958" w:firstLine="0"/>
        <w:jc w:val="right"/>
      </w:pPr>
      <w:r>
        <w:rPr>
          <w:rFonts w:ascii="PHX1KJxY+SimSun" w:hAnsi="PHX1KJxY+SimSun" w:eastAsia="PHX1KJxY+SimSun"/>
          <w:color w:val="000000"/>
          <w:sz w:val="24"/>
        </w:rPr>
        <w:t>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4.36</w:t>
      </w:r>
      <w:r>
        <w:rPr>
          <w:rFonts w:ascii="PHX1KJxY+SimSun" w:hAnsi="PHX1KJxY+SimSun" w:eastAsia="PHX1KJxY+SimSun"/>
          <w:color w:val="000000"/>
          <w:sz w:val="24"/>
        </w:rPr>
        <w:t>加起飞点（</w:t>
      </w:r>
      <w:r>
        <w:rPr>
          <w:rFonts w:ascii="iaGYY26W+TimesNewRomanPSMT" w:hAnsi="iaGYY26W+TimesNewRomanPSMT" w:eastAsia="iaGYY26W+TimesNewRomanPSMT"/>
          <w:color w:val="000000"/>
          <w:sz w:val="24"/>
        </w:rPr>
        <w:t>TAKEOFF</w:t>
      </w:r>
      <w:r>
        <w:rPr>
          <w:rFonts w:ascii="PHX1KJxY+SimSun" w:hAnsi="PHX1KJxY+SimSun" w:eastAsia="PHX1KJxY+SimSun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PHX1KJxY+SimSun" w:hAnsi="PHX1KJxY+SimSun" w:eastAsia="PHX1KJxY+SimSun"/>
          <w:color w:val="000000"/>
          <w:sz w:val="24"/>
        </w:rPr>
        <w:t>步骤三：逐个添加</w:t>
      </w:r>
      <w:r>
        <w:rPr>
          <w:rFonts w:ascii="iaGYY26W+TimesNewRomanPSMT" w:hAnsi="iaGYY26W+TimesNewRomanPSMT" w:eastAsia="iaGYY26W+TimesNewRomanPSMT"/>
          <w:color w:val="000000"/>
          <w:sz w:val="24"/>
        </w:rPr>
        <w:t>WAYPOINT</w:t>
      </w:r>
      <w:r>
        <w:rPr>
          <w:rFonts w:ascii="PHX1KJxY+SimSun" w:hAnsi="PHX1KJxY+SimSun" w:eastAsia="PHX1KJxY+SimSun"/>
          <w:color w:val="000000"/>
          <w:sz w:val="24"/>
        </w:rPr>
        <w:t>，设置高度与航向，如图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4.37</w:t>
      </w:r>
      <w:r>
        <w:rPr>
          <w:rFonts w:ascii="PHX1KJxY+SimSun" w:hAnsi="PHX1KJxY+SimSun" w:eastAsia="PHX1KJx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2620" w:after="0"/>
        <w:ind w:left="0" w:right="5682" w:firstLine="0"/>
        <w:jc w:val="right"/>
      </w:pPr>
      <w:r>
        <w:rPr>
          <w:rFonts w:ascii="iaGYY26W+TimesNewRomanPSMT" w:hAnsi="iaGYY26W+TimesNewRomanPSMT" w:eastAsia="iaGYY26W+TimesNewRomanPSMT"/>
          <w:color w:val="000000"/>
          <w:sz w:val="18"/>
        </w:rPr>
        <w:t>78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PHX1KJxY+SimSun" w:hAnsi="PHX1KJxY+SimSun" w:eastAsia="PHX1KJxY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1332230</wp:posOffset>
            </wp:positionH>
            <wp:positionV relativeFrom="page">
              <wp:posOffset>989330</wp:posOffset>
            </wp:positionV>
            <wp:extent cx="4894580" cy="320664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32066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2437130</wp:posOffset>
            </wp:positionH>
            <wp:positionV relativeFrom="page">
              <wp:posOffset>5455920</wp:posOffset>
            </wp:positionV>
            <wp:extent cx="2678430" cy="333747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33374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618" w:after="0"/>
        <w:ind w:left="0" w:right="4780" w:firstLine="0"/>
        <w:jc w:val="right"/>
      </w:pPr>
      <w:r>
        <w:rPr>
          <w:rFonts w:ascii="PHX1KJxY+SimSun" w:hAnsi="PHX1KJxY+SimSun" w:eastAsia="PHX1KJxY+SimSun"/>
          <w:color w:val="000000"/>
          <w:sz w:val="24"/>
        </w:rPr>
        <w:t>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4.37</w:t>
      </w:r>
      <w:r>
        <w:rPr>
          <w:rFonts w:ascii="PHX1KJxY+SimSun" w:hAnsi="PHX1KJxY+SimSun" w:eastAsia="PHX1KJxY+SimSun"/>
          <w:color w:val="000000"/>
          <w:sz w:val="24"/>
        </w:rPr>
        <w:t>添加航线</w:t>
      </w:r>
    </w:p>
    <w:p>
      <w:pPr>
        <w:autoSpaceDN w:val="0"/>
        <w:autoSpaceDE w:val="0"/>
        <w:widowControl/>
        <w:spacing w:line="240" w:lineRule="exact" w:before="296" w:after="0"/>
        <w:ind w:left="2280" w:right="0" w:firstLine="0"/>
        <w:jc w:val="left"/>
      </w:pPr>
      <w:r>
        <w:rPr>
          <w:rFonts w:ascii="PHX1KJxY+SimSun" w:hAnsi="PHX1KJxY+SimSun" w:eastAsia="PHX1KJxY+SimSun"/>
          <w:color w:val="000000"/>
          <w:sz w:val="24"/>
        </w:rPr>
        <w:t>完成航线后，可以点击保存航点文件将航线保存到文件夹，也可以点击写入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PHX1KJxY+SimSun" w:hAnsi="PHX1KJxY+SimSun" w:eastAsia="PHX1KJxY+SimSun"/>
          <w:color w:val="000000"/>
          <w:sz w:val="24"/>
        </w:rPr>
        <w:t>航线写入到飞控中，如图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4.38</w:t>
      </w:r>
      <w:r>
        <w:rPr>
          <w:rFonts w:ascii="PHX1KJxY+SimSun" w:hAnsi="PHX1KJxY+SimSun" w:eastAsia="PHX1KJxY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922" w:after="0"/>
        <w:ind w:left="0" w:right="4780" w:firstLine="0"/>
        <w:jc w:val="right"/>
      </w:pPr>
      <w:r>
        <w:rPr>
          <w:rFonts w:ascii="PHX1KJxY+SimSun" w:hAnsi="PHX1KJxY+SimSun" w:eastAsia="PHX1KJxY+SimSun"/>
          <w:color w:val="000000"/>
          <w:sz w:val="24"/>
        </w:rPr>
        <w:t>图</w:t>
      </w:r>
      <w:r>
        <w:rPr>
          <w:rFonts w:ascii="iaGYY26W+TimesNewRomanPSMT" w:hAnsi="iaGYY26W+TimesNewRomanPSMT" w:eastAsia="iaGYY26W+TimesNewRomanPSMT"/>
          <w:color w:val="000000"/>
          <w:sz w:val="24"/>
        </w:rPr>
        <w:t>4.38</w:t>
      </w:r>
      <w:r>
        <w:rPr>
          <w:rFonts w:ascii="PHX1KJxY+SimSun" w:hAnsi="PHX1KJxY+SimSun" w:eastAsia="PHX1KJxY+SimSun"/>
          <w:color w:val="000000"/>
          <w:sz w:val="24"/>
        </w:rPr>
        <w:t>完成航线</w:t>
      </w:r>
    </w:p>
    <w:p>
      <w:pPr>
        <w:autoSpaceDN w:val="0"/>
        <w:autoSpaceDE w:val="0"/>
        <w:widowControl/>
        <w:spacing w:line="198" w:lineRule="exact" w:before="966" w:after="0"/>
        <w:ind w:left="0" w:right="5682" w:firstLine="0"/>
        <w:jc w:val="right"/>
      </w:pPr>
      <w:r>
        <w:rPr>
          <w:rFonts w:ascii="iaGYY26W+TimesNewRomanPSMT" w:hAnsi="iaGYY26W+TimesNewRomanPSMT" w:eastAsia="iaGYY26W+TimesNewRomanPSMT"/>
          <w:color w:val="000000"/>
          <w:sz w:val="18"/>
        </w:rPr>
        <w:t>79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aGYY26W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888A075E-00DD-464B-85EA-E6CDFEF28DB6}"/>
  </w:font>
  <w:font w:name="Vo64OyPC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940668FB-3145-44C1-9AB8-36D8B5060679}"/>
  </w:font>
  <w:font w:name="beeuxwic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149C6774-F567-4CD8-8534-0C67E2BA0CB8}"/>
  </w:font>
  <w:font w:name="fDM33gTs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2F6D282C-71A0-4121-AD3E-1D8B1D5D68DE}"/>
  </w:font>
  <w:font w:name="PHX1KJxY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29C894C0-B652-4CB6-85A3-7599C56F891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