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3ADB0">
      <w:pPr>
        <w:jc w:val="center"/>
      </w:pPr>
      <w:r>
        <w:rPr>
          <w:b/>
          <w:sz w:val="60"/>
        </w:rPr>
        <w:t>STOCKFLOW</w:t>
      </w:r>
    </w:p>
    <w:p w14:paraId="350CE8CB">
      <w:pPr>
        <w:jc w:val="center"/>
      </w:pPr>
      <w:r>
        <w:rPr>
          <w:b/>
          <w:sz w:val="34"/>
        </w:rPr>
        <w:t>Inventory Management Platform</w:t>
      </w:r>
    </w:p>
    <w:p w14:paraId="398278F7">
      <w:pPr>
        <w:jc w:val="center"/>
      </w:pPr>
      <w:r>
        <w:rPr>
          <w:i/>
        </w:rPr>
        <w:t>Project Blueprint • v1.0 • September 2026</w:t>
      </w:r>
    </w:p>
    <w:p w14:paraId="62A4B97F"/>
    <w:p w14:paraId="295C8017">
      <w:pPr>
        <w:jc w:val="center"/>
      </w:pPr>
      <w:r>
        <w:t>A learning-first, production-like inventory platform designed to develop Python, SQL, Machine Learning and MLOps engineering skills.</w:t>
      </w:r>
    </w:p>
    <w:p w14:paraId="3D5B67DB">
      <w:pPr>
        <w:pStyle w:val="2"/>
      </w:pPr>
      <w:r>
        <w:t>1. Project Vision &amp; Goals</w:t>
      </w:r>
    </w:p>
    <w:p w14:paraId="6E2BD6B3">
      <w:r>
        <w:t>StockFlow is designed to serve two purposes: a realistic software engineering portfolio project and a practical learning environment for ML Engineering.</w:t>
      </w:r>
    </w:p>
    <w:p w14:paraId="2F2CA21C">
      <w:pPr>
        <w:pStyle w:val="23"/>
      </w:pPr>
      <w:r>
        <w:t>Primary career direction: ML Engineer.</w:t>
      </w:r>
    </w:p>
    <w:p w14:paraId="5FC05507">
      <w:pPr>
        <w:pStyle w:val="23"/>
      </w:pPr>
      <w:r>
        <w:t>Secondary objective: demonstrate production-oriented engineering and portfolio quality.</w:t>
      </w:r>
    </w:p>
    <w:p w14:paraId="177727E7">
      <w:pPr>
        <w:pStyle w:val="23"/>
      </w:pPr>
      <w:r>
        <w:t>Business domain: inventory and warehouse management.</w:t>
      </w:r>
    </w:p>
    <w:p w14:paraId="19B66C44">
      <w:pPr>
        <w:pStyle w:val="23"/>
      </w:pPr>
      <w:r>
        <w:t>ML scope for MVP: Demand Forecasting for material usage over 7-day and 30-day horizons.</w:t>
      </w:r>
    </w:p>
    <w:p w14:paraId="342B3FAE">
      <w:pPr>
        <w:pStyle w:val="23"/>
      </w:pPr>
      <w:r>
        <w:t>MLOps scope: MLflow, Docker, GitHub Actions, CI/CD/CT and GCP.</w:t>
      </w:r>
    </w:p>
    <w:p w14:paraId="34D66E84">
      <w:pPr>
        <w:pStyle w:val="23"/>
      </w:pPr>
      <w:r>
        <w:t>Avoid unnecessary infrastructure complexity such as Redis, object storage, Kafka or Kubernetes in the initial version.</w:t>
      </w:r>
    </w:p>
    <w:p w14:paraId="22594FA9">
      <w:pPr>
        <w:pStyle w:val="2"/>
      </w:pPr>
      <w:r>
        <w:t>2. Product Scope</w:t>
      </w:r>
    </w:p>
    <w:p w14:paraId="53D6A68E">
      <w:pPr>
        <w:pStyle w:val="3"/>
      </w:pPr>
      <w:r>
        <w:t>MVP Modules</w:t>
      </w:r>
    </w:p>
    <w:p w14:paraId="39F26FF7">
      <w:pPr>
        <w:pStyle w:val="23"/>
      </w:pPr>
      <w:r>
        <w:t>Materials</w:t>
      </w:r>
    </w:p>
    <w:p w14:paraId="27AC4391">
      <w:pPr>
        <w:pStyle w:val="23"/>
      </w:pPr>
      <w:r>
        <w:t>Category</w:t>
      </w:r>
    </w:p>
    <w:p w14:paraId="4FF356C5">
      <w:pPr>
        <w:pStyle w:val="23"/>
      </w:pPr>
      <w:r>
        <w:t>Warehouse</w:t>
      </w:r>
    </w:p>
    <w:p w14:paraId="14CD0536">
      <w:pPr>
        <w:pStyle w:val="23"/>
      </w:pPr>
      <w:r>
        <w:t>Storage Location</w:t>
      </w:r>
    </w:p>
    <w:p w14:paraId="71E37F3C">
      <w:pPr>
        <w:pStyle w:val="23"/>
      </w:pPr>
      <w:r>
        <w:t>Supplier</w:t>
      </w:r>
    </w:p>
    <w:p w14:paraId="6FD97F63">
      <w:pPr>
        <w:pStyle w:val="23"/>
      </w:pPr>
      <w:r>
        <w:t>Customer</w:t>
      </w:r>
    </w:p>
    <w:p w14:paraId="279B1CAE">
      <w:pPr>
        <w:pStyle w:val="23"/>
      </w:pPr>
      <w:r>
        <w:t>Stock: In, Out, Transfer, Adjustment</w:t>
      </w:r>
    </w:p>
    <w:p w14:paraId="345BE4D6">
      <w:pPr>
        <w:pStyle w:val="23"/>
      </w:pPr>
      <w:r>
        <w:t>Inventory</w:t>
      </w:r>
    </w:p>
    <w:p w14:paraId="4E424DA1">
      <w:pPr>
        <w:pStyle w:val="23"/>
      </w:pPr>
      <w:r>
        <w:t>Inventory Check</w:t>
      </w:r>
    </w:p>
    <w:p w14:paraId="4CE35B55">
      <w:pPr>
        <w:pStyle w:val="23"/>
      </w:pPr>
      <w:r>
        <w:t>Stock Movement History</w:t>
      </w:r>
    </w:p>
    <w:p w14:paraId="59B6045A">
      <w:pPr>
        <w:pStyle w:val="23"/>
      </w:pPr>
      <w:r>
        <w:t>Dashboard</w:t>
      </w:r>
    </w:p>
    <w:p w14:paraId="49716003">
      <w:pPr>
        <w:pStyle w:val="23"/>
      </w:pPr>
      <w:r>
        <w:t>Authentication and role-based access</w:t>
      </w:r>
    </w:p>
    <w:p w14:paraId="163A2F6A">
      <w:pPr>
        <w:pStyle w:val="3"/>
      </w:pPr>
      <w:r>
        <w:t>Post-MVP ML Capability</w:t>
      </w:r>
    </w:p>
    <w:p w14:paraId="1CA8B852">
      <w:pPr>
        <w:pStyle w:val="23"/>
      </w:pPr>
      <w:r>
        <w:t>Historical material demand extraction from stock-out transactions.</w:t>
      </w:r>
    </w:p>
    <w:p w14:paraId="451D17A4">
      <w:pPr>
        <w:pStyle w:val="23"/>
      </w:pPr>
      <w:r>
        <w:t>Demand forecasting for the next 7 days.</w:t>
      </w:r>
    </w:p>
    <w:p w14:paraId="34BEA2A9">
      <w:pPr>
        <w:pStyle w:val="23"/>
      </w:pPr>
      <w:r>
        <w:t>Demand forecasting for the next 30 days.</w:t>
      </w:r>
    </w:p>
    <w:p w14:paraId="1F27D7F2">
      <w:pPr>
        <w:pStyle w:val="23"/>
      </w:pPr>
      <w:r>
        <w:t>Forecast visualization and alerting in the dashboard.</w:t>
      </w:r>
    </w:p>
    <w:p w14:paraId="7DAF0BCC">
      <w:pPr>
        <w:pStyle w:val="2"/>
      </w:pPr>
      <w:r>
        <w:t>3. High-Level Architecture</w:t>
      </w:r>
    </w:p>
    <w:p w14:paraId="65463B03">
      <w:pPr>
        <w:ind w:left="360"/>
      </w:pPr>
      <w:r>
        <w:rPr>
          <w:rFonts w:ascii="Consolas" w:hAnsi="Consolas"/>
          <w:sz w:val="18"/>
        </w:rPr>
        <w:t xml:space="preserve">                         STOCKFLOW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Inventory Management Platform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┌──────────────────┐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   Next.js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Frontend / UI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└────────┬─────────┘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│ REST / 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┌──────────────────┐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   FastAPI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Modular Backend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└────────┬─────────┘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│ SQLAlchemy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┌──────────────────┐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  PostgreSQL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Source of Truth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└────────┬─────────┘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│ Historical Data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┌──────────────────┐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 ML Pipeline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Train/Evaluate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    MLflow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└────────┬─────────┘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▼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┌──────────────────┐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Demand Forecast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│     7 / 30 days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└──────────────────┘</w:t>
      </w:r>
    </w:p>
    <w:p w14:paraId="7AB8615D">
      <w:r>
        <w:t>Architecture style: Modular Monolith for the business backend, with a separate ML pipeline. The design intentionally avoids microservices until there is a demonstrated need.</w:t>
      </w:r>
    </w:p>
    <w:p w14:paraId="344328B5">
      <w:pPr>
        <w:pStyle w:val="2"/>
      </w:pPr>
      <w:r>
        <w:t>4. Repository Structure</w:t>
      </w:r>
    </w:p>
    <w:p w14:paraId="1A2F54CA">
      <w:pPr>
        <w:ind w:left="360"/>
      </w:pPr>
      <w:r>
        <w:rPr>
          <w:rFonts w:ascii="Consolas" w:hAnsi="Consolas"/>
          <w:sz w:val="18"/>
        </w:rPr>
        <w:t>stockflow/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stockflow-frontend/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stockflow-backend/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stockflow-ml/                  # add after backend/data foundation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stockflow-infrastructure/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docs/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.github/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workflows/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docker-compose.yml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.gitignore</w:t>
      </w:r>
      <w:bookmarkStart w:id="0" w:name="_GoBack"/>
      <w:bookmarkEnd w:id="0"/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README.md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LICENSE</w:t>
      </w:r>
    </w:p>
    <w:p w14:paraId="166D9E51">
      <w:r>
        <w:t>Current local root: D:\Projects\stockflow</w:t>
      </w:r>
    </w:p>
    <w:p w14:paraId="104CBD12">
      <w:pPr>
        <w:pStyle w:val="2"/>
      </w:pPr>
      <w:r>
        <w:t>5. Frontend Blueprint</w:t>
      </w:r>
    </w:p>
    <w:p w14:paraId="1FD630EF">
      <w:r>
        <w:t>Technology: Next.js + TypeScript + Tailwind CSS + shadcn/ui + TanStack Query + Zustand.</w:t>
      </w:r>
    </w:p>
    <w:p w14:paraId="2B01EB44">
      <w:pPr>
        <w:ind w:left="360"/>
      </w:pPr>
      <w:r>
        <w:rPr>
          <w:rFonts w:ascii="Consolas" w:hAnsi="Consolas"/>
          <w:sz w:val="18"/>
        </w:rPr>
        <w:t>stockflow-frontend/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app/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(auth)/login/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(dashboard)/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dashboard/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materials/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categories/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warehouses/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locations/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suppliers/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customers/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stock/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inventory/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inventory-check/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├── movements/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└── forecasting/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components/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features/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lib/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stores/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hooks/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types/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config/</w:t>
      </w:r>
    </w:p>
    <w:p w14:paraId="01C3E1C6">
      <w:pPr>
        <w:pStyle w:val="23"/>
      </w:pPr>
      <w:r>
        <w:t>Rendering: App Router + Server Components with Client Components only where interactivity requires them.</w:t>
      </w:r>
    </w:p>
    <w:p w14:paraId="45F2C23B">
      <w:pPr>
        <w:pStyle w:val="23"/>
      </w:pPr>
      <w:r>
        <w:t>TanStack Query: server state, API fetching, caching and synchronization.</w:t>
      </w:r>
    </w:p>
    <w:p w14:paraId="0965E89F">
      <w:pPr>
        <w:pStyle w:val="23"/>
      </w:pPr>
      <w:r>
        <w:t>Zustand: lightweight client/UI state only.</w:t>
      </w:r>
    </w:p>
    <w:p w14:paraId="569DD5D1">
      <w:pPr>
        <w:pStyle w:val="23"/>
      </w:pPr>
      <w:r>
        <w:t>Feature-oriented organization to avoid large shared components and tightly coupled modules.</w:t>
      </w:r>
    </w:p>
    <w:p w14:paraId="1C409016">
      <w:pPr>
        <w:pStyle w:val="2"/>
      </w:pPr>
      <w:r>
        <w:t>6. Backend Blueprint</w:t>
      </w:r>
    </w:p>
    <w:p w14:paraId="22896631">
      <w:r>
        <w:t>Technology: Python + FastAPI + Pydantic + SQLAlchemy + Alembic + PostgreSQL + JWT.</w:t>
      </w:r>
    </w:p>
    <w:p w14:paraId="349BC151">
      <w:pPr>
        <w:ind w:left="360"/>
      </w:pPr>
      <w:r>
        <w:rPr>
          <w:rFonts w:ascii="Consolas" w:hAnsi="Consolas"/>
          <w:sz w:val="18"/>
        </w:rPr>
        <w:t>stockflow-backend/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app/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main.py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core/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db/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models/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schemas/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api/v1/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services/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repositories/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tests/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unit/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integration/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alembic/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requirements.txt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.env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.env.example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README.md</w:t>
      </w:r>
    </w:p>
    <w:p w14:paraId="5A067FD7">
      <w:r>
        <w:t>API versioning starts at /api/v1. FastAPI will provide OpenAPI/Swagger documentation.</w:t>
      </w:r>
    </w:p>
    <w:p w14:paraId="56D5603D">
      <w:pPr>
        <w:pStyle w:val="2"/>
      </w:pPr>
      <w:r>
        <w:t>7. Database Blueprint</w:t>
      </w:r>
    </w:p>
    <w:p w14:paraId="4E4E5F86">
      <w:r>
        <w:t>Database: PostgreSQL. It is the authoritative source of transactional and inventory data.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2460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EAF2FF"/>
          </w:tcPr>
          <w:p w14:paraId="45442698">
            <w:pPr>
              <w:spacing w:after="0" w:line="240" w:lineRule="auto"/>
            </w:pPr>
            <w:r>
              <w:t>Entity</w:t>
            </w:r>
          </w:p>
        </w:tc>
        <w:tc>
          <w:tcPr>
            <w:tcW w:w="3360" w:type="dxa"/>
            <w:shd w:val="clear" w:color="auto" w:fill="EAF2FF"/>
          </w:tcPr>
          <w:p w14:paraId="0D1E8DC7">
            <w:pPr>
              <w:spacing w:after="0" w:line="240" w:lineRule="auto"/>
            </w:pPr>
            <w:r>
              <w:t>Purpose</w:t>
            </w:r>
          </w:p>
        </w:tc>
        <w:tc>
          <w:tcPr>
            <w:tcW w:w="3360" w:type="dxa"/>
            <w:shd w:val="clear" w:color="auto" w:fill="EAF2FF"/>
          </w:tcPr>
          <w:p w14:paraId="669869DB">
            <w:pPr>
              <w:spacing w:after="0" w:line="240" w:lineRule="auto"/>
            </w:pPr>
            <w:r>
              <w:t>Relationship / Notes</w:t>
            </w:r>
          </w:p>
        </w:tc>
      </w:tr>
      <w:tr w14:paraId="7A38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4854B02">
            <w:pPr>
              <w:spacing w:after="0" w:line="240" w:lineRule="auto"/>
            </w:pPr>
            <w:r>
              <w:t>User</w:t>
            </w:r>
          </w:p>
        </w:tc>
        <w:tc>
          <w:tcPr>
            <w:tcW w:w="3360" w:type="dxa"/>
            <w:vAlign w:val="center"/>
          </w:tcPr>
          <w:p w14:paraId="38140C8A">
            <w:pPr>
              <w:spacing w:after="0" w:line="240" w:lineRule="auto"/>
            </w:pPr>
            <w:r>
              <w:t>Authentication and authorization</w:t>
            </w:r>
          </w:p>
        </w:tc>
        <w:tc>
          <w:tcPr>
            <w:tcW w:w="3360" w:type="dxa"/>
            <w:vAlign w:val="center"/>
          </w:tcPr>
          <w:p w14:paraId="7B35FF90">
            <w:pPr>
              <w:spacing w:after="0" w:line="240" w:lineRule="auto"/>
            </w:pPr>
            <w:r>
              <w:t>Role: ADMIN / VIEWER</w:t>
            </w:r>
          </w:p>
        </w:tc>
      </w:tr>
      <w:tr w14:paraId="1AA99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4B324FD">
            <w:pPr>
              <w:spacing w:after="0" w:line="240" w:lineRule="auto"/>
            </w:pPr>
            <w:r>
              <w:t>Category</w:t>
            </w:r>
          </w:p>
        </w:tc>
        <w:tc>
          <w:tcPr>
            <w:tcW w:w="3360" w:type="dxa"/>
            <w:vAlign w:val="center"/>
          </w:tcPr>
          <w:p w14:paraId="742191F3">
            <w:pPr>
              <w:spacing w:after="0" w:line="240" w:lineRule="auto"/>
            </w:pPr>
            <w:r>
              <w:t>Material classification</w:t>
            </w:r>
          </w:p>
        </w:tc>
        <w:tc>
          <w:tcPr>
            <w:tcW w:w="3360" w:type="dxa"/>
            <w:vAlign w:val="center"/>
          </w:tcPr>
          <w:p w14:paraId="3BE7ABDE">
            <w:pPr>
              <w:spacing w:after="0" w:line="240" w:lineRule="auto"/>
            </w:pPr>
            <w:r>
              <w:t>One category → many materials</w:t>
            </w:r>
          </w:p>
        </w:tc>
      </w:tr>
      <w:tr w14:paraId="7640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C5863F0">
            <w:pPr>
              <w:spacing w:after="0" w:line="240" w:lineRule="auto"/>
            </w:pPr>
            <w:r>
              <w:t>Material</w:t>
            </w:r>
          </w:p>
        </w:tc>
        <w:tc>
          <w:tcPr>
            <w:tcW w:w="3360" w:type="dxa"/>
            <w:vAlign w:val="center"/>
          </w:tcPr>
          <w:p w14:paraId="4E283F80">
            <w:pPr>
              <w:spacing w:after="0" w:line="240" w:lineRule="auto"/>
            </w:pPr>
            <w:r>
              <w:t>Inventory item master data</w:t>
            </w:r>
          </w:p>
        </w:tc>
        <w:tc>
          <w:tcPr>
            <w:tcW w:w="3360" w:type="dxa"/>
            <w:vAlign w:val="center"/>
          </w:tcPr>
          <w:p w14:paraId="30B5EB1E">
            <w:pPr>
              <w:spacing w:after="0" w:line="240" w:lineRule="auto"/>
            </w:pPr>
            <w:r>
              <w:t>Linked to category and transactions</w:t>
            </w:r>
          </w:p>
        </w:tc>
      </w:tr>
      <w:tr w14:paraId="35363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2CCE0DE">
            <w:pPr>
              <w:spacing w:after="0" w:line="240" w:lineRule="auto"/>
            </w:pPr>
            <w:r>
              <w:t>Warehouse</w:t>
            </w:r>
          </w:p>
        </w:tc>
        <w:tc>
          <w:tcPr>
            <w:tcW w:w="3360" w:type="dxa"/>
            <w:vAlign w:val="center"/>
          </w:tcPr>
          <w:p w14:paraId="64F2AC10">
            <w:pPr>
              <w:spacing w:after="0" w:line="240" w:lineRule="auto"/>
            </w:pPr>
            <w:r>
              <w:t>Physical warehouse</w:t>
            </w:r>
          </w:p>
        </w:tc>
        <w:tc>
          <w:tcPr>
            <w:tcW w:w="3360" w:type="dxa"/>
            <w:vAlign w:val="center"/>
          </w:tcPr>
          <w:p w14:paraId="28100BAB">
            <w:pPr>
              <w:spacing w:after="0" w:line="240" w:lineRule="auto"/>
            </w:pPr>
            <w:r>
              <w:t>One warehouse → many locations</w:t>
            </w:r>
          </w:p>
        </w:tc>
      </w:tr>
      <w:tr w14:paraId="076C4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0AD18CB4">
            <w:pPr>
              <w:spacing w:after="0" w:line="240" w:lineRule="auto"/>
            </w:pPr>
            <w:r>
              <w:t>StorageLocation</w:t>
            </w:r>
          </w:p>
        </w:tc>
        <w:tc>
          <w:tcPr>
            <w:tcW w:w="3360" w:type="dxa"/>
            <w:vAlign w:val="center"/>
          </w:tcPr>
          <w:p w14:paraId="02A28D3C">
            <w:pPr>
              <w:spacing w:after="0" w:line="240" w:lineRule="auto"/>
            </w:pPr>
            <w:r>
              <w:t>Bin/location inside warehouse</w:t>
            </w:r>
          </w:p>
        </w:tc>
        <w:tc>
          <w:tcPr>
            <w:tcW w:w="3360" w:type="dxa"/>
            <w:vAlign w:val="center"/>
          </w:tcPr>
          <w:p w14:paraId="61120524">
            <w:pPr>
              <w:spacing w:after="0" w:line="240" w:lineRule="auto"/>
            </w:pPr>
            <w:r>
              <w:t>Belongs to warehouse</w:t>
            </w:r>
          </w:p>
        </w:tc>
      </w:tr>
      <w:tr w14:paraId="69D40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3FFE4F07">
            <w:pPr>
              <w:spacing w:after="0" w:line="240" w:lineRule="auto"/>
            </w:pPr>
            <w:r>
              <w:t>Supplier</w:t>
            </w:r>
          </w:p>
        </w:tc>
        <w:tc>
          <w:tcPr>
            <w:tcW w:w="3360" w:type="dxa"/>
            <w:vAlign w:val="center"/>
          </w:tcPr>
          <w:p w14:paraId="7B78234D">
            <w:pPr>
              <w:spacing w:after="0" w:line="240" w:lineRule="auto"/>
            </w:pPr>
            <w:r>
              <w:t>Source of stock</w:t>
            </w:r>
          </w:p>
        </w:tc>
        <w:tc>
          <w:tcPr>
            <w:tcW w:w="3360" w:type="dxa"/>
            <w:vAlign w:val="center"/>
          </w:tcPr>
          <w:p w14:paraId="0AAB2D7B">
            <w:pPr>
              <w:spacing w:after="0" w:line="240" w:lineRule="auto"/>
            </w:pPr>
            <w:r>
              <w:t>Referenced by inbound transactions</w:t>
            </w:r>
          </w:p>
        </w:tc>
      </w:tr>
      <w:tr w14:paraId="7A81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2BBC8F6">
            <w:pPr>
              <w:spacing w:after="0" w:line="240" w:lineRule="auto"/>
            </w:pPr>
            <w:r>
              <w:t>Customer</w:t>
            </w:r>
          </w:p>
        </w:tc>
        <w:tc>
          <w:tcPr>
            <w:tcW w:w="3360" w:type="dxa"/>
            <w:vAlign w:val="center"/>
          </w:tcPr>
          <w:p w14:paraId="7FBFD4E3">
            <w:pPr>
              <w:spacing w:after="0" w:line="240" w:lineRule="auto"/>
            </w:pPr>
            <w:r>
              <w:t>Stock destination / recipient</w:t>
            </w:r>
          </w:p>
        </w:tc>
        <w:tc>
          <w:tcPr>
            <w:tcW w:w="3360" w:type="dxa"/>
            <w:vAlign w:val="center"/>
          </w:tcPr>
          <w:p w14:paraId="7CD79A1A">
            <w:pPr>
              <w:spacing w:after="0" w:line="240" w:lineRule="auto"/>
            </w:pPr>
            <w:r>
              <w:t>Referenced by outbound transactions</w:t>
            </w:r>
          </w:p>
        </w:tc>
      </w:tr>
      <w:tr w14:paraId="125B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918DC4C">
            <w:pPr>
              <w:spacing w:after="0" w:line="240" w:lineRule="auto"/>
            </w:pPr>
            <w:r>
              <w:t>Inventory</w:t>
            </w:r>
          </w:p>
        </w:tc>
        <w:tc>
          <w:tcPr>
            <w:tcW w:w="3360" w:type="dxa"/>
            <w:vAlign w:val="center"/>
          </w:tcPr>
          <w:p w14:paraId="4194BDA6">
            <w:pPr>
              <w:spacing w:after="0" w:line="240" w:lineRule="auto"/>
            </w:pPr>
            <w:r>
              <w:t>Current stock state</w:t>
            </w:r>
          </w:p>
        </w:tc>
        <w:tc>
          <w:tcPr>
            <w:tcW w:w="3360" w:type="dxa"/>
            <w:vAlign w:val="center"/>
          </w:tcPr>
          <w:p w14:paraId="7E92655A">
            <w:pPr>
              <w:spacing w:after="0" w:line="240" w:lineRule="auto"/>
            </w:pPr>
            <w:r>
              <w:t>Material + warehouse + location</w:t>
            </w:r>
          </w:p>
        </w:tc>
      </w:tr>
      <w:tr w14:paraId="116F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F20753A">
            <w:pPr>
              <w:spacing w:after="0" w:line="240" w:lineRule="auto"/>
            </w:pPr>
            <w:r>
              <w:t>StockTransaction</w:t>
            </w:r>
          </w:p>
        </w:tc>
        <w:tc>
          <w:tcPr>
            <w:tcW w:w="3360" w:type="dxa"/>
            <w:vAlign w:val="center"/>
          </w:tcPr>
          <w:p w14:paraId="18E03A2B">
            <w:pPr>
              <w:spacing w:after="0" w:line="240" w:lineRule="auto"/>
            </w:pPr>
            <w:r>
              <w:t>Stock operation header</w:t>
            </w:r>
          </w:p>
        </w:tc>
        <w:tc>
          <w:tcPr>
            <w:tcW w:w="3360" w:type="dxa"/>
            <w:vAlign w:val="center"/>
          </w:tcPr>
          <w:p w14:paraId="6751AC34">
            <w:pPr>
              <w:spacing w:after="0" w:line="240" w:lineRule="auto"/>
            </w:pPr>
            <w:r>
              <w:t>IN / OUT / TRANSFER / ADJUSTMENT</w:t>
            </w:r>
          </w:p>
        </w:tc>
      </w:tr>
      <w:tr w14:paraId="6E65B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C0B54E0">
            <w:pPr>
              <w:spacing w:after="0" w:line="240" w:lineRule="auto"/>
            </w:pPr>
            <w:r>
              <w:t>StockTransactionItem</w:t>
            </w:r>
          </w:p>
        </w:tc>
        <w:tc>
          <w:tcPr>
            <w:tcW w:w="3360" w:type="dxa"/>
            <w:vAlign w:val="center"/>
          </w:tcPr>
          <w:p w14:paraId="2954F4EB">
            <w:pPr>
              <w:spacing w:after="0" w:line="240" w:lineRule="auto"/>
            </w:pPr>
            <w:r>
              <w:t>Transaction line items</w:t>
            </w:r>
          </w:p>
        </w:tc>
        <w:tc>
          <w:tcPr>
            <w:tcW w:w="3360" w:type="dxa"/>
            <w:vAlign w:val="center"/>
          </w:tcPr>
          <w:p w14:paraId="2B0071E3">
            <w:pPr>
              <w:spacing w:after="0" w:line="240" w:lineRule="auto"/>
            </w:pPr>
            <w:r>
              <w:t>Material, quantity, source/destination</w:t>
            </w:r>
          </w:p>
        </w:tc>
      </w:tr>
      <w:tr w14:paraId="30A52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1F67F4DD">
            <w:pPr>
              <w:spacing w:after="0" w:line="240" w:lineRule="auto"/>
            </w:pPr>
            <w:r>
              <w:t>InventoryCheck</w:t>
            </w:r>
          </w:p>
        </w:tc>
        <w:tc>
          <w:tcPr>
            <w:tcW w:w="3360" w:type="dxa"/>
            <w:vAlign w:val="center"/>
          </w:tcPr>
          <w:p w14:paraId="7510B3B6">
            <w:pPr>
              <w:spacing w:after="0" w:line="240" w:lineRule="auto"/>
            </w:pPr>
            <w:r>
              <w:t>Physical count</w:t>
            </w:r>
          </w:p>
        </w:tc>
        <w:tc>
          <w:tcPr>
            <w:tcW w:w="3360" w:type="dxa"/>
            <w:vAlign w:val="center"/>
          </w:tcPr>
          <w:p w14:paraId="1EB8E86F">
            <w:pPr>
              <w:spacing w:after="0" w:line="240" w:lineRule="auto"/>
            </w:pPr>
            <w:r>
              <w:t>System quantity vs actual quantity</w:t>
            </w:r>
          </w:p>
        </w:tc>
      </w:tr>
    </w:tbl>
    <w:p w14:paraId="44113A26">
      <w:r>
        <w:t>Core principle:</w:t>
      </w:r>
    </w:p>
    <w:p w14:paraId="24395AA8">
      <w:pPr>
        <w:ind w:left="360"/>
      </w:pPr>
      <w:r>
        <w:rPr>
          <w:rFonts w:ascii="Consolas" w:hAnsi="Consolas"/>
          <w:sz w:val="18"/>
        </w:rPr>
        <w:t>Inventory = current state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Stock Movement = immutable operational history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Transactions = source of truth for how inventory changed</w:t>
      </w:r>
    </w:p>
    <w:p w14:paraId="61435163">
      <w:pPr>
        <w:pStyle w:val="2"/>
      </w:pPr>
      <w:r>
        <w:t>8. Authentication &amp; Authorization</w:t>
      </w:r>
    </w:p>
    <w:p w14:paraId="080DDD24">
      <w:pPr>
        <w:ind w:left="360"/>
      </w:pPr>
      <w:r>
        <w:rPr>
          <w:rFonts w:ascii="Consolas" w:hAnsi="Consolas"/>
          <w:sz w:val="18"/>
        </w:rPr>
        <w:t>Next.js Login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POST /api/v1/auth/login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FastAPI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├── verify credentials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├── verify user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└── issue JWT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Access Token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Protected API</w:t>
      </w:r>
    </w:p>
    <w:p w14:paraId="6BD8BC17">
      <w:pPr>
        <w:pStyle w:val="23"/>
      </w:pPr>
      <w:r>
        <w:t>ADMIN: full read/write access across the system.</w:t>
      </w:r>
    </w:p>
    <w:p w14:paraId="7F2145CB">
      <w:pPr>
        <w:pStyle w:val="23"/>
      </w:pPr>
      <w:r>
        <w:t>VIEWER: read-only access.</w:t>
      </w:r>
    </w:p>
    <w:p w14:paraId="4E29756B">
      <w:pPr>
        <w:pStyle w:val="23"/>
      </w:pPr>
      <w:r>
        <w:t>Backend enforces authorization. Frontend visibility controls are only UX, not security.</w:t>
      </w:r>
    </w:p>
    <w:p w14:paraId="0CEA285F">
      <w:pPr>
        <w:pStyle w:val="23"/>
      </w:pPr>
      <w:r>
        <w:t>JWT implementation should be designed so token handling can later support refresh-token patterns if required.</w:t>
      </w:r>
    </w:p>
    <w:p w14:paraId="50451E01">
      <w:pPr>
        <w:pStyle w:val="2"/>
      </w:pPr>
      <w:r>
        <w:t>9. REST API Blueprint</w:t>
      </w:r>
    </w:p>
    <w:p w14:paraId="6A272E84">
      <w:pPr>
        <w:ind w:left="360"/>
      </w:pPr>
      <w:r>
        <w:rPr>
          <w:rFonts w:ascii="Consolas" w:hAnsi="Consolas"/>
          <w:sz w:val="18"/>
        </w:rPr>
        <w:t>/api/v1/auth/login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/api/v1/auth/me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/api/v1/materials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/api/v1/categories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/api/v1/warehouses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/api/v1/locations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/api/v1/suppliers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/api/v1/customers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/api/v1/stock/in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/api/v1/stock/out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/api/v1/stock/transfer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/api/v1/stock/adjustment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/api/v1/inventory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/api/v1/inventory/{material_id}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/api/v1/inventory-checks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/api/v1/movements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/api/v1/forecasting</w:t>
      </w:r>
    </w:p>
    <w:p w14:paraId="6AA4180F">
      <w:pPr>
        <w:pStyle w:val="2"/>
      </w:pPr>
      <w:r>
        <w:t>10. Inventory Business Flows</w:t>
      </w:r>
    </w:p>
    <w:p w14:paraId="439480CD">
      <w:pPr>
        <w:pStyle w:val="3"/>
      </w:pPr>
      <w:r>
        <w:t>Stock In</w:t>
      </w:r>
    </w:p>
    <w:p w14:paraId="0986D144">
      <w:pPr>
        <w:ind w:left="360"/>
      </w:pPr>
      <w:r>
        <w:rPr>
          <w:rFonts w:ascii="Consolas" w:hAnsi="Consolas"/>
          <w:sz w:val="18"/>
        </w:rPr>
        <w:t>Supplier → Stock IN → Warehouse → Storage Location → Inventory + quantity</w:t>
      </w:r>
    </w:p>
    <w:p w14:paraId="1B7DBD5E">
      <w:pPr>
        <w:pStyle w:val="3"/>
      </w:pPr>
      <w:r>
        <w:t>Stock Out</w:t>
      </w:r>
    </w:p>
    <w:p w14:paraId="59D918CC">
      <w:pPr>
        <w:ind w:left="360"/>
      </w:pPr>
      <w:r>
        <w:rPr>
          <w:rFonts w:ascii="Consolas" w:hAnsi="Consolas"/>
          <w:sz w:val="18"/>
        </w:rPr>
        <w:t>Inventory → Stock OUT → Customer / Department → Inventory - quantity</w:t>
      </w:r>
    </w:p>
    <w:p w14:paraId="74438793">
      <w:pPr>
        <w:pStyle w:val="3"/>
      </w:pPr>
      <w:r>
        <w:t>Transfer</w:t>
      </w:r>
    </w:p>
    <w:p w14:paraId="33D22BFF">
      <w:pPr>
        <w:ind w:left="360"/>
      </w:pPr>
      <w:r>
        <w:rPr>
          <w:rFonts w:ascii="Consolas" w:hAnsi="Consolas"/>
          <w:sz w:val="18"/>
        </w:rPr>
        <w:t>Location A → Transfer → Location 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 quantity -x, B quantity +x</w:t>
      </w:r>
    </w:p>
    <w:p w14:paraId="6A3CF3AD">
      <w:pPr>
        <w:pStyle w:val="3"/>
      </w:pPr>
      <w:r>
        <w:t>Adjustment</w:t>
      </w:r>
    </w:p>
    <w:p w14:paraId="544F8C67">
      <w:pPr>
        <w:ind w:left="360"/>
      </w:pPr>
      <w:r>
        <w:rPr>
          <w:rFonts w:ascii="Consolas" w:hAnsi="Consolas"/>
          <w:sz w:val="18"/>
        </w:rPr>
        <w:t>System quantity ≠ physical count → Adjustment transaction → corrected Inventory</w:t>
      </w:r>
    </w:p>
    <w:p w14:paraId="414C97DC">
      <w:pPr>
        <w:pStyle w:val="2"/>
      </w:pPr>
      <w:r>
        <w:t>11. Dashboard</w:t>
      </w:r>
    </w:p>
    <w:p w14:paraId="309F6B75">
      <w:pPr>
        <w:pStyle w:val="23"/>
      </w:pPr>
      <w:r>
        <w:t>Total materials.</w:t>
      </w:r>
    </w:p>
    <w:p w14:paraId="0C334ACD">
      <w:pPr>
        <w:pStyle w:val="23"/>
      </w:pPr>
      <w:r>
        <w:t>Low-stock materials.</w:t>
      </w:r>
    </w:p>
    <w:p w14:paraId="533E0861">
      <w:pPr>
        <w:pStyle w:val="23"/>
      </w:pPr>
      <w:r>
        <w:t>Total inventory quantity / value where applicable.</w:t>
      </w:r>
    </w:p>
    <w:p w14:paraId="42738393">
      <w:pPr>
        <w:pStyle w:val="23"/>
      </w:pPr>
      <w:r>
        <w:t>Stock movement trends.</w:t>
      </w:r>
    </w:p>
    <w:p w14:paraId="7238D88B">
      <w:pPr>
        <w:pStyle w:val="23"/>
      </w:pPr>
      <w:r>
        <w:t>Top-used materials.</w:t>
      </w:r>
    </w:p>
    <w:p w14:paraId="22ABC9E6">
      <w:pPr>
        <w:pStyle w:val="23"/>
      </w:pPr>
      <w:r>
        <w:t>Forecast alerts after ML capability is available.</w:t>
      </w:r>
    </w:p>
    <w:p w14:paraId="1E4CCAA6">
      <w:r>
        <w:t>The dashboard is a consumer of validated business data, not the starting point of development.</w:t>
      </w:r>
    </w:p>
    <w:p w14:paraId="41C01B61">
      <w:pPr>
        <w:pStyle w:val="2"/>
      </w:pPr>
      <w:r>
        <w:t>12. Machine Learning Blueprint</w:t>
      </w:r>
    </w:p>
    <w:p w14:paraId="433BEB70">
      <w:r>
        <w:t>MVP problem: Demand Forecasting. The model predicts material usage based primarily on historical stock-out demand.</w:t>
      </w:r>
    </w:p>
    <w:p w14:paraId="7DD497D6">
      <w:pPr>
        <w:ind w:left="360"/>
      </w:pPr>
      <w:r>
        <w:rPr>
          <w:rFonts w:ascii="Consolas" w:hAnsi="Consolas"/>
          <w:sz w:val="18"/>
        </w:rPr>
        <w:t>Historical Stock OUT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Extraction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Data Validation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Preprocessing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Feature Engineering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Baseline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Model Training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Evaluation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 Tracking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Best Model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7-day / 30-day Forecast</w:t>
      </w:r>
    </w:p>
    <w:p w14:paraId="62535315">
      <w:pPr>
        <w:pStyle w:val="3"/>
      </w:pPr>
      <w:r>
        <w:t>Recommended progression</w:t>
      </w:r>
    </w:p>
    <w:p w14:paraId="7E99CE20">
      <w:pPr>
        <w:pStyle w:val="23"/>
      </w:pPr>
      <w:r>
        <w:t>Baseline: moving average / naive forecast.</w:t>
      </w:r>
    </w:p>
    <w:p w14:paraId="40FF627C">
      <w:pPr>
        <w:pStyle w:val="23"/>
      </w:pPr>
      <w:r>
        <w:t>Classical ML baseline: linear regression where appropriate.</w:t>
      </w:r>
    </w:p>
    <w:p w14:paraId="343F224B">
      <w:pPr>
        <w:pStyle w:val="23"/>
      </w:pPr>
      <w:r>
        <w:t>Tree-based model such as Random Forest or gradient boosting.</w:t>
      </w:r>
    </w:p>
    <w:p w14:paraId="36FECE8A">
      <w:pPr>
        <w:pStyle w:val="23"/>
      </w:pPr>
      <w:r>
        <w:t>Compare models using time-aware validation and metrics such as MAE, RMSE and MAPE where appropriate.</w:t>
      </w:r>
    </w:p>
    <w:p w14:paraId="10C743BA">
      <w:pPr>
        <w:pStyle w:val="23"/>
      </w:pPr>
      <w:r>
        <w:t>Do not start with LSTM/Transformers. Model complexity must be justified by measurable improvement.</w:t>
      </w:r>
    </w:p>
    <w:p w14:paraId="25CF4F26">
      <w:pPr>
        <w:pStyle w:val="2"/>
      </w:pPr>
      <w:r>
        <w:t>13. Feature Engineering</w:t>
      </w:r>
    </w:p>
    <w:p w14:paraId="3AF14533">
      <w:pPr>
        <w:ind w:left="360"/>
      </w:pPr>
      <w:r>
        <w:rPr>
          <w:rFonts w:ascii="Consolas" w:hAnsi="Consolas"/>
          <w:sz w:val="18"/>
        </w:rPr>
        <w:t>date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day_of_week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day_of_month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month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week_of_year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lag_1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lag_7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lag_14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lag_30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rolling_mean_7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rolling_mean_14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rolling_mean_30</w:t>
      </w:r>
    </w:p>
    <w:p w14:paraId="3D815EE2">
      <w:r>
        <w:t>The exact feature set should be validated experimentally rather than assumed to be optimal.</w:t>
      </w:r>
    </w:p>
    <w:p w14:paraId="3A2AA6B4">
      <w:pPr>
        <w:pStyle w:val="2"/>
      </w:pPr>
      <w:r>
        <w:t>14. ML Repository Structure</w:t>
      </w:r>
    </w:p>
    <w:p w14:paraId="19ED21BC">
      <w:pPr>
        <w:ind w:left="360"/>
      </w:pPr>
      <w:r>
        <w:rPr>
          <w:rFonts w:ascii="Consolas" w:hAnsi="Consolas"/>
          <w:sz w:val="18"/>
        </w:rPr>
        <w:t>stockflow-ml/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raw/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processed/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notebooks/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src/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data/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features/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models/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evaluation/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pipelines/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tests/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mlflow/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requirements.txt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README.md</w:t>
      </w:r>
    </w:p>
    <w:p w14:paraId="7F495C1F">
      <w:pPr>
        <w:pStyle w:val="2"/>
      </w:pPr>
      <w:r>
        <w:t>15. MLOps Blueprint</w:t>
      </w:r>
    </w:p>
    <w:p w14:paraId="6F4AF40A">
      <w:pPr>
        <w:ind w:left="360"/>
      </w:pPr>
      <w:r>
        <w:rPr>
          <w:rFonts w:ascii="Consolas" w:hAnsi="Consolas"/>
          <w:sz w:val="18"/>
        </w:rPr>
        <w:t>PostgreSQL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Extract → Validate → Transform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Feature Engineering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Training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Evaluation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 Experiment Tracking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Model Registry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Forecast Service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FastAPI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Next.js</w:t>
      </w:r>
    </w:p>
    <w:p w14:paraId="484E2043">
      <w:r>
        <w:t>MLflow is used to track experiments, parameters, metrics and model artifacts, enabling reproducibility and model comparison.</w:t>
      </w:r>
    </w:p>
    <w:p w14:paraId="59E04D0E">
      <w:pPr>
        <w:pStyle w:val="2"/>
      </w:pPr>
      <w:r>
        <w:t>16. CI / CD / CT</w:t>
      </w:r>
    </w:p>
    <w:p w14:paraId="3213E847">
      <w:pPr>
        <w:pStyle w:val="3"/>
      </w:pPr>
      <w:r>
        <w:t>Continuous Integration</w:t>
      </w:r>
    </w:p>
    <w:p w14:paraId="790AF979">
      <w:pPr>
        <w:ind w:left="360"/>
      </w:pPr>
      <w:r>
        <w:rPr>
          <w:rFonts w:ascii="Consolas" w:hAnsi="Consolas"/>
          <w:sz w:val="18"/>
        </w:rPr>
        <w:t>git push → GitHub Actions → lint → unit tests → integration tests</w:t>
      </w:r>
    </w:p>
    <w:p w14:paraId="22CA4CC0">
      <w:pPr>
        <w:pStyle w:val="3"/>
      </w:pPr>
      <w:r>
        <w:t>Continuous Delivery / Deployment</w:t>
      </w:r>
    </w:p>
    <w:p w14:paraId="2EC6FA78">
      <w:pPr>
        <w:ind w:left="360"/>
      </w:pPr>
      <w:r>
        <w:rPr>
          <w:rFonts w:ascii="Consolas" w:hAnsi="Consolas"/>
          <w:sz w:val="18"/>
        </w:rPr>
        <w:t>main → build → Docker image → deployment</w:t>
      </w:r>
    </w:p>
    <w:p w14:paraId="1ECC88B1">
      <w:pPr>
        <w:pStyle w:val="3"/>
      </w:pPr>
      <w:r>
        <w:t>Continuous Training</w:t>
      </w:r>
    </w:p>
    <w:p w14:paraId="2BE48291">
      <w:pPr>
        <w:ind w:left="360"/>
      </w:pPr>
      <w:r>
        <w:rPr>
          <w:rFonts w:ascii="Consolas" w:hAnsi="Consolas"/>
          <w:sz w:val="18"/>
        </w:rPr>
        <w:t>New data → train → evaluate → compare → register if better → deploy</w:t>
      </w:r>
    </w:p>
    <w:p w14:paraId="1DD15E04">
      <w:r>
        <w:t>CT is introduced after the forecasting pipeline is stable. It should not be bolted onto an unstable model pipeline.</w:t>
      </w:r>
    </w:p>
    <w:p w14:paraId="5090A72A">
      <w:pPr>
        <w:pStyle w:val="2"/>
      </w:pPr>
      <w:r>
        <w:t>17. Docker &amp; Local Environment</w:t>
      </w:r>
    </w:p>
    <w:p w14:paraId="543A836A">
      <w:pPr>
        <w:ind w:left="360"/>
      </w:pPr>
      <w:r>
        <w:rPr>
          <w:rFonts w:ascii="Consolas" w:hAnsi="Consolas"/>
          <w:sz w:val="18"/>
        </w:rPr>
        <w:t>Docker Compose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frontend  :3000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backend   :8000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postgres  :5432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mlflow    :5000   # later phase</w:t>
      </w:r>
    </w:p>
    <w:p w14:paraId="3E0DDD5F">
      <w:pPr>
        <w:pStyle w:val="23"/>
      </w:pPr>
      <w:r>
        <w:t>Start with frontend, backend and PostgreSQL.</w:t>
      </w:r>
    </w:p>
    <w:p w14:paraId="4B1A2CD4">
      <w:pPr>
        <w:pStyle w:val="23"/>
      </w:pPr>
      <w:r>
        <w:t>Add MLflow after the ML pipeline exists.</w:t>
      </w:r>
    </w:p>
    <w:p w14:paraId="55F37F2E">
      <w:pPr>
        <w:pStyle w:val="23"/>
      </w:pPr>
      <w:r>
        <w:t>Avoid Redis, Kafka, Kubernetes and other infrastructure until a concrete requirement appears.</w:t>
      </w:r>
    </w:p>
    <w:p w14:paraId="04EEBDE6">
      <w:pPr>
        <w:pStyle w:val="2"/>
      </w:pPr>
      <w:r>
        <w:t>18. GCP Deployment Direction</w:t>
      </w:r>
    </w:p>
    <w:p w14:paraId="49924990">
      <w:pPr>
        <w:ind w:left="360"/>
      </w:pPr>
      <w:r>
        <w:rPr>
          <w:rFonts w:ascii="Consolas" w:hAnsi="Consolas"/>
          <w:sz w:val="18"/>
        </w:rPr>
        <w:t>GitHub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GitHub Actions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GCP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├── Frontend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├── FastAPI Backend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├── PostgreSQL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└── ML / model workflow</w:t>
      </w:r>
    </w:p>
    <w:p w14:paraId="34377AC5">
      <w:r>
        <w:t>Exact GCP services should be selected after the local Docker architecture is stable. This prevents cloud-specific details from distracting from Python, SQL, ML and MLOps fundamentals.</w:t>
      </w:r>
    </w:p>
    <w:p w14:paraId="59ADCC9B">
      <w:pPr>
        <w:pStyle w:val="2"/>
      </w:pPr>
      <w:r>
        <w:t>19. Testing Strategy</w:t>
      </w:r>
    </w:p>
    <w:p w14:paraId="186EEEEA">
      <w:pPr>
        <w:pStyle w:val="23"/>
      </w:pPr>
      <w:r>
        <w:t>Backend: pytest unit tests, integration tests and API tests.</w:t>
      </w:r>
    </w:p>
    <w:p w14:paraId="78F420E9">
      <w:pPr>
        <w:pStyle w:val="23"/>
      </w:pPr>
      <w:r>
        <w:t>Inventory domain: test stock in/out/transfer/adjustment and inventory consistency.</w:t>
      </w:r>
    </w:p>
    <w:p w14:paraId="7FBDE474">
      <w:pPr>
        <w:pStyle w:val="23"/>
      </w:pPr>
      <w:r>
        <w:t>Authorization: verify VIEWER cannot perform write operations.</w:t>
      </w:r>
    </w:p>
    <w:p w14:paraId="2B014EAC">
      <w:pPr>
        <w:pStyle w:val="23"/>
      </w:pPr>
      <w:r>
        <w:t>ML: test data validation, feature generation, prediction shape and evaluation metrics.</w:t>
      </w:r>
    </w:p>
    <w:p w14:paraId="6C213733">
      <w:pPr>
        <w:pStyle w:val="23"/>
      </w:pPr>
      <w:r>
        <w:t>Frontend: component and integration tests where business value justifies them.</w:t>
      </w:r>
    </w:p>
    <w:p w14:paraId="598AB4A5">
      <w:pPr>
        <w:pStyle w:val="2"/>
      </w:pPr>
      <w:r>
        <w:t>20. Git &amp; GitHub Workflow</w:t>
      </w:r>
    </w:p>
    <w:p w14:paraId="01486564">
      <w:pPr>
        <w:ind w:left="360"/>
      </w:pPr>
      <w:r>
        <w:rPr>
          <w:rFonts w:ascii="Consolas" w:hAnsi="Consolas"/>
          <w:sz w:val="18"/>
        </w:rPr>
        <w:t>main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└── develop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├── feature/material-management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├── feature/inventory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├── feature/auth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├── feature/forecasting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└── fix/inventory-calculation</w:t>
      </w:r>
    </w:p>
    <w:p w14:paraId="53A3DA58">
      <w:pPr>
        <w:pStyle w:val="23"/>
      </w:pPr>
      <w:r>
        <w:t>Use conventional-style commit prefixes such as feat, fix, test, refactor, ml and ci.</w:t>
      </w:r>
    </w:p>
    <w:p w14:paraId="75528944">
      <w:pPr>
        <w:pStyle w:val="23"/>
      </w:pPr>
      <w:r>
        <w:t>Keep commits small and logically scoped.</w:t>
      </w:r>
    </w:p>
    <w:p w14:paraId="52D998B5">
      <w:pPr>
        <w:pStyle w:val="23"/>
      </w:pPr>
      <w:r>
        <w:t>Use pull requests when practical to practice real engineering workflow, even for a solo project.</w:t>
      </w:r>
    </w:p>
    <w:p w14:paraId="7B536943">
      <w:pPr>
        <w:pStyle w:val="2"/>
      </w:pPr>
      <w:r>
        <w:t>21. Documentation Strategy</w:t>
      </w:r>
    </w:p>
    <w:p w14:paraId="1A51DA78">
      <w:pPr>
        <w:ind w:left="360"/>
      </w:pPr>
      <w:r>
        <w:rPr>
          <w:rFonts w:ascii="Consolas" w:hAnsi="Consolas"/>
          <w:sz w:val="18"/>
        </w:rPr>
        <w:t>docs/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architecture/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system-architecture.md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backend-architecture.md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database/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database-design.md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api/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api-design.md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ml/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forecasting.md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feature-engineering.md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model-evaluation.md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deployment/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├── docker.md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└── gcp.md</w:t>
      </w:r>
    </w:p>
    <w:p w14:paraId="0A1C055D">
      <w:r>
        <w:t>The repository README should cover overview, features, architecture, tech stack, database, API, ML, MLOps, testing, Docker, CI/CD/CT, deployment, screenshots and roadmap.</w:t>
      </w:r>
    </w:p>
    <w:p w14:paraId="3895C485">
      <w:pPr>
        <w:pStyle w:val="2"/>
      </w:pPr>
      <w:r>
        <w:t>22. Development Roadmap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37534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EAF2FF"/>
          </w:tcPr>
          <w:p w14:paraId="4F4264F1">
            <w:pPr>
              <w:spacing w:after="0" w:line="240" w:lineRule="auto"/>
            </w:pPr>
            <w:r>
              <w:t>Phase</w:t>
            </w:r>
          </w:p>
        </w:tc>
        <w:tc>
          <w:tcPr>
            <w:tcW w:w="3360" w:type="dxa"/>
            <w:shd w:val="clear" w:color="auto" w:fill="EAF2FF"/>
          </w:tcPr>
          <w:p w14:paraId="6BAACEE0">
            <w:pPr>
              <w:spacing w:after="0" w:line="240" w:lineRule="auto"/>
            </w:pPr>
            <w:r>
              <w:t>Focus</w:t>
            </w:r>
          </w:p>
        </w:tc>
        <w:tc>
          <w:tcPr>
            <w:tcW w:w="3360" w:type="dxa"/>
            <w:shd w:val="clear" w:color="auto" w:fill="EAF2FF"/>
          </w:tcPr>
          <w:p w14:paraId="5541D0F1">
            <w:pPr>
              <w:spacing w:after="0" w:line="240" w:lineRule="auto"/>
            </w:pPr>
            <w:r>
              <w:t>Deliverable</w:t>
            </w:r>
          </w:p>
        </w:tc>
      </w:tr>
      <w:tr w14:paraId="50CD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FF5740B">
            <w:pPr>
              <w:spacing w:after="0" w:line="240" w:lineRule="auto"/>
            </w:pPr>
            <w:r>
              <w:t>Phase 0</w:t>
            </w:r>
          </w:p>
        </w:tc>
        <w:tc>
          <w:tcPr>
            <w:tcW w:w="3360" w:type="dxa"/>
          </w:tcPr>
          <w:p w14:paraId="66B3DB9F">
            <w:pPr>
              <w:spacing w:after="0" w:line="240" w:lineRule="auto"/>
            </w:pPr>
            <w:r>
              <w:t>Foundation</w:t>
            </w:r>
          </w:p>
        </w:tc>
        <w:tc>
          <w:tcPr>
            <w:tcW w:w="3360" w:type="dxa"/>
          </w:tcPr>
          <w:p w14:paraId="3D90E307">
            <w:pPr>
              <w:spacing w:after="0" w:line="240" w:lineRule="auto"/>
            </w:pPr>
            <w:r>
              <w:t>Repository, GitHub, environment, Docker basics, structure</w:t>
            </w:r>
          </w:p>
        </w:tc>
      </w:tr>
      <w:tr w14:paraId="13F6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2B9EE8D2">
            <w:pPr>
              <w:spacing w:after="0" w:line="240" w:lineRule="auto"/>
            </w:pPr>
            <w:r>
              <w:t>Phase 1</w:t>
            </w:r>
          </w:p>
        </w:tc>
        <w:tc>
          <w:tcPr>
            <w:tcW w:w="3360" w:type="dxa"/>
          </w:tcPr>
          <w:p w14:paraId="34A066B6">
            <w:pPr>
              <w:spacing w:after="0" w:line="240" w:lineRule="auto"/>
            </w:pPr>
            <w:r>
              <w:t>Backend Foundation</w:t>
            </w:r>
          </w:p>
        </w:tc>
        <w:tc>
          <w:tcPr>
            <w:tcW w:w="3360" w:type="dxa"/>
          </w:tcPr>
          <w:p w14:paraId="125D9075">
            <w:pPr>
              <w:spacing w:after="0" w:line="240" w:lineRule="auto"/>
            </w:pPr>
            <w:r>
              <w:t>FastAPI, Pydantic, SQLAlchemy, PostgreSQL, Alembic, Swagger</w:t>
            </w:r>
          </w:p>
        </w:tc>
      </w:tr>
      <w:tr w14:paraId="52E9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CA482FD">
            <w:pPr>
              <w:spacing w:after="0" w:line="240" w:lineRule="auto"/>
            </w:pPr>
            <w:r>
              <w:t>Phase 2</w:t>
            </w:r>
          </w:p>
        </w:tc>
        <w:tc>
          <w:tcPr>
            <w:tcW w:w="3360" w:type="dxa"/>
          </w:tcPr>
          <w:p w14:paraId="30E8FB21">
            <w:pPr>
              <w:spacing w:after="0" w:line="240" w:lineRule="auto"/>
            </w:pPr>
            <w:r>
              <w:t>Authentication</w:t>
            </w:r>
          </w:p>
        </w:tc>
        <w:tc>
          <w:tcPr>
            <w:tcW w:w="3360" w:type="dxa"/>
          </w:tcPr>
          <w:p w14:paraId="050EEE2C">
            <w:pPr>
              <w:spacing w:after="0" w:line="240" w:lineRule="auto"/>
            </w:pPr>
            <w:r>
              <w:t>Users, password hashing, JWT, ADMIN / VIEWER, RBAC</w:t>
            </w:r>
          </w:p>
        </w:tc>
      </w:tr>
      <w:tr w14:paraId="7FD4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E0909CC">
            <w:pPr>
              <w:spacing w:after="0" w:line="240" w:lineRule="auto"/>
            </w:pPr>
            <w:r>
              <w:t>Phase 3</w:t>
            </w:r>
          </w:p>
        </w:tc>
        <w:tc>
          <w:tcPr>
            <w:tcW w:w="3360" w:type="dxa"/>
          </w:tcPr>
          <w:p w14:paraId="74107141">
            <w:pPr>
              <w:spacing w:after="0" w:line="240" w:lineRule="auto"/>
            </w:pPr>
            <w:r>
              <w:t>Master Data</w:t>
            </w:r>
          </w:p>
        </w:tc>
        <w:tc>
          <w:tcPr>
            <w:tcW w:w="3360" w:type="dxa"/>
          </w:tcPr>
          <w:p w14:paraId="31D5F4C1">
            <w:pPr>
              <w:spacing w:after="0" w:line="240" w:lineRule="auto"/>
            </w:pPr>
            <w:r>
              <w:t>Category, Material, Warehouse, Location, Supplier, Customer</w:t>
            </w:r>
          </w:p>
        </w:tc>
      </w:tr>
      <w:tr w14:paraId="493F2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1F1066A">
            <w:pPr>
              <w:spacing w:after="0" w:line="240" w:lineRule="auto"/>
            </w:pPr>
            <w:r>
              <w:t>Phase 4</w:t>
            </w:r>
          </w:p>
        </w:tc>
        <w:tc>
          <w:tcPr>
            <w:tcW w:w="3360" w:type="dxa"/>
          </w:tcPr>
          <w:p w14:paraId="5946512E">
            <w:pPr>
              <w:spacing w:after="0" w:line="240" w:lineRule="auto"/>
            </w:pPr>
            <w:r>
              <w:t>Inventory Core</w:t>
            </w:r>
          </w:p>
        </w:tc>
        <w:tc>
          <w:tcPr>
            <w:tcW w:w="3360" w:type="dxa"/>
          </w:tcPr>
          <w:p w14:paraId="054B2A1E">
            <w:pPr>
              <w:spacing w:after="0" w:line="240" w:lineRule="auto"/>
            </w:pPr>
            <w:r>
              <w:t>IN, OUT, Transfer, Adjustment, Inventory, Movement History</w:t>
            </w:r>
          </w:p>
        </w:tc>
      </w:tr>
      <w:tr w14:paraId="0974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2E00FE5">
            <w:pPr>
              <w:spacing w:after="0" w:line="240" w:lineRule="auto"/>
            </w:pPr>
            <w:r>
              <w:t>Phase 5</w:t>
            </w:r>
          </w:p>
        </w:tc>
        <w:tc>
          <w:tcPr>
            <w:tcW w:w="3360" w:type="dxa"/>
          </w:tcPr>
          <w:p w14:paraId="43A0E638">
            <w:pPr>
              <w:spacing w:after="0" w:line="240" w:lineRule="auto"/>
            </w:pPr>
            <w:r>
              <w:t>Inventory Check</w:t>
            </w:r>
          </w:p>
        </w:tc>
        <w:tc>
          <w:tcPr>
            <w:tcW w:w="3360" w:type="dxa"/>
          </w:tcPr>
          <w:p w14:paraId="763BE40E">
            <w:pPr>
              <w:spacing w:after="0" w:line="240" w:lineRule="auto"/>
            </w:pPr>
            <w:r>
              <w:t>Physical count, variance, adjustment, history</w:t>
            </w:r>
          </w:p>
        </w:tc>
      </w:tr>
      <w:tr w14:paraId="3959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0EC29EF8">
            <w:pPr>
              <w:spacing w:after="0" w:line="240" w:lineRule="auto"/>
            </w:pPr>
            <w:r>
              <w:t>Phase 6</w:t>
            </w:r>
          </w:p>
        </w:tc>
        <w:tc>
          <w:tcPr>
            <w:tcW w:w="3360" w:type="dxa"/>
          </w:tcPr>
          <w:p w14:paraId="335CD53C">
            <w:pPr>
              <w:spacing w:after="0" w:line="240" w:lineRule="auto"/>
            </w:pPr>
            <w:r>
              <w:t>Frontend</w:t>
            </w:r>
          </w:p>
        </w:tc>
        <w:tc>
          <w:tcPr>
            <w:tcW w:w="3360" w:type="dxa"/>
          </w:tcPr>
          <w:p w14:paraId="669CF2F2">
            <w:pPr>
              <w:spacing w:after="0" w:line="240" w:lineRule="auto"/>
            </w:pPr>
            <w:r>
              <w:t>Login, Dashboard, Master Data, Stock, Inventory, Movement</w:t>
            </w:r>
          </w:p>
        </w:tc>
      </w:tr>
      <w:tr w14:paraId="58F75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59B0D8A4">
            <w:pPr>
              <w:spacing w:after="0" w:line="240" w:lineRule="auto"/>
            </w:pPr>
            <w:r>
              <w:t>Phase 7</w:t>
            </w:r>
          </w:p>
        </w:tc>
        <w:tc>
          <w:tcPr>
            <w:tcW w:w="3360" w:type="dxa"/>
          </w:tcPr>
          <w:p w14:paraId="789510C3">
            <w:pPr>
              <w:spacing w:after="0" w:line="240" w:lineRule="auto"/>
            </w:pPr>
            <w:r>
              <w:t>Testing</w:t>
            </w:r>
          </w:p>
        </w:tc>
        <w:tc>
          <w:tcPr>
            <w:tcW w:w="3360" w:type="dxa"/>
          </w:tcPr>
          <w:p w14:paraId="56D4F8DD">
            <w:pPr>
              <w:spacing w:after="0" w:line="240" w:lineRule="auto"/>
            </w:pPr>
            <w:r>
              <w:t>Unit, integration, API and selected frontend tests</w:t>
            </w:r>
          </w:p>
        </w:tc>
      </w:tr>
      <w:tr w14:paraId="60366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E5E4F97">
            <w:pPr>
              <w:spacing w:after="0" w:line="240" w:lineRule="auto"/>
            </w:pPr>
            <w:r>
              <w:t>Phase 8</w:t>
            </w:r>
          </w:p>
        </w:tc>
        <w:tc>
          <w:tcPr>
            <w:tcW w:w="3360" w:type="dxa"/>
          </w:tcPr>
          <w:p w14:paraId="36E46E13">
            <w:pPr>
              <w:spacing w:after="0" w:line="240" w:lineRule="auto"/>
            </w:pPr>
            <w:r>
              <w:t>ML</w:t>
            </w:r>
          </w:p>
        </w:tc>
        <w:tc>
          <w:tcPr>
            <w:tcW w:w="3360" w:type="dxa"/>
          </w:tcPr>
          <w:p w14:paraId="13DAA028">
            <w:pPr>
              <w:spacing w:after="0" w:line="240" w:lineRule="auto"/>
            </w:pPr>
            <w:r>
              <w:t>EDA, preprocessing, features, baseline, model, evaluation</w:t>
            </w:r>
          </w:p>
        </w:tc>
      </w:tr>
      <w:tr w14:paraId="43BC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1012E77">
            <w:pPr>
              <w:spacing w:after="0" w:line="240" w:lineRule="auto"/>
            </w:pPr>
            <w:r>
              <w:t>Phase 9</w:t>
            </w:r>
          </w:p>
        </w:tc>
        <w:tc>
          <w:tcPr>
            <w:tcW w:w="3360" w:type="dxa"/>
          </w:tcPr>
          <w:p w14:paraId="364911CF">
            <w:pPr>
              <w:spacing w:after="0" w:line="240" w:lineRule="auto"/>
            </w:pPr>
            <w:r>
              <w:t>MLflow</w:t>
            </w:r>
          </w:p>
        </w:tc>
        <w:tc>
          <w:tcPr>
            <w:tcW w:w="3360" w:type="dxa"/>
          </w:tcPr>
          <w:p w14:paraId="3639B024">
            <w:pPr>
              <w:spacing w:after="0" w:line="240" w:lineRule="auto"/>
            </w:pPr>
            <w:r>
              <w:t>Experiment tracking, metrics, model registry</w:t>
            </w:r>
          </w:p>
        </w:tc>
      </w:tr>
      <w:tr w14:paraId="1042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4BF1497">
            <w:pPr>
              <w:spacing w:after="0" w:line="240" w:lineRule="auto"/>
            </w:pPr>
            <w:r>
              <w:t>Phase 10</w:t>
            </w:r>
          </w:p>
        </w:tc>
        <w:tc>
          <w:tcPr>
            <w:tcW w:w="3360" w:type="dxa"/>
          </w:tcPr>
          <w:p w14:paraId="5499D614">
            <w:pPr>
              <w:spacing w:after="0" w:line="240" w:lineRule="auto"/>
            </w:pPr>
            <w:r>
              <w:t>Forecasting API</w:t>
            </w:r>
          </w:p>
        </w:tc>
        <w:tc>
          <w:tcPr>
            <w:tcW w:w="3360" w:type="dxa"/>
          </w:tcPr>
          <w:p w14:paraId="571B2A42">
            <w:pPr>
              <w:spacing w:after="0" w:line="240" w:lineRule="auto"/>
            </w:pPr>
            <w:r>
              <w:t>7/30-day predictions exposed through FastAPI</w:t>
            </w:r>
          </w:p>
        </w:tc>
      </w:tr>
      <w:tr w14:paraId="7030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33027046">
            <w:pPr>
              <w:spacing w:after="0" w:line="240" w:lineRule="auto"/>
            </w:pPr>
            <w:r>
              <w:t>Phase 11</w:t>
            </w:r>
          </w:p>
        </w:tc>
        <w:tc>
          <w:tcPr>
            <w:tcW w:w="3360" w:type="dxa"/>
          </w:tcPr>
          <w:p w14:paraId="6827866A">
            <w:pPr>
              <w:spacing w:after="0" w:line="240" w:lineRule="auto"/>
            </w:pPr>
            <w:r>
              <w:t>Docker + CI/CD</w:t>
            </w:r>
          </w:p>
        </w:tc>
        <w:tc>
          <w:tcPr>
            <w:tcW w:w="3360" w:type="dxa"/>
          </w:tcPr>
          <w:p w14:paraId="238F16EA">
            <w:pPr>
              <w:spacing w:after="0" w:line="240" w:lineRule="auto"/>
            </w:pPr>
            <w:r>
              <w:t>Testing, build, containerization, deployment</w:t>
            </w:r>
          </w:p>
        </w:tc>
      </w:tr>
      <w:tr w14:paraId="7FD9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7DB897F9">
            <w:pPr>
              <w:spacing w:after="0" w:line="240" w:lineRule="auto"/>
            </w:pPr>
            <w:r>
              <w:t>Phase 12</w:t>
            </w:r>
          </w:p>
        </w:tc>
        <w:tc>
          <w:tcPr>
            <w:tcW w:w="3360" w:type="dxa"/>
          </w:tcPr>
          <w:p w14:paraId="635FFA60">
            <w:pPr>
              <w:spacing w:after="0" w:line="240" w:lineRule="auto"/>
            </w:pPr>
            <w:r>
              <w:t>Continuous Training</w:t>
            </w:r>
          </w:p>
        </w:tc>
        <w:tc>
          <w:tcPr>
            <w:tcW w:w="3360" w:type="dxa"/>
          </w:tcPr>
          <w:p w14:paraId="29376EB0">
            <w:pPr>
              <w:spacing w:after="0" w:line="240" w:lineRule="auto"/>
            </w:pPr>
            <w:r>
              <w:t>Automated training, evaluation and model registration</w:t>
            </w:r>
          </w:p>
        </w:tc>
      </w:tr>
      <w:tr w14:paraId="1B77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</w:tcPr>
          <w:p w14:paraId="40D7F0AD">
            <w:pPr>
              <w:spacing w:after="0" w:line="240" w:lineRule="auto"/>
            </w:pPr>
            <w:r>
              <w:t>Phase 13</w:t>
            </w:r>
          </w:p>
        </w:tc>
        <w:tc>
          <w:tcPr>
            <w:tcW w:w="3360" w:type="dxa"/>
          </w:tcPr>
          <w:p w14:paraId="33FFE168">
            <w:pPr>
              <w:spacing w:after="0" w:line="240" w:lineRule="auto"/>
            </w:pPr>
            <w:r>
              <w:t>GCP</w:t>
            </w:r>
          </w:p>
        </w:tc>
        <w:tc>
          <w:tcPr>
            <w:tcW w:w="3360" w:type="dxa"/>
          </w:tcPr>
          <w:p w14:paraId="1F4AB8BD">
            <w:pPr>
              <w:spacing w:after="0" w:line="240" w:lineRule="auto"/>
            </w:pPr>
            <w:r>
              <w:t>Cloud deployment and production-like environment</w:t>
            </w:r>
          </w:p>
        </w:tc>
      </w:tr>
    </w:tbl>
    <w:p w14:paraId="61666D98">
      <w:pPr>
        <w:pStyle w:val="2"/>
      </w:pPr>
      <w:r>
        <w:t>23. Learning Strategy</w:t>
      </w:r>
    </w:p>
    <w:p w14:paraId="6E97445C">
      <w:r>
        <w:t>Use StockFlow as a just-in-time learning vehicle rather than studying every technology completely before writing project code.</w:t>
      </w:r>
    </w:p>
    <w:p w14:paraId="017113F5">
      <w:pPr>
        <w:ind w:left="360"/>
      </w:pPr>
      <w:r>
        <w:rPr>
          <w:rFonts w:ascii="Consolas" w:hAnsi="Consolas"/>
          <w:sz w:val="18"/>
        </w:rPr>
        <w:t>StockFlow need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Identify missing knowledge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Learn only what is required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Implement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Test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Document what was learned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Refactor after understanding improves</w:t>
      </w:r>
    </w:p>
    <w:p w14:paraId="273D8595">
      <w:pPr>
        <w:pStyle w:val="23"/>
      </w:pPr>
      <w:r>
        <w:t>Need API → learn FastAPI.</w:t>
      </w:r>
    </w:p>
    <w:p w14:paraId="02DAD015">
      <w:pPr>
        <w:pStyle w:val="23"/>
      </w:pPr>
      <w:r>
        <w:t>Need database → learn PostgreSQL, SQL and SQLAlchemy.</w:t>
      </w:r>
    </w:p>
    <w:p w14:paraId="6902DEF2">
      <w:pPr>
        <w:pStyle w:val="23"/>
      </w:pPr>
      <w:r>
        <w:t>Need authentication → learn JWT and authorization.</w:t>
      </w:r>
    </w:p>
    <w:p w14:paraId="692705A3">
      <w:pPr>
        <w:pStyle w:val="23"/>
      </w:pPr>
      <w:r>
        <w:t>Need tests → learn pytest.</w:t>
      </w:r>
    </w:p>
    <w:p w14:paraId="3CB5C45B">
      <w:pPr>
        <w:pStyle w:val="23"/>
      </w:pPr>
      <w:r>
        <w:t>Need forecasting → learn Pandas, NumPy and ML fundamentals.</w:t>
      </w:r>
    </w:p>
    <w:p w14:paraId="71CFBBE3">
      <w:pPr>
        <w:pStyle w:val="23"/>
      </w:pPr>
      <w:r>
        <w:t>Need reproducibility → learn Docker.</w:t>
      </w:r>
    </w:p>
    <w:p w14:paraId="6B01DAB4">
      <w:pPr>
        <w:pStyle w:val="23"/>
      </w:pPr>
      <w:r>
        <w:t>Need experiment tracking → learn MLflow.</w:t>
      </w:r>
    </w:p>
    <w:p w14:paraId="51425094">
      <w:pPr>
        <w:pStyle w:val="23"/>
      </w:pPr>
      <w:r>
        <w:t>Need deployment → learn GCP.</w:t>
      </w:r>
    </w:p>
    <w:p w14:paraId="67C8E95E">
      <w:pPr>
        <w:pStyle w:val="2"/>
      </w:pPr>
      <w:r>
        <w:t>24. Portfolio / CV Positioning</w:t>
      </w:r>
    </w:p>
    <w:p w14:paraId="509E6422">
      <w:r>
        <w:t>The final project should demonstrate engineering decisions rather than simply list technologies.</w:t>
      </w:r>
    </w:p>
    <w:p w14:paraId="67BA565C">
      <w:pPr>
        <w:pStyle w:val="23"/>
      </w:pPr>
      <w:r>
        <w:t>Real inventory domain with transactional consistency.</w:t>
      </w:r>
    </w:p>
    <w:p w14:paraId="08EEE349">
      <w:pPr>
        <w:pStyle w:val="23"/>
      </w:pPr>
      <w:r>
        <w:t>Python/FastAPI REST API with PostgreSQL.</w:t>
      </w:r>
    </w:p>
    <w:p w14:paraId="330CA53C">
      <w:pPr>
        <w:pStyle w:val="23"/>
      </w:pPr>
      <w:r>
        <w:t>JWT authentication and RBAC.</w:t>
      </w:r>
    </w:p>
    <w:p w14:paraId="409FD03B">
      <w:pPr>
        <w:pStyle w:val="23"/>
      </w:pPr>
      <w:r>
        <w:t>Automated tests.</w:t>
      </w:r>
    </w:p>
    <w:p w14:paraId="20453988">
      <w:pPr>
        <w:pStyle w:val="23"/>
      </w:pPr>
      <w:r>
        <w:t>Demand forecasting with measurable model evaluation.</w:t>
      </w:r>
    </w:p>
    <w:p w14:paraId="30EE9956">
      <w:pPr>
        <w:pStyle w:val="23"/>
      </w:pPr>
      <w:r>
        <w:t>MLflow experiment tracking and model registry.</w:t>
      </w:r>
    </w:p>
    <w:p w14:paraId="4565F05C">
      <w:pPr>
        <w:pStyle w:val="23"/>
      </w:pPr>
      <w:r>
        <w:t>Dockerized development and deployment.</w:t>
      </w:r>
    </w:p>
    <w:p w14:paraId="378CC810">
      <w:pPr>
        <w:pStyle w:val="23"/>
      </w:pPr>
      <w:r>
        <w:t>GitHub Actions CI/CD and later continuous training.</w:t>
      </w:r>
    </w:p>
    <w:p w14:paraId="3E859F5C">
      <w:pPr>
        <w:pStyle w:val="23"/>
      </w:pPr>
      <w:r>
        <w:t>GCP deployment.</w:t>
      </w:r>
    </w:p>
    <w:p w14:paraId="1FBE6D00">
      <w:pPr>
        <w:pStyle w:val="23"/>
      </w:pPr>
      <w:r>
        <w:t>Clear architecture and technical documentation.</w:t>
      </w:r>
    </w:p>
    <w:p w14:paraId="0FF3A5D4">
      <w:pPr>
        <w:pStyle w:val="2"/>
      </w:pPr>
      <w:r>
        <w:t>25. Architecture Principles</w:t>
      </w:r>
    </w:p>
    <w:p w14:paraId="72E22577">
      <w:pPr>
        <w:pStyle w:val="23"/>
      </w:pPr>
      <w:r>
        <w:t>Prefer simple architecture that can evolve.</w:t>
      </w:r>
    </w:p>
    <w:p w14:paraId="5459E8CB">
      <w:pPr>
        <w:pStyle w:val="23"/>
      </w:pPr>
      <w:r>
        <w:t>Separate current inventory state from transaction history.</w:t>
      </w:r>
    </w:p>
    <w:p w14:paraId="229F2070">
      <w:pPr>
        <w:pStyle w:val="23"/>
      </w:pPr>
      <w:r>
        <w:t>Keep business logic out of API route handlers where practical.</w:t>
      </w:r>
    </w:p>
    <w:p w14:paraId="208F5CC4">
      <w:pPr>
        <w:pStyle w:val="23"/>
      </w:pPr>
      <w:r>
        <w:t>Validate inputs at the API boundary and enforce business rules in services/domain logic.</w:t>
      </w:r>
    </w:p>
    <w:p w14:paraId="0D7E34D6">
      <w:pPr>
        <w:pStyle w:val="23"/>
      </w:pPr>
      <w:r>
        <w:t>Treat backend authorization as the security boundary.</w:t>
      </w:r>
    </w:p>
    <w:p w14:paraId="1FE108E8">
      <w:pPr>
        <w:pStyle w:val="23"/>
      </w:pPr>
      <w:r>
        <w:t>Do not add infrastructure because it looks impressive.</w:t>
      </w:r>
    </w:p>
    <w:p w14:paraId="29976F2E">
      <w:pPr>
        <w:pStyle w:val="23"/>
      </w:pPr>
      <w:r>
        <w:t>Measure ML improvements against a baseline.</w:t>
      </w:r>
    </w:p>
    <w:p w14:paraId="63F5F716">
      <w:pPr>
        <w:pStyle w:val="23"/>
      </w:pPr>
      <w:r>
        <w:t>Make experiments reproducible.</w:t>
      </w:r>
    </w:p>
    <w:p w14:paraId="33D87886">
      <w:pPr>
        <w:pStyle w:val="23"/>
      </w:pPr>
      <w:r>
        <w:t>Every major phase should result in a working increment.</w:t>
      </w:r>
    </w:p>
    <w:p w14:paraId="25A2A829">
      <w:pPr>
        <w:pStyle w:val="23"/>
      </w:pPr>
      <w:r>
        <w:t>Optimize for learning depth and maintainability, not technology count.</w:t>
      </w:r>
    </w:p>
    <w:p w14:paraId="4695E230">
      <w:pPr>
        <w:pStyle w:val="2"/>
      </w:pPr>
      <w:r>
        <w:t>26. Final Blueprint Summary</w:t>
      </w:r>
    </w:p>
    <w:p w14:paraId="5FF7A19D">
      <w:pPr>
        <w:ind w:left="360"/>
      </w:pPr>
      <w:r>
        <w:rPr>
          <w:rFonts w:ascii="Consolas" w:hAnsi="Consolas"/>
          <w:sz w:val="18"/>
        </w:rPr>
        <w:t>STOCKFLOW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Frontend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Next.js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TypeScript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Tailwind CSS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shadcn/ui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TanStack Query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Zustand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Backend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Python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FastAPI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Pydantic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SQLAlchemy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Alembic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REST 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Swagger / OpenAPI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JWT / RBAC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Database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PostgreSQL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Demand Forecasting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7-day forecast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30-day forecast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Baseline comparison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Model evaluation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MLOps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MLflow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Docker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GitHub Actions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CI/CD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Continuous Training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Cloud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└── GCP</w:t>
      </w:r>
    </w:p>
    <w:p w14:paraId="202BA85B"/>
    <w:p w14:paraId="0F3BD7C5">
      <w:pPr>
        <w:jc w:val="center"/>
      </w:pPr>
      <w:r>
        <w:rPr>
          <w:b/>
        </w:rPr>
        <w:t>Recommended immediate next step: Phase 0 — initialize the repositories, environment strategy, Git workflow and Docker Compose foundation.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C Mantra Rimb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C Mantra Rimba">
    <w:panose1 w:val="02000600000000000000"/>
    <w:charset w:val="00"/>
    <w:family w:val="auto"/>
    <w:pitch w:val="default"/>
    <w:sig w:usb0="00000003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C4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1857</Words>
  <Characters>11472</Characters>
  <Lines>0</Lines>
  <Paragraphs>0</Paragraphs>
  <TotalTime>1</TotalTime>
  <ScaleCrop>false</ScaleCrop>
  <LinksUpToDate>false</LinksUpToDate>
  <CharactersWithSpaces>13606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Ngân Đặng</cp:lastModifiedBy>
  <dcterms:modified xsi:type="dcterms:W3CDTF">2026-09-08T03:25:51Z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eyJoZGlkIjoiYmI2Yjc1Y2ZkNTg3ZjUxMjQxMDMyZDA4MWQ3Y2Q2YTgiLCJ1c2VySWQiOiI4ODEzNTU0NzYyNDQ4In0=</vt:lpwstr>
  </property>
  <property fmtid="{D5CDD505-2E9C-101B-9397-08002B2CF9AE}" pid="3" name="KSOProductBuildVer">
    <vt:lpwstr>1033-12.1.0.28485</vt:lpwstr>
  </property>
  <property fmtid="{D5CDD505-2E9C-101B-9397-08002B2CF9AE}" pid="4" name="ICV">
    <vt:lpwstr>2821B7B65FB944A698BBADF7D9FAE9DA_12</vt:lpwstr>
  </property>
</Properties>
</file>