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Bàn giao tuần 4 cho nhóm trưởng</w:t>
      </w:r>
    </w:p>
    <w:p>
      <w:r>
        <w:t>Người gửi Trần Quang Toản  •  Người nhận Trần Văn Tưởng</w:t>
        <w:br/>
        <w:t>Ngày 08/10/2026</w:t>
      </w:r>
    </w:p>
    <w:p>
      <w:r>
        <w:t>Tưởng review giúp phần yêu cầu và API tuần 4 trong PR #3. Bộ này đã đối chiếu metric spec v1 và năm phỏng vấn; CI cuối đã đạt. Nhờ Tưởng đọc các quyết định cần chốt ở trang sau trước khi merge.</w:t>
      </w:r>
    </w:p>
    <w:p>
      <w:pPr>
        <w:pStyle w:val="Heading1"/>
      </w:pPr>
      <w:r>
        <w:t>Thành phần bộ gửi</w:t>
      </w:r>
    </w:p>
    <w:p>
      <w:pPr>
        <w:pStyle w:val="ListBullet"/>
      </w:pPr>
      <w:r>
        <w:t>01_Bao_cao_tuan_4_Toan.docx: báo cáo tiến độ có kết quả, minh chứng và kế hoạch tuần 5.</w:t>
      </w:r>
    </w:p>
    <w:p>
      <w:pPr>
        <w:pStyle w:val="ListBullet"/>
      </w:pPr>
      <w:r>
        <w:t>03_Tin_nhan_gui_Tuong.txt: nội dung tin nhắn kèm PR và CI, có thể sao chép để gửi.</w:t>
      </w:r>
    </w:p>
    <w:p>
      <w:pPr>
        <w:pStyle w:val="ListBullet"/>
      </w:pPr>
      <w:r>
        <w:t>Tai_lieu/docs/requirements-week4.md: 11 UC, 25 AC và mapping mã use case.</w:t>
      </w:r>
    </w:p>
    <w:p>
      <w:pPr>
        <w:pStyle w:val="ListBullet"/>
      </w:pPr>
      <w:r>
        <w:t>Tai_lieu/docs/business-rules-nfr.md: business rules, NFR, KPI và phương pháp đo.</w:t>
      </w:r>
    </w:p>
    <w:p>
      <w:pPr>
        <w:pStyle w:val="ListBullet"/>
      </w:pPr>
      <w:r>
        <w:t>Tai_lieu/docs/api-contract.md: method/path, input/output chính, lỗi và trạng thái job.</w:t>
      </w:r>
    </w:p>
    <w:p>
      <w:pPr>
        <w:pStyle w:val="ListBullet"/>
      </w:pPr>
      <w:r>
        <w:t>Tai_lieu/docs/ai-review-scope.md và schemas/: context, output JSON, fallback và fixture.</w:t>
      </w:r>
    </w:p>
    <w:p>
      <w:pPr>
        <w:pStyle w:val="ListBullet"/>
      </w:pPr>
      <w:r>
        <w:t>Tai_lieu/docs/adr/: hai ADR về full clone và không Redis.</w:t>
      </w:r>
    </w:p>
    <w:p>
      <w:pPr>
        <w:pStyle w:val="ListBullet"/>
      </w:pPr>
      <w:r>
        <w:t>Tai_lieu/docs/ai-usage/toan-week04.md và week-04/: AI log, báo cáo nguồn và biên bản kiểm tra.</w:t>
      </w:r>
    </w:p>
    <w:p>
      <w:pPr>
        <w:pStyle w:val="Heading1"/>
      </w:pPr>
      <w:r>
        <w:t>Tài liệu nền đã kèm</w:t>
      </w:r>
    </w:p>
    <w:p>
      <w:r>
        <w:t>Bản tổng hợp năm phỏng vấn, metric-spec-v1 và usecases-draft được giữ trong thư mục Tai_lieu để đối chiếu. Gói không chứa source ứng dụng, token, môi trường local hoặc dữ liệu liên hệ riêng của người tham gia. Mã ứng dụng và toàn bộ lịch sử thay đổi nằm trong repository.</w:t>
      </w:r>
    </w:p>
    <w:p>
      <w:r>
        <w:t xml:space="preserve">PR #3: </w:t>
      </w:r>
      <w:hyperlink r:id="rId10">
        <w:r>
          <w:rPr>
            <w:color w:val="146B74"/>
          </w:rPr>
          <w:t>https://github.com/Tuong2608/Git-Health-Monitor/pull/3</w:t>
        </w:r>
      </w:hyperlink>
    </w:p>
    <w:p>
      <w:r>
        <w:t xml:space="preserve">CI đạt: </w:t>
      </w:r>
      <w:hyperlink r:id="rId11">
        <w:r>
          <w:rPr>
            <w:color w:val="146B74"/>
          </w:rPr>
          <w:t>https://github.com/Tuong2608/Git-Health-Monitor/actions/runs/37787147639</w:t>
        </w:r>
      </w:hyperlink>
    </w:p>
    <w:p>
      <w:r>
        <w:br w:type="page"/>
      </w:r>
    </w:p>
    <w:p>
      <w:pPr>
        <w:pStyle w:val="Heading1"/>
      </w:pPr>
      <w:r>
        <w:t>Những mục nhờ Tưởng review</w:t>
      </w:r>
    </w:p>
    <w:p>
      <w:pPr>
        <w:pStyle w:val="Heading2"/>
      </w:pPr>
      <w:r>
        <w:t>1  Yêu cầu và API</w:t>
      </w:r>
    </w:p>
    <w:p>
      <w:r>
        <w:t>Kiểm tra UC01–UC11 có đúng phạm vi core; route dự kiến và DTO có phù hợp worker/metric. Mapping mã cũ được giữ để không làm sai tham chiếu phỏng vấn.</w:t>
      </w:r>
    </w:p>
    <w:p>
      <w:pPr>
        <w:pStyle w:val="Heading2"/>
      </w:pPr>
      <w:r>
        <w:t>2  Quy tắc cần làm rõ</w:t>
      </w:r>
    </w:p>
    <w:p>
      <w:r>
        <w:t>Review BR14 về changeset lớn; BR16 về 10.000 commit và window; BR17 về phân tích lại khi config đổi. Không thay công thức coupling shared/min đã chốt.</w:t>
      </w:r>
    </w:p>
    <w:p>
      <w:pPr>
        <w:pStyle w:val="Heading2"/>
      </w:pPr>
      <w:r>
        <w:t>3  Kiến trúc và xử lý nền</w:t>
      </w:r>
    </w:p>
    <w:p>
      <w:r>
        <w:t>Bổ sung architecture.md phần Tưởng phụ trách. Đối chiếu ADR002: queue PostgreSQL, transaction claim, lease/heartbeat, chống worker hết lease ghi snapshot.</w:t>
      </w:r>
    </w:p>
    <w:p>
      <w:pPr>
        <w:pStyle w:val="Heading2"/>
      </w:pPr>
      <w:r>
        <w:t>4  Phạm vi AI</w:t>
      </w:r>
    </w:p>
    <w:p>
      <w:r>
        <w:t>Review budget đề xuất 32 KiB context, 30 giây timeout, quota và không lưu raw source/output ở server. Provider/model vẫn chọn sau PoC; không tự sửa code.</w:t>
      </w:r>
    </w:p>
    <w:p>
      <w:pPr>
        <w:pStyle w:val="Heading2"/>
      </w:pPr>
      <w:r>
        <w:t>5  Hoàn tất bàn giao</w:t>
      </w:r>
    </w:p>
    <w:p>
      <w:r>
        <w:t>Ghi nhận xét hoặc approval trên PR. Nếu thay quyết định, cập nhật tài liệu tương ứng trước merge. Nhóm chốt bản báo cáo để nộp theo kênh môn học; chưa có xác nhận GVHD trong gói này.</w:t>
      </w:r>
    </w:p>
    <w:p>
      <w:pPr>
        <w:pStyle w:val="Heading1"/>
      </w:pPr>
      <w:r>
        <w:t>Minh chứng kiểm tra</w:t>
      </w:r>
    </w:p>
    <w:p>
      <w:r>
        <w:t>Schema và kiểm tra liên kết đạt. Sau bản vá source-map-js 1.2.2, lint/build, audit và các test UI đã đạt; CI commit aa59997 thành công. Test live local tuần 4 được bỏ qua, không ghi thành đã chạy. Chi tiết ở Tai_lieu/docs/week-04/kiem-tra-tai-lieu.md.</w:t>
      </w:r>
    </w:p>
    <w:p>
      <w:r>
        <w:t>Thứ tự đề nghị: đọc bản bàn giao này → requirements → business rules/NFR → API → AI scope/ADR → review PR. Các việc ERD và wireframe giữ ở tuần 5.</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Git Health Monitor  |  Tuần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uong2608/Git-Health-Monitor/pull/3" TargetMode="External"/><Relationship Id="rId11" Type="http://schemas.openxmlformats.org/officeDocument/2006/relationships/hyperlink" Target="https://github.com/Tuong2608/Git-Health-Monitor/actions/runs/37787147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