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1B4" w:rsidRPr="00F911B4" w:rsidRDefault="00F911B4" w:rsidP="00F911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911B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Blue Cod</w:t>
      </w:r>
    </w:p>
    <w:p w:rsidR="00F911B4" w:rsidRPr="00F911B4" w:rsidRDefault="00F911B4" w:rsidP="00F911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t>Fisheries (Amateur Fishing) Regulations</w:t>
      </w:r>
    </w:p>
    <w:p w:rsidR="00F911B4" w:rsidRPr="00F911B4" w:rsidRDefault="00F911B4" w:rsidP="00F911B4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1EB0A2E1" wp14:editId="79654D87">
            <wp:extent cx="4286250" cy="1619250"/>
            <wp:effectExtent l="0" t="0" r="0" b="0"/>
            <wp:docPr id="1" name="Picture 1" descr="Blue co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cod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“Blue cod” means the fish of which the scientific name is 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Parapercis colias</w:t>
      </w:r>
      <w:r w:rsid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37"/>
        <w:gridCol w:w="1117"/>
        <w:gridCol w:w="1820"/>
        <w:gridCol w:w="1842"/>
      </w:tblGrid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2371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588" w:type="pct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33 cm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hyperlink r:id="rId7" w:history="1">
              <w:r w:rsidRPr="00F911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NZ"/>
                </w:rPr>
                <w:t>Marlborough Sounds Area</w:t>
              </w:r>
            </w:hyperlink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30 - 35cm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FMA, Challenger east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30cm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&amp; Kermadec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30cm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067CC" w:rsidRDefault="00F067CC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br/>
              <w:t>(within the combined daily bag limit for finfish applicable in each area)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2371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1588" w:type="pct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hyperlink r:id="rId8" w:history="1">
              <w:r w:rsidRPr="00F911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NZ"/>
                </w:rPr>
                <w:t>Marlborough Sounds Area</w:t>
              </w:r>
            </w:hyperlink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East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West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FMA.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Kaikoura/Nth Canterbury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</w:p>
        </w:tc>
      </w:tr>
      <w:tr w:rsidR="00F911B4" w:rsidRPr="00F911B4" w:rsidTr="00F067CC">
        <w:trPr>
          <w:gridAfter w:val="1"/>
          <w:wAfter w:w="975" w:type="pct"/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F067CC" w:rsidRDefault="00F067CC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Species Limits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2971" w:type="pct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hyperlink r:id="rId9" w:history="1">
              <w:r w:rsidRPr="00F911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NZ"/>
                </w:rPr>
                <w:t>Marlborough Sounds Area</w:t>
              </w:r>
            </w:hyperlink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</w:t>
            </w:r>
          </w:p>
        </w:tc>
        <w:tc>
          <w:tcPr>
            <w:tcW w:w="1980" w:type="pct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(East) Area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6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Kaikoura-North Canterbury Area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Te Whaka a Te Wera/ Paterson Inlet Mataitai Reserve, Stewart Island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Fiordland Marine Area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(within finfish bag limit of 30/ No accumulation)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Fiordland Marine Area Internal Waters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</w:t>
            </w:r>
          </w:p>
        </w:tc>
      </w:tr>
    </w:tbl>
    <w:p w:rsidR="00F911B4" w:rsidRPr="00F911B4" w:rsidRDefault="00F911B4" w:rsidP="00F9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911B4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t xml:space="preserve">“Blue cod pot”- </w:t>
      </w:r>
    </w:p>
    <w:p w:rsidR="00F911B4" w:rsidRPr="00F911B4" w:rsidRDefault="00F911B4" w:rsidP="00F911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Means any pot (whether baited or not) that is capable of catching or holding blue cod; and includes any other device capable of catching, holding, or storing blue cod; but Does not include a rock lobster pot.</w:t>
      </w:r>
    </w:p>
    <w:p w:rsidR="00F911B4" w:rsidRPr="00F911B4" w:rsidRDefault="00F911B4" w:rsidP="00F911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911B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Blue Moki</w:t>
      </w:r>
    </w:p>
    <w:p w:rsidR="00F911B4" w:rsidRPr="00F911B4" w:rsidRDefault="00F911B4" w:rsidP="00F911B4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7B9BBF4A" wp14:editId="21067F2F">
            <wp:extent cx="4286250" cy="1762125"/>
            <wp:effectExtent l="0" t="0" r="0" b="9525"/>
            <wp:docPr id="2" name="Picture 2" descr="Blue Moki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ue Moki.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“Blue moki” means the fish of which the scientific name is 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Latridopsis ciliaris</w:t>
      </w:r>
      <w:r w:rsid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115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114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114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114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114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114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40 cm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15/30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15/30</w:t>
            </w:r>
          </w:p>
        </w:tc>
      </w:tr>
    </w:tbl>
    <w:p w:rsidR="0049159A" w:rsidRDefault="0049159A"/>
    <w:p w:rsidR="00F067CC" w:rsidRDefault="00F067CC" w:rsidP="00F911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</w:p>
    <w:p w:rsidR="00F911B4" w:rsidRPr="00F911B4" w:rsidRDefault="00F911B4" w:rsidP="00F911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911B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Bluenose</w:t>
      </w:r>
    </w:p>
    <w:p w:rsidR="00F911B4" w:rsidRPr="00F911B4" w:rsidRDefault="00F911B4" w:rsidP="00F911B4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1149E6F3" wp14:editId="5B2DA695">
            <wp:extent cx="3352800" cy="1348571"/>
            <wp:effectExtent l="0" t="0" r="0" b="4445"/>
            <wp:docPr id="3" name="Picture 3" descr="Bluenos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uenose.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34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“Bluenose” means a fish of the species 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Hyperoglyphe antarctica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160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160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160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160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160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Nil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 xml:space="preserve">Daily Bag Limits </w:t>
            </w: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br/>
              <w:t>(within the combined daily bag limit for finfish applicable in each area)</w:t>
            </w:r>
          </w:p>
        </w:tc>
      </w:tr>
      <w:tr w:rsidR="00F911B4" w:rsidRPr="00F911B4" w:rsidTr="00F067CC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</w:t>
            </w:r>
          </w:p>
        </w:tc>
      </w:tr>
    </w:tbl>
    <w:p w:rsidR="00F911B4" w:rsidRDefault="00F911B4"/>
    <w:p w:rsidR="00F911B4" w:rsidRPr="00F911B4" w:rsidRDefault="00F911B4" w:rsidP="00F911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911B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Butterfish (Greenbone)</w:t>
      </w:r>
    </w:p>
    <w:p w:rsidR="00F911B4" w:rsidRPr="00F911B4" w:rsidRDefault="00F911B4" w:rsidP="00F911B4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015C85B6" wp14:editId="558259F4">
            <wp:extent cx="4230943" cy="1457325"/>
            <wp:effectExtent l="0" t="0" r="0" b="0"/>
            <wp:docPr id="4" name="Picture 4" descr="Butterfish (Greenbone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tterfish (Greenbone)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97" cy="14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>“Butterfish” means those fish of which the scientific names are Odax pullus or Odax cyanoallix: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108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35 cm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15/30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15/30</w:t>
            </w:r>
          </w:p>
        </w:tc>
      </w:tr>
    </w:tbl>
    <w:p w:rsidR="00F911B4" w:rsidRDefault="00F911B4"/>
    <w:p w:rsidR="00F911B4" w:rsidRPr="00F911B4" w:rsidRDefault="00F911B4" w:rsidP="00F911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911B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Cockle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NZ"/>
              </w:rPr>
              <w:drawing>
                <wp:inline distT="0" distB="0" distL="0" distR="0" wp14:anchorId="6E26A2BA" wp14:editId="5B3DA9E3">
                  <wp:extent cx="4286250" cy="1476375"/>
                  <wp:effectExtent l="0" t="0" r="0" b="9525"/>
                  <wp:docPr id="5" name="Picture 5" descr="Cockle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ockle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br/>
            </w: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br/>
              <w:t xml:space="preserve">“Cockle” means the mollusc </w:t>
            </w:r>
            <w:r w:rsidRPr="00F911B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NZ"/>
              </w:rPr>
              <w:t>Chione (Austrovenus) stuchburyi</w:t>
            </w: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:</w:t>
            </w: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br/>
            </w: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Not applicable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Nil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Species limit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150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Coromandel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50</w:t>
            </w:r>
          </w:p>
        </w:tc>
      </w:tr>
    </w:tbl>
    <w:p w:rsidR="00F911B4" w:rsidRDefault="00F911B4"/>
    <w:p w:rsidR="00717FAB" w:rsidRDefault="00717FAB" w:rsidP="00F911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</w:p>
    <w:p w:rsidR="00F911B4" w:rsidRPr="00F911B4" w:rsidRDefault="00F911B4" w:rsidP="00F911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911B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Elephant Fish</w:t>
      </w:r>
    </w:p>
    <w:p w:rsidR="00F911B4" w:rsidRPr="00F911B4" w:rsidRDefault="00F911B4" w:rsidP="00F911B4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0D1B765A" wp14:editId="71981CB4">
            <wp:extent cx="3686175" cy="1654683"/>
            <wp:effectExtent l="0" t="0" r="0" b="3175"/>
            <wp:docPr id="6" name="Picture 6" descr="Elephant fis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ephant fish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6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“Elephant fish” means the fish of which the scientific name is 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Callorhynchus milii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: 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150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Nil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5/30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5/30</w:t>
            </w:r>
          </w:p>
        </w:tc>
      </w:tr>
    </w:tbl>
    <w:p w:rsidR="00F911B4" w:rsidRDefault="00F911B4" w:rsidP="00F911B4">
      <w:pPr>
        <w:pStyle w:val="Heading1"/>
      </w:pPr>
      <w:r>
        <w:t>Garfish (Piper)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73922690" wp14:editId="48DE6836">
            <wp:extent cx="4286250" cy="685800"/>
            <wp:effectExtent l="0" t="0" r="0" b="0"/>
            <wp:docPr id="7" name="Picture 7" descr="Garfish (Piper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arfish (Piper)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“Garfish” means the fish of which the scientific name is </w:t>
      </w:r>
      <w:r>
        <w:rPr>
          <w:rStyle w:val="Emphasis"/>
        </w:rPr>
        <w:t>Hyporhamphus ihi</w:t>
      </w:r>
      <w:r>
        <w:t xml:space="preserve"> (commonly known as piper):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25 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</w:tbl>
    <w:p w:rsidR="00F911B4" w:rsidRDefault="00F911B4" w:rsidP="00F911B4">
      <w:pPr>
        <w:spacing w:after="0"/>
      </w:pPr>
      <w:r>
        <w:br/>
      </w:r>
      <w:r>
        <w:br/>
      </w:r>
      <w:r>
        <w:rPr>
          <w:rStyle w:val="Strong"/>
        </w:rPr>
        <w:t>Approved methods may be used vicinity of Mimiwhangata Peninsula -</w:t>
      </w:r>
    </w:p>
    <w:p w:rsidR="00F911B4" w:rsidRDefault="00F911B4" w:rsidP="00F911B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Lines, if only 1 hook attached to it and the line is not weighted in any way: </w:t>
      </w:r>
    </w:p>
    <w:p w:rsidR="00F911B4" w:rsidRDefault="00F911B4" w:rsidP="00F911B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Trolling: </w:t>
      </w:r>
    </w:p>
    <w:p w:rsidR="00F911B4" w:rsidRDefault="00F911B4" w:rsidP="00F911B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Spears: </w:t>
      </w:r>
    </w:p>
    <w:p w:rsidR="00F911B4" w:rsidRDefault="00F911B4" w:rsidP="00F911B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Hand-gathering: </w:t>
      </w:r>
    </w:p>
    <w:p w:rsidR="00F911B4" w:rsidRDefault="00F911B4" w:rsidP="00F911B4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Potting, if only 1 pot per person, part, or vessel is used in the area. </w:t>
      </w:r>
    </w:p>
    <w:p w:rsidR="00F911B4" w:rsidRDefault="00F911B4"/>
    <w:p w:rsidR="00F911B4" w:rsidRDefault="00F911B4" w:rsidP="00F911B4">
      <w:pPr>
        <w:pStyle w:val="Heading1"/>
      </w:pPr>
      <w:r>
        <w:t>Grey Mullet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7FB65086" wp14:editId="103C2A94">
            <wp:extent cx="4286250" cy="1209675"/>
            <wp:effectExtent l="0" t="0" r="0" b="9525"/>
            <wp:docPr id="8" name="Picture 8" descr="Grey Mulle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ey Mullet.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“Mullet” includes those fish of which the scientific names are </w:t>
      </w:r>
      <w:r>
        <w:rPr>
          <w:rStyle w:val="Emphasis"/>
        </w:rPr>
        <w:t>Mugil cephalus</w:t>
      </w:r>
      <w:r>
        <w:t xml:space="preserve"> (commonly known as the grey mullet), and </w:t>
      </w:r>
      <w:r>
        <w:rPr>
          <w:rStyle w:val="Emphasis"/>
        </w:rPr>
        <w:t>Upeneichthys lineatus</w:t>
      </w:r>
      <w:r>
        <w:t xml:space="preserve"> (commonly known as the goatfish or red mullet); but does not include the yellow-eyed mullet (</w:t>
      </w:r>
      <w:r>
        <w:rPr>
          <w:rStyle w:val="Emphasis"/>
        </w:rPr>
        <w:t>Aldrichetta forsteri</w:t>
      </w:r>
      <w:r>
        <w:t>):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85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90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90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Southland and S-Antarctic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90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  <w:r>
              <w:t xml:space="preserve"> (associated with Kingfish)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Species limit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30</w:t>
            </w:r>
          </w:p>
        </w:tc>
      </w:tr>
    </w:tbl>
    <w:p w:rsidR="00F911B4" w:rsidRDefault="00F911B4" w:rsidP="00F911B4">
      <w:pPr>
        <w:pStyle w:val="Heading1"/>
      </w:pPr>
      <w:r>
        <w:t>Hapuku (Groper)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4B36817B" wp14:editId="051218B7">
            <wp:extent cx="4286250" cy="1647825"/>
            <wp:effectExtent l="0" t="0" r="0" b="9525"/>
            <wp:docPr id="9" name="Picture 9" descr="Hapuku (Groper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puku (Groper)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“Hapuku/bass” means a fish of the species </w:t>
      </w:r>
      <w:r>
        <w:rPr>
          <w:rStyle w:val="Emphasis"/>
        </w:rPr>
        <w:t>Polyprion oxygeneios</w:t>
      </w:r>
      <w:r>
        <w:t xml:space="preserve"> or </w:t>
      </w:r>
      <w:r>
        <w:rPr>
          <w:rStyle w:val="Emphasis"/>
        </w:rPr>
        <w:t>Polyprion moene</w:t>
      </w:r>
      <w:r>
        <w:t>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18"/>
        <w:gridCol w:w="2738"/>
        <w:gridCol w:w="1836"/>
      </w:tblGrid>
      <w:tr w:rsidR="00F911B4" w:rsidTr="00717FAB">
        <w:trPr>
          <w:gridAfter w:val="1"/>
          <w:wAfter w:w="975" w:type="pct"/>
          <w:tblCellSpacing w:w="15" w:type="dxa"/>
        </w:trPr>
        <w:tc>
          <w:tcPr>
            <w:tcW w:w="3975" w:type="pct"/>
            <w:gridSpan w:val="3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911B4" w:rsidTr="00717FAB">
        <w:trPr>
          <w:gridAfter w:val="1"/>
          <w:wAfter w:w="975" w:type="pct"/>
          <w:tblCellSpacing w:w="15" w:type="dxa"/>
        </w:trPr>
        <w:tc>
          <w:tcPr>
            <w:tcW w:w="2371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588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  <w:r>
              <w:t xml:space="preserve"> (all other)</w:t>
            </w:r>
          </w:p>
        </w:tc>
      </w:tr>
      <w:tr w:rsidR="00F911B4" w:rsidTr="00717FAB">
        <w:trPr>
          <w:gridAfter w:val="1"/>
          <w:wAfter w:w="975" w:type="pct"/>
          <w:tblCellSpacing w:w="15" w:type="dxa"/>
        </w:trPr>
        <w:tc>
          <w:tcPr>
            <w:tcW w:w="2371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1588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160 mm</w:t>
            </w:r>
          </w:p>
        </w:tc>
      </w:tr>
      <w:tr w:rsidR="00F911B4" w:rsidTr="00717FAB">
        <w:trPr>
          <w:gridAfter w:val="1"/>
          <w:wAfter w:w="975" w:type="pct"/>
          <w:tblCellSpacing w:w="15" w:type="dxa"/>
        </w:trPr>
        <w:tc>
          <w:tcPr>
            <w:tcW w:w="2371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1588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160 mm</w:t>
            </w:r>
          </w:p>
        </w:tc>
      </w:tr>
      <w:tr w:rsidR="00F911B4" w:rsidTr="00717FAB">
        <w:trPr>
          <w:gridAfter w:val="1"/>
          <w:wAfter w:w="975" w:type="pct"/>
          <w:tblCellSpacing w:w="15" w:type="dxa"/>
        </w:trPr>
        <w:tc>
          <w:tcPr>
            <w:tcW w:w="2371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1588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160 mm</w:t>
            </w:r>
          </w:p>
        </w:tc>
      </w:tr>
      <w:tr w:rsidR="00F911B4" w:rsidTr="00717FAB">
        <w:trPr>
          <w:gridAfter w:val="1"/>
          <w:wAfter w:w="975" w:type="pct"/>
          <w:tblCellSpacing w:w="15" w:type="dxa"/>
        </w:trPr>
        <w:tc>
          <w:tcPr>
            <w:tcW w:w="2371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1588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160 mm</w:t>
            </w:r>
          </w:p>
        </w:tc>
      </w:tr>
      <w:tr w:rsidR="00F911B4" w:rsidTr="00717FAB">
        <w:trPr>
          <w:gridAfter w:val="1"/>
          <w:wAfter w:w="975" w:type="pct"/>
          <w:tblCellSpacing w:w="15" w:type="dxa"/>
        </w:trPr>
        <w:tc>
          <w:tcPr>
            <w:tcW w:w="2371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Southland and S-Antarctic FMA</w:t>
            </w:r>
          </w:p>
        </w:tc>
        <w:tc>
          <w:tcPr>
            <w:tcW w:w="1588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160 mm</w:t>
            </w:r>
          </w:p>
        </w:tc>
      </w:tr>
      <w:tr w:rsidR="00F911B4" w:rsidTr="00717FAB">
        <w:trPr>
          <w:gridAfter w:val="1"/>
          <w:wAfter w:w="975" w:type="pct"/>
          <w:tblCellSpacing w:w="15" w:type="dxa"/>
        </w:trPr>
        <w:tc>
          <w:tcPr>
            <w:tcW w:w="3975" w:type="pct"/>
            <w:gridSpan w:val="3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gridAfter w:val="1"/>
          <w:wAfter w:w="975" w:type="pct"/>
          <w:tblCellSpacing w:w="15" w:type="dxa"/>
        </w:trPr>
        <w:tc>
          <w:tcPr>
            <w:tcW w:w="2371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588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911B4" w:rsidTr="00717FAB">
        <w:trPr>
          <w:tblCellSpacing w:w="15" w:type="dxa"/>
        </w:trPr>
        <w:tc>
          <w:tcPr>
            <w:tcW w:w="4967" w:type="pct"/>
            <w:gridSpan w:val="4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  <w:r>
              <w:t xml:space="preserve"> (associated with Kingfish)</w:t>
            </w:r>
          </w:p>
        </w:tc>
      </w:tr>
      <w:tr w:rsidR="00F911B4" w:rsidTr="00717FAB">
        <w:trPr>
          <w:tblCellSpacing w:w="15" w:type="dxa"/>
        </w:trPr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</w:t>
            </w:r>
          </w:p>
        </w:tc>
      </w:tr>
      <w:tr w:rsidR="00F911B4" w:rsidTr="00717FAB">
        <w:trPr>
          <w:tblCellSpacing w:w="15" w:type="dxa"/>
        </w:trPr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</w:t>
            </w:r>
          </w:p>
        </w:tc>
      </w:tr>
      <w:tr w:rsidR="00F911B4" w:rsidTr="00717FAB">
        <w:trPr>
          <w:tblCellSpacing w:w="15" w:type="dxa"/>
        </w:trPr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</w:t>
            </w:r>
          </w:p>
        </w:tc>
      </w:tr>
      <w:tr w:rsidR="00F911B4" w:rsidTr="00717FAB">
        <w:trPr>
          <w:tblCellSpacing w:w="15" w:type="dxa"/>
        </w:trPr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</w:t>
            </w:r>
          </w:p>
        </w:tc>
      </w:tr>
      <w:tr w:rsidR="00F911B4" w:rsidTr="00717FAB">
        <w:trPr>
          <w:tblCellSpacing w:w="15" w:type="dxa"/>
        </w:trPr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</w:t>
            </w:r>
          </w:p>
        </w:tc>
      </w:tr>
      <w:tr w:rsidR="00F911B4" w:rsidTr="00717FAB">
        <w:trPr>
          <w:tblCellSpacing w:w="15" w:type="dxa"/>
        </w:trPr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Fiordland Marine Area</w:t>
            </w:r>
          </w:p>
        </w:tc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</w:t>
            </w:r>
            <w:r>
              <w:t xml:space="preserve"> (within finfish bag limit of 30/ No accumulation)</w:t>
            </w:r>
          </w:p>
        </w:tc>
      </w:tr>
      <w:tr w:rsidR="00F911B4" w:rsidTr="00717FAB">
        <w:trPr>
          <w:tblCellSpacing w:w="15" w:type="dxa"/>
        </w:trPr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Fiordland Marine Area Internal Waters</w:t>
            </w:r>
          </w:p>
        </w:tc>
        <w:tc>
          <w:tcPr>
            <w:tcW w:w="2475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</w:t>
            </w:r>
          </w:p>
        </w:tc>
      </w:tr>
    </w:tbl>
    <w:p w:rsidR="00F911B4" w:rsidRDefault="00F911B4" w:rsidP="00F911B4">
      <w:pPr>
        <w:pStyle w:val="Heading1"/>
      </w:pPr>
      <w:r>
        <w:t>John Dory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224ACD78" wp14:editId="2AB935C8">
            <wp:extent cx="4286250" cy="2886075"/>
            <wp:effectExtent l="0" t="0" r="0" b="9525"/>
            <wp:docPr id="10" name="Picture 10" descr="John Dory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ohn Dory.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“John dory” means a fish of the species </w:t>
      </w:r>
      <w:r>
        <w:rPr>
          <w:rStyle w:val="Emphasis"/>
        </w:rPr>
        <w:t>Zeus faber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  <w:r>
              <w:t xml:space="preserve"> (all other)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</w:tbl>
    <w:p w:rsidR="00F911B4" w:rsidRDefault="00F911B4" w:rsidP="00F911B4">
      <w:pPr>
        <w:pStyle w:val="Heading1"/>
      </w:pPr>
      <w:r>
        <w:t>Kahawai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1E51148C" wp14:editId="278DFF00">
            <wp:extent cx="4286250" cy="1333500"/>
            <wp:effectExtent l="0" t="0" r="0" b="0"/>
            <wp:docPr id="11" name="Picture 11" descr="Kahawai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ahawai.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“Kahawai” means the fish of which the scientific name is </w:t>
      </w:r>
      <w:r>
        <w:rPr>
          <w:rStyle w:val="Emphasis"/>
        </w:rPr>
        <w:t>Arripis trutta</w:t>
      </w:r>
      <w:r>
        <w:t>:</w:t>
      </w:r>
      <w:r>
        <w:br/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85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90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90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Southland and S-Antarctic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90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  <w:r>
              <w:t xml:space="preserve"> (associated with Kingfish)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15/30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15/30</w:t>
            </w:r>
          </w:p>
        </w:tc>
      </w:tr>
    </w:tbl>
    <w:p w:rsidR="00F911B4" w:rsidRDefault="00F911B4"/>
    <w:p w:rsidR="00F911B4" w:rsidRDefault="00F911B4" w:rsidP="00F911B4">
      <w:pPr>
        <w:pStyle w:val="Heading1"/>
      </w:pPr>
      <w:r>
        <w:t>Kina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0D7C6910" wp14:editId="78D737EB">
            <wp:extent cx="4286250" cy="2209800"/>
            <wp:effectExtent l="0" t="0" r="0" b="0"/>
            <wp:docPr id="12" name="Picture 12" descr="Kin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ina.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“Kina” means the shellfish of which the scientific name is </w:t>
      </w:r>
      <w:r>
        <w:rPr>
          <w:rStyle w:val="Emphasis"/>
        </w:rPr>
        <w:t>Evechinus chloroticus</w:t>
      </w:r>
      <w:r>
        <w:t xml:space="preserve"> (commonly known as the sea egg); and includes the purple urchin, of which the scientific name is </w:t>
      </w:r>
      <w:r>
        <w:rPr>
          <w:rStyle w:val="Emphasis"/>
        </w:rPr>
        <w:t>Centrostephanus rodgersii</w:t>
      </w:r>
      <w:r>
        <w:t>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Not applicable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Species limit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50</w:t>
            </w:r>
          </w:p>
        </w:tc>
      </w:tr>
    </w:tbl>
    <w:p w:rsidR="00F911B4" w:rsidRDefault="00F911B4" w:rsidP="00F911B4">
      <w:pPr>
        <w:pStyle w:val="Heading1"/>
      </w:pPr>
      <w:r>
        <w:t>Kingfish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7389198B" wp14:editId="6DA5EE57">
            <wp:extent cx="4286250" cy="1771650"/>
            <wp:effectExtent l="0" t="0" r="0" b="0"/>
            <wp:docPr id="13" name="Picture 13" descr="Kingfis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ingfish.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“Kingfish” means a fish of the species </w:t>
      </w:r>
      <w:r>
        <w:rPr>
          <w:rStyle w:val="Emphasis"/>
        </w:rPr>
        <w:t>Seriola lalandi</w:t>
      </w:r>
      <w:r>
        <w:t>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75 cm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  <w:r>
              <w:t xml:space="preserve"> (associated with Hapuku)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</w:t>
            </w:r>
          </w:p>
        </w:tc>
      </w:tr>
    </w:tbl>
    <w:p w:rsidR="00F911B4" w:rsidRPr="00F911B4" w:rsidRDefault="00F911B4" w:rsidP="00F911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911B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Lemon Sole</w:t>
      </w:r>
    </w:p>
    <w:p w:rsidR="00F911B4" w:rsidRPr="00F911B4" w:rsidRDefault="00F911B4" w:rsidP="00F911B4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11B581C2" wp14:editId="7B3FB695">
            <wp:extent cx="4286250" cy="2209800"/>
            <wp:effectExtent l="0" t="0" r="0" b="0"/>
            <wp:docPr id="14" name="Picture 14" descr="Lemon Sol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emon Sole.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>“Flatfish” includes the following species:</w:t>
      </w:r>
    </w:p>
    <w:p w:rsidR="00F911B4" w:rsidRPr="00F911B4" w:rsidRDefault="00F911B4" w:rsidP="00F911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Sand flounder (“dab”, “white”, “diamond”, or “square” flounder) (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Rhombosolea plebeia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911B4" w:rsidRPr="00F911B4" w:rsidRDefault="00F911B4" w:rsidP="00F911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Lemon sole (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Pelotretis flavilatus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911B4" w:rsidRPr="00F911B4" w:rsidRDefault="00F911B4" w:rsidP="00F911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New Zealand sole (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Peltorhamphus novaezeelandiae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911B4" w:rsidRPr="00F911B4" w:rsidRDefault="00F911B4" w:rsidP="00F911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Flounder (“yellow belly”) (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Rhombosolea leporina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911B4" w:rsidRPr="00F911B4" w:rsidRDefault="00F911B4" w:rsidP="00F911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Brill (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Colistium guntheri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911B4" w:rsidRPr="00F911B4" w:rsidRDefault="00F911B4" w:rsidP="00F911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Turbot (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Colistium nudipinnis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911B4" w:rsidRPr="00F911B4" w:rsidRDefault="00F911B4" w:rsidP="00F911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Black flounder (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Rhombosolea retiaria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911B4" w:rsidRPr="00F911B4" w:rsidRDefault="00F911B4" w:rsidP="00F911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>Greenback flounder (</w:t>
      </w:r>
      <w:r w:rsidRPr="00F911B4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Rhombosolea tapirinia</w:t>
      </w:r>
      <w:r w:rsidRPr="00F911B4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911B4" w:rsidRPr="00F911B4" w:rsidRDefault="00F911B4" w:rsidP="00F911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100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114 mm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Flatfish (except sand flounder)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25cm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</w:p>
        </w:tc>
      </w:tr>
      <w:tr w:rsidR="00F911B4" w:rsidRP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</w:t>
            </w:r>
          </w:p>
        </w:tc>
      </w:tr>
      <w:tr w:rsidR="00F911B4" w:rsidRP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Te Whaka a Te Wera/ Paterson Inlet Mataitai Reserve, Stewart Island</w:t>
            </w:r>
          </w:p>
        </w:tc>
        <w:tc>
          <w:tcPr>
            <w:tcW w:w="0" w:type="auto"/>
            <w:vAlign w:val="center"/>
            <w:hideMark/>
          </w:tcPr>
          <w:p w:rsidR="00F911B4" w:rsidRPr="00F911B4" w:rsidRDefault="00F911B4" w:rsidP="00F911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911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  <w:r w:rsidRPr="00F911B4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Flatfish</w:t>
            </w:r>
          </w:p>
        </w:tc>
      </w:tr>
    </w:tbl>
    <w:p w:rsidR="00F911B4" w:rsidRDefault="00F911B4" w:rsidP="00F911B4">
      <w:pPr>
        <w:pStyle w:val="Heading1"/>
      </w:pPr>
      <w:r>
        <w:t>Mussel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564C5A6E" wp14:editId="4A3601CE">
            <wp:extent cx="4286250" cy="1905000"/>
            <wp:effectExtent l="0" t="0" r="0" b="0"/>
            <wp:docPr id="15" name="Picture 15" descr="Musse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ussel.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“Mussel” means the green mussel (</w:t>
      </w:r>
      <w:r>
        <w:rPr>
          <w:rStyle w:val="Emphasis"/>
        </w:rPr>
        <w:t>Perna canaliculus</w:t>
      </w:r>
      <w:r>
        <w:t>), the blue mussel (</w:t>
      </w:r>
      <w:r>
        <w:rPr>
          <w:rStyle w:val="Emphasis"/>
        </w:rPr>
        <w:t>Mystilus edulis aoteanus</w:t>
      </w:r>
      <w:r>
        <w:t>), and the horse mussel (</w:t>
      </w:r>
      <w:r>
        <w:rPr>
          <w:rStyle w:val="Emphasis"/>
        </w:rPr>
        <w:t>Atrina zelandica</w:t>
      </w:r>
      <w:r>
        <w:t>):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Species limit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Coromandel Area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25</w:t>
            </w:r>
            <w:r>
              <w:t xml:space="preserve"> (Green lipped)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Southland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25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Stewart Island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50</w:t>
            </w:r>
          </w:p>
        </w:tc>
      </w:tr>
    </w:tbl>
    <w:p w:rsidR="00F911B4" w:rsidRDefault="00F911B4" w:rsidP="00F911B4">
      <w:pPr>
        <w:pStyle w:val="Heading1"/>
      </w:pPr>
      <w:r>
        <w:t>Dredge Oyster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F911B4">
            <w:pPr>
              <w:rPr>
                <w:rStyle w:val="Strong"/>
              </w:rPr>
            </w:pPr>
            <w:r>
              <w:rPr>
                <w:noProof/>
              </w:rPr>
              <w:drawing>
                <wp:inline distT="0" distB="0" distL="0" distR="0" wp14:anchorId="110D28B0" wp14:editId="40DEAD06">
                  <wp:extent cx="4286250" cy="1809750"/>
                  <wp:effectExtent l="0" t="0" r="0" b="0"/>
                  <wp:docPr id="16" name="Picture 16" descr="Dredge Oyster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redge Oyster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  <w:t xml:space="preserve">“Oyster” includes the kinds of molluscs known as </w:t>
            </w:r>
            <w:r>
              <w:rPr>
                <w:rStyle w:val="Emphasis"/>
              </w:rPr>
              <w:t>Saccostrea glomerata</w:t>
            </w:r>
            <w:r>
              <w:t xml:space="preserve"> (formerly known as </w:t>
            </w:r>
            <w:r>
              <w:rPr>
                <w:rStyle w:val="Emphasis"/>
              </w:rPr>
              <w:t>Crassostrea glomerata</w:t>
            </w:r>
            <w:r>
              <w:t xml:space="preserve"> or Saxostrea </w:t>
            </w:r>
            <w:r>
              <w:rPr>
                <w:rStyle w:val="Emphasis"/>
              </w:rPr>
              <w:t>glomerata</w:t>
            </w:r>
            <w:r>
              <w:t xml:space="preserve">) and </w:t>
            </w:r>
            <w:r>
              <w:rPr>
                <w:rStyle w:val="Emphasis"/>
              </w:rPr>
              <w:t>Crassostrea gigas</w:t>
            </w:r>
            <w:r>
              <w:t xml:space="preserve">, commonly known as the rock oyster and Pacific oyster respectively; and </w:t>
            </w:r>
            <w:r>
              <w:rPr>
                <w:rStyle w:val="Emphasis"/>
              </w:rPr>
              <w:t>Tiostrea chilensis</w:t>
            </w:r>
            <w:r>
              <w:t xml:space="preserve"> (formerly known as </w:t>
            </w:r>
            <w:r>
              <w:rPr>
                <w:rStyle w:val="Emphasis"/>
              </w:rPr>
              <w:t>Ostrea lutaria</w:t>
            </w:r>
            <w:r>
              <w:t xml:space="preserve">), commonly known as the dredge oyster: </w:t>
            </w:r>
            <w:r>
              <w:br/>
            </w:r>
            <w:r>
              <w:br/>
            </w:r>
            <w:r>
              <w:rPr>
                <w:rStyle w:val="Strong"/>
              </w:rPr>
              <w:t>Size Limits (Length)</w:t>
            </w:r>
            <w:r>
              <w:t xml:space="preserve"> </w:t>
            </w:r>
            <w:r>
              <w:br/>
              <w:t>A person must not take or possess any dredge oyster that can be passed through a rigid circular metal ring having a clear inside diameter of 58 mm.</w:t>
            </w:r>
            <w:r>
              <w:br/>
            </w:r>
          </w:p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Species limit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50</w:t>
            </w:r>
          </w:p>
        </w:tc>
      </w:tr>
    </w:tbl>
    <w:p w:rsidR="00F911B4" w:rsidRDefault="00F911B4">
      <w:r>
        <w:br/>
      </w:r>
      <w:r>
        <w:rPr>
          <w:rStyle w:val="Strong"/>
        </w:rPr>
        <w:t>Oyster Season</w:t>
      </w:r>
      <w:r>
        <w:br/>
        <w:t>Within the Southland FMA the open season for oysters is from the 1st March to 31st August inclusive.</w:t>
      </w:r>
      <w:r>
        <w:br/>
      </w:r>
      <w:r>
        <w:br/>
      </w:r>
      <w:r>
        <w:rPr>
          <w:rStyle w:val="Strong"/>
        </w:rPr>
        <w:t>Note</w:t>
      </w:r>
      <w:r>
        <w:br/>
        <w:t>Dredge Oysters taken in the South East FMA have no restriction on either size or season.</w:t>
      </w:r>
    </w:p>
    <w:p w:rsidR="00F911B4" w:rsidRDefault="00F911B4"/>
    <w:p w:rsidR="00717FAB" w:rsidRDefault="00717FAB" w:rsidP="00F911B4">
      <w:pPr>
        <w:pStyle w:val="Heading1"/>
      </w:pPr>
    </w:p>
    <w:p w:rsidR="00F911B4" w:rsidRDefault="00F911B4" w:rsidP="00F911B4">
      <w:pPr>
        <w:pStyle w:val="Heading1"/>
      </w:pPr>
      <w:r>
        <w:t>Pacific Oyster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01717A63" wp14:editId="7970DA8A">
            <wp:extent cx="3419475" cy="2695575"/>
            <wp:effectExtent l="0" t="0" r="9525" b="9525"/>
            <wp:docPr id="17" name="Picture 17" descr="Pacific Oyst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acific Oyster.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“Oyster” includes the kinds of molluscs known as </w:t>
      </w:r>
      <w:r>
        <w:rPr>
          <w:rStyle w:val="Emphasis"/>
        </w:rPr>
        <w:t>Saccostrea glomerata</w:t>
      </w:r>
      <w:r>
        <w:t xml:space="preserve"> (formerly known as </w:t>
      </w:r>
      <w:r>
        <w:rPr>
          <w:rStyle w:val="Emphasis"/>
        </w:rPr>
        <w:t>Crassostrea glomerata</w:t>
      </w:r>
      <w:r>
        <w:t xml:space="preserve"> or </w:t>
      </w:r>
      <w:r>
        <w:rPr>
          <w:rStyle w:val="Emphasis"/>
        </w:rPr>
        <w:t>Saxostrea glomerata</w:t>
      </w:r>
      <w:r>
        <w:t xml:space="preserve">) and </w:t>
      </w:r>
      <w:r>
        <w:rPr>
          <w:rStyle w:val="Emphasis"/>
        </w:rPr>
        <w:t>Crassostrea gigas</w:t>
      </w:r>
      <w:r>
        <w:t xml:space="preserve">, commonly known as the rock oyster and Pacific oyster respectively; and </w:t>
      </w:r>
      <w:r>
        <w:rPr>
          <w:rStyle w:val="Emphasis"/>
        </w:rPr>
        <w:t>Tiostrea chilensis</w:t>
      </w:r>
      <w:r>
        <w:t xml:space="preserve"> (formerly known as </w:t>
      </w:r>
      <w:r>
        <w:rPr>
          <w:rStyle w:val="Emphasis"/>
        </w:rPr>
        <w:t>Ostrea lutaria</w:t>
      </w:r>
      <w:r>
        <w:t>), commonly known as the dredge oyster: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Species limit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250</w:t>
            </w:r>
          </w:p>
        </w:tc>
      </w:tr>
    </w:tbl>
    <w:p w:rsidR="00F911B4" w:rsidRDefault="00F911B4">
      <w:r>
        <w:br/>
      </w:r>
      <w:r>
        <w:rPr>
          <w:rStyle w:val="Strong"/>
        </w:rPr>
        <w:t>Note</w:t>
      </w:r>
      <w:r>
        <w:br/>
        <w:t>No Rock or Pacific Oysters are known to exist in the South-East FMA or Southland FMA.</w:t>
      </w:r>
    </w:p>
    <w:p w:rsidR="00F911B4" w:rsidRDefault="00F911B4" w:rsidP="00F911B4">
      <w:pPr>
        <w:pStyle w:val="Heading1"/>
      </w:pPr>
      <w:r>
        <w:t>Ordinary and Yellow Foot Paua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797CD146" wp14:editId="44755A73">
            <wp:extent cx="2914649" cy="1619250"/>
            <wp:effectExtent l="0" t="0" r="635" b="0"/>
            <wp:docPr id="18" name="Picture 18" descr="Pau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aua.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49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“Paua” means ordinary paua (</w:t>
      </w:r>
      <w:r>
        <w:rPr>
          <w:rStyle w:val="Emphasis"/>
        </w:rPr>
        <w:t>Haliotis iris</w:t>
      </w:r>
      <w:r>
        <w:t>), yellow foot paua (</w:t>
      </w:r>
      <w:r>
        <w:rPr>
          <w:rStyle w:val="Emphasis"/>
        </w:rPr>
        <w:t>Haliotis australis</w:t>
      </w:r>
      <w:r>
        <w:t>), and virgin paua (</w:t>
      </w:r>
      <w:r>
        <w:rPr>
          <w:rStyle w:val="Emphasis"/>
        </w:rPr>
        <w:t>Haliotis virginea</w:t>
      </w:r>
      <w:r>
        <w:t>):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8"/>
        <w:gridCol w:w="1838"/>
        <w:gridCol w:w="1350"/>
        <w:gridCol w:w="2310"/>
      </w:tblGrid>
      <w:tr w:rsidR="00F911B4" w:rsidTr="00F911B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“Length”, In relation to any paua, the greatest overall length of the shell measured on a plane parallel to the ventral surface of the paua:</w:t>
            </w:r>
          </w:p>
        </w:tc>
      </w:tr>
      <w:tr w:rsidR="00F911B4" w:rsidTr="00717FAB">
        <w:trPr>
          <w:tblCellSpacing w:w="15" w:type="dxa"/>
        </w:trPr>
        <w:tc>
          <w:tcPr>
            <w:tcW w:w="2971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 - Ordinary</w:t>
            </w:r>
          </w:p>
        </w:tc>
        <w:tc>
          <w:tcPr>
            <w:tcW w:w="1980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125 mm</w:t>
            </w:r>
          </w:p>
        </w:tc>
      </w:tr>
      <w:tr w:rsidR="00F911B4" w:rsidTr="00717FAB">
        <w:trPr>
          <w:tblCellSpacing w:w="15" w:type="dxa"/>
        </w:trPr>
        <w:tc>
          <w:tcPr>
            <w:tcW w:w="2971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 - Yellow foot</w:t>
            </w:r>
          </w:p>
        </w:tc>
        <w:tc>
          <w:tcPr>
            <w:tcW w:w="1980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80 mm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Species limit</w:t>
            </w:r>
          </w:p>
        </w:tc>
      </w:tr>
      <w:tr w:rsidR="00F911B4" w:rsidTr="00717FAB">
        <w:trPr>
          <w:tblCellSpacing w:w="15" w:type="dxa"/>
        </w:trPr>
        <w:tc>
          <w:tcPr>
            <w:tcW w:w="197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727" w:type="pct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- ordinary</w:t>
            </w:r>
          </w:p>
        </w:tc>
        <w:tc>
          <w:tcPr>
            <w:tcW w:w="1234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- yellow foot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Te Whaka a Te Wera/ Paterson Inlet Mataitai Reserve, Stewart Island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Fiordland Marine Area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</w:t>
            </w:r>
            <w:r>
              <w:t xml:space="preserve"> (No accumulation)</w:t>
            </w:r>
          </w:p>
        </w:tc>
      </w:tr>
    </w:tbl>
    <w:p w:rsidR="00F911B4" w:rsidRDefault="00F911B4">
      <w:r>
        <w:br/>
      </w:r>
      <w:r>
        <w:rPr>
          <w:rStyle w:val="Strong"/>
        </w:rPr>
        <w:t>Method Restriction</w:t>
      </w:r>
      <w:r>
        <w:br/>
        <w:t>No person shall use any: or possess underwater breathing apparatus while in possession of paua or mussels.</w:t>
      </w:r>
    </w:p>
    <w:p w:rsidR="00F911B4" w:rsidRDefault="00F911B4" w:rsidP="00F911B4">
      <w:pPr>
        <w:pStyle w:val="Heading1"/>
      </w:pPr>
      <w:r>
        <w:t>Paua Species Identification</w:t>
      </w:r>
    </w:p>
    <w:p w:rsidR="00F911B4" w:rsidRDefault="00F911B4" w:rsidP="00717FAB">
      <w:pPr>
        <w:pStyle w:val="NormalWeb"/>
        <w:jc w:val="center"/>
      </w:pPr>
      <w:r>
        <w:rPr>
          <w:noProof/>
        </w:rPr>
        <w:drawing>
          <wp:inline distT="0" distB="0" distL="0" distR="0" wp14:anchorId="651BB688" wp14:editId="7336678E">
            <wp:extent cx="3295650" cy="3290156"/>
            <wp:effectExtent l="0" t="0" r="0" b="5715"/>
            <wp:docPr id="19" name="Picture 19" descr="Paua Species Identifica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aua Species Identification.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32" cy="330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1B4" w:rsidRDefault="00F911B4"/>
    <w:p w:rsidR="00F911B4" w:rsidRDefault="00F911B4" w:rsidP="00F911B4">
      <w:pPr>
        <w:pStyle w:val="Heading1"/>
      </w:pPr>
      <w:r>
        <w:t>Pilchard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092F9EDC" wp14:editId="02EE2389">
            <wp:extent cx="4286250" cy="1162050"/>
            <wp:effectExtent l="0" t="0" r="0" b="0"/>
            <wp:docPr id="20" name="Picture 20" descr="Pilchar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ilchard.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“Pilchard or sardine” means the fish of which the scientific name is </w:t>
      </w:r>
      <w:r>
        <w:rPr>
          <w:rStyle w:val="Emphasis"/>
        </w:rPr>
        <w:t>Sardinops neopilchardus</w:t>
      </w:r>
      <w:r>
        <w:t>; and includes the fish commonly known as sprat (</w:t>
      </w:r>
      <w:r>
        <w:rPr>
          <w:rStyle w:val="Emphasis"/>
        </w:rPr>
        <w:t>Sprattus spp.</w:t>
      </w:r>
      <w:r>
        <w:t>):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Minimum net mesh size</w:t>
            </w:r>
          </w:p>
        </w:tc>
      </w:tr>
      <w:tr w:rsidR="00F911B4" w:rsidTr="00F911B4">
        <w:trPr>
          <w:tblCellSpacing w:w="15" w:type="dxa"/>
        </w:trPr>
        <w:tc>
          <w:tcPr>
            <w:tcW w:w="3000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Pilchard</w:t>
            </w:r>
          </w:p>
        </w:tc>
        <w:tc>
          <w:tcPr>
            <w:tcW w:w="2000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25</w:t>
            </w:r>
          </w:p>
        </w:tc>
      </w:tr>
    </w:tbl>
    <w:p w:rsidR="00F911B4" w:rsidRDefault="00F911B4">
      <w:r>
        <w:t>No minimum size.</w:t>
      </w:r>
    </w:p>
    <w:p w:rsidR="00F911B4" w:rsidRDefault="00F911B4" w:rsidP="00F911B4">
      <w:pPr>
        <w:pStyle w:val="Heading1"/>
      </w:pPr>
      <w:r>
        <w:t>Pipi</w:t>
      </w:r>
    </w:p>
    <w:p w:rsidR="00F911B4" w:rsidRDefault="00F911B4" w:rsidP="00F911B4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04D5E86F" wp14:editId="1D429D81">
            <wp:extent cx="3143250" cy="2790825"/>
            <wp:effectExtent l="0" t="0" r="0" b="9525"/>
            <wp:docPr id="21" name="Picture 21" descr="Pipi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pi.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“Pipi” means the mollusc </w:t>
      </w:r>
      <w:r>
        <w:rPr>
          <w:rStyle w:val="Emphasis"/>
        </w:rPr>
        <w:t>Paphies australis</w:t>
      </w:r>
      <w:r>
        <w:t xml:space="preserve">: 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Species limit</w:t>
            </w:r>
          </w:p>
        </w:tc>
      </w:tr>
      <w:tr w:rsidR="00F911B4" w:rsidTr="00F911B4">
        <w:trPr>
          <w:tblCellSpacing w:w="15" w:type="dxa"/>
        </w:trPr>
        <w:tc>
          <w:tcPr>
            <w:tcW w:w="3000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2000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Auckland Coromandel Area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50</w:t>
            </w:r>
          </w:p>
        </w:tc>
      </w:tr>
    </w:tbl>
    <w:p w:rsidR="00F911B4" w:rsidRDefault="00F911B4" w:rsidP="00F911B4">
      <w:pPr>
        <w:spacing w:after="240"/>
      </w:pP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F911B4">
        <w:trPr>
          <w:tblCellSpacing w:w="15" w:type="dxa"/>
        </w:trPr>
        <w:tc>
          <w:tcPr>
            <w:tcW w:w="3000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2000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</w:tbl>
    <w:p w:rsidR="00F911B4" w:rsidRDefault="00F911B4" w:rsidP="00F911B4">
      <w:pPr>
        <w:pStyle w:val="Heading1"/>
      </w:pPr>
      <w:r>
        <w:t>Quinnat Salmon</w:t>
      </w:r>
    </w:p>
    <w:p w:rsidR="00F911B4" w:rsidRDefault="00F911B4" w:rsidP="00F911B4">
      <w:pPr>
        <w:pStyle w:val="NormalWeb"/>
        <w:spacing w:after="240" w:afterAutospacing="0"/>
      </w:pPr>
      <w:r>
        <w:t xml:space="preserve">“Quinnat salmon” (also known as Chinook salmon) means the fish of which the scientific name is </w:t>
      </w:r>
      <w:r>
        <w:rPr>
          <w:rStyle w:val="Emphasis"/>
        </w:rPr>
        <w:t>Oncorhynchus tshawytscha</w:t>
      </w:r>
      <w:r>
        <w:t xml:space="preserve">: </w:t>
      </w:r>
      <w:r>
        <w:br/>
      </w:r>
      <w:r w:rsidR="00F067CC">
        <w:rPr>
          <w:noProof/>
        </w:rPr>
        <w:drawing>
          <wp:inline distT="0" distB="0" distL="0" distR="0" wp14:anchorId="1FA12AAA" wp14:editId="04EE6E90">
            <wp:extent cx="2400300" cy="1028700"/>
            <wp:effectExtent l="0" t="0" r="0" b="0"/>
            <wp:docPr id="22" name="Picture 22" descr="http://fishing.fishandgame.org.nz/sites/default/files/Quinnat-female-Hamish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fishing.fishandgame.org.nz/sites/default/files/Quinnat-female-Hamish_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67CC" w:rsidRPr="00F067CC">
        <w:t xml:space="preserve"> </w:t>
      </w:r>
      <w:r w:rsidR="00F067CC">
        <w:rPr>
          <w:noProof/>
        </w:rPr>
        <w:drawing>
          <wp:inline distT="0" distB="0" distL="0" distR="0" wp14:anchorId="4A1443A2" wp14:editId="067375F9">
            <wp:extent cx="2793759" cy="1297101"/>
            <wp:effectExtent l="0" t="0" r="6985" b="0"/>
            <wp:docPr id="23" name="Picture 23" descr="http://fishing.fishandgame.org.nz/sites/default/files/Quinnat-Male-Ham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fishing.fishandgame.org.nz/sites/default/files/Quinnat-Male-Hamish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8" cy="130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Not entitled to use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Otago Harbour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45 cm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Species limit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4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</w:p>
        </w:tc>
      </w:tr>
      <w:tr w:rsidR="00F911B4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1975" w:type="pct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2/30</w:t>
            </w:r>
          </w:p>
        </w:tc>
      </w:tr>
      <w:tr w:rsidR="00F911B4" w:rsidTr="00F911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911B4" w:rsidRDefault="00F911B4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2/30</w:t>
            </w:r>
          </w:p>
        </w:tc>
      </w:tr>
    </w:tbl>
    <w:p w:rsidR="00F911B4" w:rsidRDefault="00F911B4">
      <w:r>
        <w:br/>
      </w:r>
      <w:r>
        <w:rPr>
          <w:rStyle w:val="Strong"/>
        </w:rPr>
        <w:t>Method</w:t>
      </w:r>
      <w:r>
        <w:br/>
        <w:t>No person shall take Quinnat salmon by any method other than a rod and running line.</w:t>
      </w:r>
    </w:p>
    <w:p w:rsidR="00717FAB" w:rsidRDefault="00717FAB" w:rsidP="00F067CC">
      <w:pPr>
        <w:pStyle w:val="Heading1"/>
      </w:pPr>
    </w:p>
    <w:p w:rsidR="00F067CC" w:rsidRDefault="00F067CC" w:rsidP="00F067CC">
      <w:pPr>
        <w:pStyle w:val="Heading1"/>
      </w:pPr>
      <w:r>
        <w:t>Red Cod</w:t>
      </w:r>
    </w:p>
    <w:p w:rsidR="00F067CC" w:rsidRDefault="00F067CC" w:rsidP="00F067CC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168175F3" wp14:editId="7F96B05C">
            <wp:extent cx="4286250" cy="1209675"/>
            <wp:effectExtent l="0" t="0" r="0" b="9525"/>
            <wp:docPr id="24" name="Picture 24" descr="Red Co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ed Cod.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“Red cod” means the fish of which the scientific name is </w:t>
      </w:r>
      <w:r>
        <w:rPr>
          <w:rStyle w:val="Emphasis"/>
        </w:rPr>
        <w:t>Pseudophycis bachus.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25 cm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</w:t>
            </w:r>
          </w:p>
        </w:tc>
      </w:tr>
    </w:tbl>
    <w:p w:rsidR="00F067CC" w:rsidRDefault="00F067CC" w:rsidP="00F067CC">
      <w:pPr>
        <w:pStyle w:val="Heading1"/>
      </w:pPr>
      <w:r>
        <w:t>Red Gurnard</w:t>
      </w:r>
    </w:p>
    <w:p w:rsidR="00F067CC" w:rsidRDefault="00F067CC" w:rsidP="00F067CC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52F8A565" wp14:editId="27EDE3CB">
            <wp:extent cx="3351397" cy="1809750"/>
            <wp:effectExtent l="0" t="0" r="1905" b="0"/>
            <wp:docPr id="25" name="Picture 25" descr="Red Gurnar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ed Gurnard.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121" cy="183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“Red gurnard” means a fish of the species </w:t>
      </w:r>
      <w:r>
        <w:rPr>
          <w:rStyle w:val="Emphasis"/>
        </w:rPr>
        <w:t>Chelidonichthys kumu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  <w:r>
              <w:t xml:space="preserve"> (all Other)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25 cm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30</w:t>
            </w:r>
          </w:p>
        </w:tc>
      </w:tr>
    </w:tbl>
    <w:p w:rsidR="00F067CC" w:rsidRDefault="00F067CC" w:rsidP="00F067CC">
      <w:pPr>
        <w:pStyle w:val="Heading1"/>
      </w:pPr>
      <w:r>
        <w:t>Red Moki</w:t>
      </w:r>
    </w:p>
    <w:p w:rsidR="00F067CC" w:rsidRDefault="00F067CC" w:rsidP="00F067CC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6C489CE3" wp14:editId="38B7AEDF">
            <wp:extent cx="4286250" cy="2133600"/>
            <wp:effectExtent l="0" t="0" r="0" b="0"/>
            <wp:docPr id="26" name="Picture 26" descr="Red Moki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Red Moki.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“Red moki” means the fish of which the scientific name is </w:t>
      </w:r>
      <w:r>
        <w:rPr>
          <w:rStyle w:val="Emphasis"/>
        </w:rPr>
        <w:t>Cheilodactylus spectabilis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115 mm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40 cm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15/30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15/30</w:t>
            </w:r>
          </w:p>
        </w:tc>
      </w:tr>
    </w:tbl>
    <w:p w:rsidR="00F067CC" w:rsidRDefault="00F067CC" w:rsidP="00F067CC">
      <w:pPr>
        <w:pStyle w:val="Heading1"/>
      </w:pPr>
      <w:r>
        <w:t>Rig or Spotted Dogfish</w:t>
      </w:r>
    </w:p>
    <w:p w:rsidR="00F067CC" w:rsidRDefault="00F067CC" w:rsidP="00F067CC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79BC64F8" wp14:editId="4B7A74A1">
            <wp:extent cx="4286250" cy="1323975"/>
            <wp:effectExtent l="0" t="0" r="0" b="9525"/>
            <wp:docPr id="27" name="Picture 27" descr="Rig or Spotted Dogfis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Rig or Spotted Dogfish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“Rig” means the fish of which the scientific name is </w:t>
      </w:r>
      <w:r>
        <w:rPr>
          <w:rStyle w:val="Emphasis"/>
        </w:rPr>
        <w:t>Mustelus lenticulatus</w:t>
      </w:r>
      <w:r>
        <w:t>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150 mm</w:t>
            </w:r>
            <w:r>
              <w:t xml:space="preserve"> 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125 mm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  <w:r>
              <w:t xml:space="preserve"> (associated with Kingfish)</w:t>
            </w:r>
          </w:p>
        </w:tc>
      </w:tr>
      <w:tr w:rsid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5/30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5/30</w:t>
            </w:r>
          </w:p>
        </w:tc>
      </w:tr>
    </w:tbl>
    <w:p w:rsidR="00F067CC" w:rsidRDefault="00F067CC"/>
    <w:p w:rsidR="00F067CC" w:rsidRPr="00F067CC" w:rsidRDefault="00F067CC" w:rsidP="00F067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067C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Packhorse Rock Lobster</w:t>
      </w:r>
    </w:p>
    <w:p w:rsidR="00F067CC" w:rsidRPr="00F067CC" w:rsidRDefault="00F067CC" w:rsidP="00F067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“Packhorse rock lobster” means the fish of which the scientific name is 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Jasus verreauxi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 (commonly known as the packhorse or green rock lobster), and includes any part thereof.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t>No person shall take or possess -</w:t>
      </w:r>
    </w:p>
    <w:p w:rsidR="00F067CC" w:rsidRPr="00F067CC" w:rsidRDefault="00F067CC" w:rsidP="00F067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Any undersize: </w:t>
      </w:r>
    </w:p>
    <w:p w:rsidR="00F067CC" w:rsidRPr="00F067CC" w:rsidRDefault="00F067CC" w:rsidP="00F067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Carrying external eggs, or from which external eggs have been removed </w:t>
      </w:r>
    </w:p>
    <w:p w:rsidR="00F067CC" w:rsidRPr="00F067CC" w:rsidRDefault="00F067CC" w:rsidP="00F067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Any egg-bearing appendage or pleopod has been removed </w:t>
      </w:r>
    </w:p>
    <w:p w:rsidR="00F067CC" w:rsidRPr="00F067CC" w:rsidRDefault="00F067CC" w:rsidP="00F067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Tail is in such a state that the sex of the rock lobster cannot be determined </w:t>
      </w:r>
    </w:p>
    <w:p w:rsidR="00F067CC" w:rsidRPr="00F067CC" w:rsidRDefault="00F067CC" w:rsidP="00F067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The calcified bar or first abdominal segment of the tail is fractured </w:t>
      </w:r>
    </w:p>
    <w:p w:rsidR="00F067CC" w:rsidRPr="00F067CC" w:rsidRDefault="00F067CC" w:rsidP="00F067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is in such a state that its tail cannot be properly measured </w:t>
      </w:r>
    </w:p>
    <w:p w:rsidR="00F067CC" w:rsidRPr="00F067CC" w:rsidRDefault="00F067CC" w:rsidP="00F067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In the soft shell stage. 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Closed Season</w:t>
            </w: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</w:t>
            </w: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br/>
              <w:t xml:space="preserve">Chatham Islands rock lobster fishery March and April in any year; </w:t>
            </w: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br/>
            </w: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067CC" w:rsidRP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Packhorse length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216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Species limit</w:t>
            </w:r>
          </w:p>
        </w:tc>
      </w:tr>
      <w:tr w:rsidR="00F067CC" w:rsidRP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6</w:t>
            </w:r>
          </w:p>
        </w:tc>
      </w:tr>
    </w:tbl>
    <w:p w:rsidR="00F067CC" w:rsidRPr="00F067CC" w:rsidRDefault="00F067CC" w:rsidP="00F067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067C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Spiny Rock Lobster</w:t>
      </w:r>
    </w:p>
    <w:p w:rsidR="00F067CC" w:rsidRPr="00F067CC" w:rsidRDefault="00F067CC" w:rsidP="00F067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33D92BF7" wp14:editId="2D7876A7">
            <wp:extent cx="2400300" cy="3243649"/>
            <wp:effectExtent l="0" t="0" r="0" b="0"/>
            <wp:docPr id="28" name="Picture 28" descr="Spiny Rock Lobst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piny Rock Lobster.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24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“Spiny rock lobster” means the fish of which the scientific name is 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Jasus edwardsii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 (commonly known as the spiny or red rock lobster), and includes any part thereof: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t>No person shall take or possess -</w:t>
      </w:r>
    </w:p>
    <w:p w:rsidR="00F067CC" w:rsidRPr="00F067CC" w:rsidRDefault="00F067CC" w:rsidP="00F067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Any undersize: </w:t>
      </w:r>
    </w:p>
    <w:p w:rsidR="00F067CC" w:rsidRPr="00F067CC" w:rsidRDefault="00F067CC" w:rsidP="00F067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Carrying external eggs, or from which external eggs have been removed </w:t>
      </w:r>
    </w:p>
    <w:p w:rsidR="00F067CC" w:rsidRPr="00F067CC" w:rsidRDefault="00F067CC" w:rsidP="00F067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Any egg-bearing appendage or pleopod has been removed </w:t>
      </w:r>
    </w:p>
    <w:p w:rsidR="00F067CC" w:rsidRPr="00F067CC" w:rsidRDefault="00F067CC" w:rsidP="00F067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Tail is in such a state that the sex of the rock lobster cannot be determined </w:t>
      </w:r>
    </w:p>
    <w:p w:rsidR="00F067CC" w:rsidRPr="00F067CC" w:rsidRDefault="00F067CC" w:rsidP="00F067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The calcified bar or first abdominal segment of the tail is fractured </w:t>
      </w:r>
    </w:p>
    <w:p w:rsidR="00F067CC" w:rsidRPr="00F067CC" w:rsidRDefault="00F067CC" w:rsidP="00F067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is in such a state that its tail cannot be properly measured </w:t>
      </w:r>
    </w:p>
    <w:p w:rsidR="00F067CC" w:rsidRPr="00F067CC" w:rsidRDefault="00F067CC" w:rsidP="00F067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In the soft shell stage. 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Closed Season</w:t>
            </w: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</w:t>
            </w: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br/>
              <w:t xml:space="preserve">Chatham Islands rock lobster fishery March and April in any year; </w:t>
            </w: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br/>
            </w: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067CC" w:rsidRP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Female spiny r/l width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60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Male spiny r/l width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54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17FAB" w:rsidRDefault="00717FAB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Species limit</w:t>
            </w:r>
          </w:p>
        </w:tc>
      </w:tr>
      <w:tr w:rsidR="00F067CC" w:rsidRP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6</w:t>
            </w:r>
          </w:p>
        </w:tc>
      </w:tr>
      <w:tr w:rsidR="00F067CC" w:rsidRP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Fiordland Marine Area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6</w:t>
            </w: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(within 3-day or more accumulation limit 0f 15)</w:t>
            </w:r>
          </w:p>
        </w:tc>
      </w:tr>
      <w:tr w:rsidR="00F067CC" w:rsidRPr="00F067CC" w:rsidTr="00717FAB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Fiordland Marine Area Internal Waters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</w:t>
            </w:r>
          </w:p>
        </w:tc>
      </w:tr>
    </w:tbl>
    <w:p w:rsidR="00F067CC" w:rsidRDefault="00F067CC" w:rsidP="00F067CC">
      <w:pPr>
        <w:pStyle w:val="Heading1"/>
      </w:pPr>
      <w:r>
        <w:t>Rock Lobster Measurement</w:t>
      </w:r>
    </w:p>
    <w:p w:rsidR="00F067CC" w:rsidRDefault="00F067CC" w:rsidP="00F067CC">
      <w:pPr>
        <w:pStyle w:val="NormalWeb"/>
      </w:pPr>
      <w:r>
        <w:t>For the purposes of the regulations the width of the tail of a spiny rock lobster is the distance measured in a straight line from the tip of 1 primary pleural spine on the second abdominal segment of the tail to the tip of the other primary pleural spine on that segment.</w:t>
      </w:r>
    </w:p>
    <w:p w:rsidR="00717FAB" w:rsidRDefault="00717FAB" w:rsidP="00F067CC">
      <w:pPr>
        <w:pStyle w:val="Heading1"/>
      </w:pPr>
    </w:p>
    <w:p w:rsidR="00717FAB" w:rsidRDefault="00717FAB" w:rsidP="00F067CC">
      <w:pPr>
        <w:pStyle w:val="Heading1"/>
      </w:pPr>
    </w:p>
    <w:p w:rsidR="00717FAB" w:rsidRDefault="00717FAB" w:rsidP="00F067CC">
      <w:pPr>
        <w:pStyle w:val="Heading1"/>
      </w:pPr>
    </w:p>
    <w:p w:rsidR="00717FAB" w:rsidRDefault="00717FAB" w:rsidP="00F067CC">
      <w:pPr>
        <w:pStyle w:val="Heading1"/>
      </w:pPr>
    </w:p>
    <w:p w:rsidR="00717FAB" w:rsidRDefault="00717FAB" w:rsidP="00F067CC">
      <w:pPr>
        <w:pStyle w:val="Heading1"/>
      </w:pPr>
    </w:p>
    <w:p w:rsidR="00F067CC" w:rsidRDefault="00F067CC" w:rsidP="00F067CC">
      <w:pPr>
        <w:pStyle w:val="Heading1"/>
      </w:pPr>
      <w:r>
        <w:t>Rock Lobster Size Limits</w:t>
      </w:r>
    </w:p>
    <w:p w:rsidR="00F067CC" w:rsidRDefault="00F067CC" w:rsidP="00F067CC">
      <w:pPr>
        <w:pStyle w:val="NormalWeb"/>
      </w:pPr>
      <w:r>
        <w:rPr>
          <w:noProof/>
        </w:rPr>
        <w:drawing>
          <wp:inline distT="0" distB="0" distL="0" distR="0" wp14:anchorId="016CA8EF" wp14:editId="40997825">
            <wp:extent cx="5715000" cy="4248150"/>
            <wp:effectExtent l="0" t="0" r="0" b="0"/>
            <wp:docPr id="29" name="Picture 29" descr="Rock Lobster Size Limit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ock Lobster Size Limits.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CC" w:rsidRPr="00F067CC" w:rsidRDefault="00F067CC" w:rsidP="00F067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067C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Sand Flounder</w:t>
      </w:r>
    </w:p>
    <w:p w:rsidR="00F067CC" w:rsidRPr="00F067CC" w:rsidRDefault="00F067CC" w:rsidP="00F067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5AA2FA6F" wp14:editId="396E5535">
            <wp:extent cx="4286250" cy="2886075"/>
            <wp:effectExtent l="0" t="0" r="0" b="9525"/>
            <wp:docPr id="30" name="Picture 30" descr="Sand Flound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and Flounder.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>“Flatfish” includes the following species:</w:t>
      </w:r>
    </w:p>
    <w:p w:rsidR="00F067CC" w:rsidRPr="00F067CC" w:rsidRDefault="00F067CC" w:rsidP="00F067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Sand flounder (“dab”, “white”, “diamond”, or “square” flounder) (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Rhombosolea plebeia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067CC" w:rsidRPr="00F067CC" w:rsidRDefault="00F067CC" w:rsidP="00F067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Lemon sole (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Pelotretis flavilatus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067CC" w:rsidRPr="00F067CC" w:rsidRDefault="00F067CC" w:rsidP="00F067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New Zealand sole (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Peltorhamphus novaezeelandiae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067CC" w:rsidRPr="00F067CC" w:rsidRDefault="00F067CC" w:rsidP="00F067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Flounder (``yellow belly'') (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Rhombosolea leporina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067CC" w:rsidRPr="00F067CC" w:rsidRDefault="00F067CC" w:rsidP="00F067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Brill (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Colistium guntheri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067CC" w:rsidRPr="00F067CC" w:rsidRDefault="00F067CC" w:rsidP="00F067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Turbot (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Colistium nudipinnis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067CC" w:rsidRPr="00F067CC" w:rsidRDefault="00F067CC" w:rsidP="00F067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Black flounder (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Rhombosolea retiaria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p w:rsidR="00F067CC" w:rsidRPr="00F067CC" w:rsidRDefault="00F067CC" w:rsidP="00F067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Greenback flounder (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Rhombosolea tapirinia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): 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100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114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Sand flounder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23 cm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Te Whaka a Te Wera/Paterson Inlet Mataitai Reserve, Stewart Island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</w:tbl>
    <w:p w:rsidR="00F067CC" w:rsidRDefault="00F067CC" w:rsidP="00F067CC">
      <w:pPr>
        <w:pStyle w:val="Heading1"/>
      </w:pPr>
      <w:r>
        <w:t>Scallop</w:t>
      </w:r>
    </w:p>
    <w:p w:rsidR="00F067CC" w:rsidRDefault="00F067CC" w:rsidP="00F067CC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58C7A6C6" wp14:editId="7E55CF92">
            <wp:extent cx="4286250" cy="2600325"/>
            <wp:effectExtent l="0" t="0" r="0" b="9525"/>
            <wp:docPr id="31" name="Picture 31" descr="Scallop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callop.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“Scallop” means the mollusc </w:t>
      </w:r>
      <w:r>
        <w:rPr>
          <w:rStyle w:val="Emphasis"/>
        </w:rPr>
        <w:t>Pecten novaezelandiae</w:t>
      </w:r>
      <w:r>
        <w:t xml:space="preserve">: </w:t>
      </w:r>
      <w:r>
        <w:br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0"/>
        <w:gridCol w:w="718"/>
        <w:gridCol w:w="2955"/>
        <w:gridCol w:w="1813"/>
      </w:tblGrid>
      <w:tr w:rsidR="00F067CC" w:rsidTr="00AD6D5A">
        <w:trPr>
          <w:gridAfter w:val="1"/>
          <w:wAfter w:w="975" w:type="pct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Species limit</w:t>
            </w:r>
          </w:p>
        </w:tc>
      </w:tr>
      <w:tr w:rsidR="00F067CC" w:rsidTr="00AD6D5A">
        <w:trPr>
          <w:gridAfter w:val="1"/>
          <w:wAfter w:w="975" w:type="pct"/>
          <w:tblCellSpacing w:w="15" w:type="dxa"/>
        </w:trPr>
        <w:tc>
          <w:tcPr>
            <w:tcW w:w="2360" w:type="pct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599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AD6D5A">
        <w:trPr>
          <w:gridAfter w:val="1"/>
          <w:wAfter w:w="97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Challenger FMA.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50</w:t>
            </w:r>
          </w:p>
        </w:tc>
      </w:tr>
      <w:tr w:rsidR="00F067CC" w:rsidTr="00AD6D5A">
        <w:trPr>
          <w:gridAfter w:val="1"/>
          <w:wAfter w:w="97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Southland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</w:t>
            </w:r>
          </w:p>
        </w:tc>
      </w:tr>
      <w:tr w:rsidR="00F067CC" w:rsidTr="00AD6D5A">
        <w:trPr>
          <w:gridAfter w:val="1"/>
          <w:wAfter w:w="975" w:type="pct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067CC" w:rsidTr="00AD6D5A">
        <w:trPr>
          <w:gridAfter w:val="1"/>
          <w:wAfter w:w="975" w:type="pct"/>
          <w:tblCellSpacing w:w="15" w:type="dxa"/>
        </w:trPr>
        <w:tc>
          <w:tcPr>
            <w:tcW w:w="3975" w:type="pct"/>
            <w:gridSpan w:val="3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`Length'', in relation to any scallop, the greatest diameter of the shell:</w:t>
            </w:r>
          </w:p>
        </w:tc>
      </w:tr>
      <w:tr w:rsidR="00F067CC" w:rsidTr="00AD6D5A">
        <w:trPr>
          <w:gridAfter w:val="1"/>
          <w:wAfter w:w="975" w:type="pct"/>
          <w:tblCellSpacing w:w="15" w:type="dxa"/>
        </w:trPr>
        <w:tc>
          <w:tcPr>
            <w:tcW w:w="2360" w:type="pct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599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100 mm</w:t>
            </w:r>
          </w:p>
        </w:tc>
      </w:tr>
      <w:tr w:rsidR="00F067CC" w:rsidTr="00AD6D5A">
        <w:trPr>
          <w:gridAfter w:val="1"/>
          <w:wAfter w:w="97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90 mm</w:t>
            </w:r>
          </w:p>
        </w:tc>
      </w:tr>
      <w:tr w:rsidR="00F067CC" w:rsidTr="00AD6D5A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Closed Season</w:t>
            </w:r>
          </w:p>
        </w:tc>
      </w:tr>
      <w:tr w:rsidR="00F067CC" w:rsidTr="00AD6D5A">
        <w:trPr>
          <w:tblCellSpacing w:w="15" w:type="dxa"/>
        </w:trPr>
        <w:tc>
          <w:tcPr>
            <w:tcW w:w="1980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 xml:space="preserve">There are regional differences throughout New Zealand and it is your responsibility to know what they are. </w:t>
            </w:r>
            <w:hyperlink r:id="rId40" w:history="1">
              <w:r>
                <w:rPr>
                  <w:rStyle w:val="Hyperlink"/>
                </w:rPr>
                <w:t>Select your fishing area.</w:t>
              </w:r>
            </w:hyperlink>
          </w:p>
        </w:tc>
        <w:tc>
          <w:tcPr>
            <w:tcW w:w="2971" w:type="pct"/>
            <w:gridSpan w:val="3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</w:p>
        </w:tc>
      </w:tr>
    </w:tbl>
    <w:p w:rsidR="00F067CC" w:rsidRDefault="00F067CC" w:rsidP="00F067CC">
      <w:pPr>
        <w:pStyle w:val="Heading1"/>
      </w:pPr>
      <w:r>
        <w:t>School Shark</w:t>
      </w:r>
    </w:p>
    <w:p w:rsidR="00F067CC" w:rsidRDefault="00F067CC" w:rsidP="00F067CC">
      <w:pPr>
        <w:pStyle w:val="NormalWeb"/>
        <w:spacing w:after="240" w:afterAutospacing="0"/>
      </w:pPr>
      <w:r>
        <w:rPr>
          <w:noProof/>
        </w:rPr>
        <w:drawing>
          <wp:inline distT="0" distB="0" distL="0" distR="0">
            <wp:extent cx="4286250" cy="1323975"/>
            <wp:effectExtent l="0" t="0" r="0" b="9525"/>
            <wp:docPr id="32" name="Picture 32" descr="School Shark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chool Shark.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“School shark” means a fish of the species </w:t>
      </w:r>
      <w:r>
        <w:rPr>
          <w:rStyle w:val="Emphasis"/>
        </w:rPr>
        <w:t>Galeorhinus australis</w:t>
      </w:r>
      <w:r>
        <w:t>:</w:t>
      </w:r>
      <w:r>
        <w:br/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 xml:space="preserve">100 mm </w:t>
            </w:r>
            <w:r>
              <w:t>(all other)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125 mm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150 mm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150 mm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150 mm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150 mm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</w:p>
        </w:tc>
      </w:tr>
      <w:tr w:rsid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 xml:space="preserve">Auckland and Kermadec FMA 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20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 xml:space="preserve">South-East FMA 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5/30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5/30</w:t>
            </w:r>
          </w:p>
        </w:tc>
      </w:tr>
    </w:tbl>
    <w:p w:rsidR="00F067CC" w:rsidRDefault="00F067CC" w:rsidP="00F067CC">
      <w:pPr>
        <w:pStyle w:val="Heading1"/>
      </w:pPr>
      <w:r>
        <w:t>Shortfin Eels</w:t>
      </w:r>
    </w:p>
    <w:p w:rsidR="00F067CC" w:rsidRDefault="00F067CC" w:rsidP="00F067CC">
      <w:pPr>
        <w:pStyle w:val="NormalWeb"/>
        <w:spacing w:after="240" w:afterAutospacing="0"/>
      </w:pPr>
      <w:r>
        <w:t>“Eel” means the shortfin eel (</w:t>
      </w:r>
      <w:r>
        <w:rPr>
          <w:rStyle w:val="Emphasis"/>
        </w:rPr>
        <w:t>Anguilla australis</w:t>
      </w:r>
      <w:r>
        <w:t>) and the longfin eel (</w:t>
      </w:r>
      <w:r>
        <w:rPr>
          <w:rStyle w:val="Emphasis"/>
        </w:rPr>
        <w:t>Anguilla dieffenbachii</w:t>
      </w:r>
      <w:r>
        <w:t xml:space="preserve">): 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Net mesh size</w:t>
            </w:r>
          </w:p>
        </w:tc>
      </w:tr>
      <w:tr w:rsid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12 mm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Size Limits (Length)</w:t>
            </w:r>
          </w:p>
        </w:tc>
      </w:tr>
      <w:tr w:rsid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Nil</w:t>
            </w:r>
          </w:p>
        </w:tc>
      </w:tr>
      <w:tr w:rsid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Daily Bag Limits</w:t>
            </w:r>
          </w:p>
        </w:tc>
      </w:tr>
      <w:tr w:rsid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Default="00F067CC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6</w:t>
            </w:r>
          </w:p>
        </w:tc>
      </w:tr>
    </w:tbl>
    <w:p w:rsidR="00F067CC" w:rsidRDefault="00F067CC">
      <w:r>
        <w:br/>
        <w:t>No person shall take any eel from Lake Horowhenua or the Hokio Stream (unless that person does so in the exercise of the fishing rights).</w:t>
      </w:r>
      <w:r>
        <w:br/>
        <w:t xml:space="preserve">  </w:t>
      </w:r>
      <w:r>
        <w:br/>
        <w:t>No person who does not belong to the Ngai Tahu iwi may take any eels from Lake Forsyth.</w:t>
      </w:r>
    </w:p>
    <w:p w:rsidR="00F067CC" w:rsidRDefault="00F067CC"/>
    <w:p w:rsidR="00AD6D5A" w:rsidRDefault="00AD6D5A" w:rsidP="00F067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</w:p>
    <w:p w:rsidR="00F067CC" w:rsidRPr="00F067CC" w:rsidRDefault="00F067CC" w:rsidP="00F067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067C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Snapper</w:t>
      </w:r>
    </w:p>
    <w:p w:rsidR="00F067CC" w:rsidRPr="00F067CC" w:rsidRDefault="00F067CC" w:rsidP="00F067CC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>
            <wp:extent cx="4286250" cy="1924050"/>
            <wp:effectExtent l="0" t="0" r="0" b="0"/>
            <wp:docPr id="33" name="Picture 33" descr="Snapp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napper.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“Snapper” means the fish of which the scientific name is 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Chrysophrys auratus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100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125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125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125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25 cm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27 cm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27 cm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Marlborough Sounds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Species limit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FMA (West)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FMA (East)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9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Marlborough Sounds Area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</w:t>
            </w:r>
          </w:p>
        </w:tc>
      </w:tr>
    </w:tbl>
    <w:p w:rsidR="00AD6D5A" w:rsidRDefault="00AD6D5A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</w:pPr>
    </w:p>
    <w:p w:rsidR="00F067CC" w:rsidRDefault="00F067CC">
      <w:pPr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t>Approved methods may be used vicinity of Mimiwhangata Peninsula -</w:t>
      </w:r>
      <w:r w:rsidRPr="00F067CC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(a) Lines, if only 1 hook attached to it and the line is not weighted in any way: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(b) Trolling: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(c) Spears: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(d) Hand-gathering: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>(e) Potting, if only 1 pot per person, part, or vessel is used in the area</w:t>
      </w:r>
    </w:p>
    <w:p w:rsidR="00F067CC" w:rsidRPr="00F067CC" w:rsidRDefault="00F067CC" w:rsidP="00F067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067C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Tarakihi</w:t>
      </w:r>
    </w:p>
    <w:p w:rsidR="00F067CC" w:rsidRPr="00F067CC" w:rsidRDefault="00F067CC" w:rsidP="00F067CC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>
            <wp:extent cx="4286250" cy="2000250"/>
            <wp:effectExtent l="0" t="0" r="0" b="0"/>
            <wp:docPr id="34" name="Picture 34" descr="Tarakihi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Tarakihi.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“Tarakihi” means the fish of which the scientific name is 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Nemadactylus macropterus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 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100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25 cm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Auckland and Kermadec FMA 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Challenger FMA 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South-East FMA 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15/30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15/30</w:t>
            </w:r>
          </w:p>
        </w:tc>
      </w:tr>
    </w:tbl>
    <w:p w:rsidR="00F067CC" w:rsidRDefault="00F067CC">
      <w:pPr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t>Approved methods may be used vicinity of Mimiwhangata Peninsula -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(a) Lines, if only 1 hook attached to it and the line is not weighted in any way: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(b) Trolling: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(c) Spears: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(d) Hand-gathering: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>(e) Potting, if only 1 pot per person, part, or vessel is used in the area.</w:t>
      </w:r>
    </w:p>
    <w:p w:rsidR="00F067CC" w:rsidRDefault="00F067CC">
      <w:pPr>
        <w:rPr>
          <w:rFonts w:ascii="Times New Roman" w:eastAsia="Times New Roman" w:hAnsi="Times New Roman" w:cs="Times New Roman"/>
          <w:sz w:val="24"/>
          <w:szCs w:val="24"/>
          <w:lang w:eastAsia="en-NZ"/>
        </w:rPr>
      </w:pPr>
    </w:p>
    <w:p w:rsidR="00AD6D5A" w:rsidRDefault="00AD6D5A" w:rsidP="00F067CC">
      <w:pPr>
        <w:pStyle w:val="Heading1"/>
      </w:pPr>
    </w:p>
    <w:p w:rsidR="00F067CC" w:rsidRDefault="00F067CC" w:rsidP="00F067CC">
      <w:pPr>
        <w:pStyle w:val="Heading1"/>
      </w:pPr>
      <w:r>
        <w:t>Toheroa</w:t>
      </w:r>
    </w:p>
    <w:p w:rsidR="00F067CC" w:rsidRDefault="00F067CC" w:rsidP="00F067CC">
      <w:pPr>
        <w:pStyle w:val="NormalWeb"/>
      </w:pPr>
      <w:r>
        <w:rPr>
          <w:noProof/>
        </w:rPr>
        <w:drawing>
          <wp:inline distT="0" distB="0" distL="0" distR="0">
            <wp:extent cx="4286250" cy="3305175"/>
            <wp:effectExtent l="0" t="0" r="0" b="9525"/>
            <wp:docPr id="35" name="Picture 35" descr="Tohero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Toheroa.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“Toheroa” means the mollusc of which the scientific name is </w:t>
      </w:r>
      <w:r>
        <w:rPr>
          <w:rStyle w:val="Emphasis"/>
        </w:rPr>
        <w:t>Paphies ventricosa</w:t>
      </w:r>
      <w:r>
        <w:t xml:space="preserve">: </w:t>
      </w:r>
      <w:r>
        <w:br/>
      </w:r>
      <w:r>
        <w:br/>
      </w:r>
      <w:r>
        <w:br/>
      </w:r>
      <w:r>
        <w:rPr>
          <w:rStyle w:val="Strong"/>
        </w:rPr>
        <w:t>Closed Season</w:t>
      </w:r>
      <w:r>
        <w:t xml:space="preserve"> </w:t>
      </w:r>
      <w:r>
        <w:br/>
        <w:t>A person must not take, possess, or disturb toheroa.</w:t>
      </w:r>
    </w:p>
    <w:p w:rsidR="00F067CC" w:rsidRPr="00F067CC" w:rsidRDefault="00F067CC" w:rsidP="00F067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067C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Trevally</w:t>
      </w:r>
    </w:p>
    <w:p w:rsidR="00F067CC" w:rsidRPr="00F067CC" w:rsidRDefault="00F067CC" w:rsidP="00F067CC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>
            <wp:extent cx="4286250" cy="2114550"/>
            <wp:effectExtent l="0" t="0" r="0" b="0"/>
            <wp:docPr id="36" name="Picture 36" descr="Trevally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Trevally.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“Trevally” means the fish of which the scientific name is 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Caranx georgianus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>.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100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125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25 cm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and Kermadec FMA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Central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Challenger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South-East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Southland and Sub-Antarctic FMA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30</w:t>
            </w:r>
          </w:p>
        </w:tc>
      </w:tr>
    </w:tbl>
    <w:p w:rsidR="00F067CC" w:rsidRDefault="00F067CC">
      <w:pPr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t>Approved methods may be used vicinity of Mimiwhangata Peninsula -</w:t>
      </w:r>
      <w:r w:rsidRPr="00F067CC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(a) Lines, if only 1 hook attached to it and the line is not weighted in any way: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(b) Trolling: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(c) Spears: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(d) Hand-gathering: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>(e) Potting, if only 1 pot per person, part, or vessel is used in the area.</w:t>
      </w:r>
    </w:p>
    <w:p w:rsidR="00F067CC" w:rsidRPr="00F067CC" w:rsidRDefault="00F067CC" w:rsidP="00F067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067C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Tuatua</w:t>
      </w:r>
    </w:p>
    <w:p w:rsidR="00F067CC" w:rsidRDefault="00F067CC" w:rsidP="00F067CC">
      <w:pPr>
        <w:spacing w:before="100" w:beforeAutospacing="1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bookmarkStart w:id="0" w:name="_GoBack"/>
      <w:r>
        <w:rPr>
          <w:noProof/>
          <w:lang w:eastAsia="en-NZ"/>
        </w:rPr>
        <w:drawing>
          <wp:inline distT="0" distB="0" distL="0" distR="0">
            <wp:extent cx="2838450" cy="2838450"/>
            <wp:effectExtent l="0" t="0" r="0" b="0"/>
            <wp:docPr id="37" name="Picture 37" descr="http://t2.gstatic.com/images?q=tbn:ANd9GcSsmLaGgMb8ZIoKCMHs_cuLKzXQCYHGF913iReCPgk9fDNQ6l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t2.gstatic.com/images?q=tbn:ANd9GcSsmLaGgMb8ZIoKCMHs_cuLKzXQCYHGF913iReCPgk9fDNQ6lDZ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067CC" w:rsidRPr="00F067CC" w:rsidRDefault="00F067CC" w:rsidP="00F067CC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“Tuatua” means the mollusc 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Paphies subtriangulata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 and the mollusc 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Paphies donacina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 (commonly known as southern tuatua):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Species limit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150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Auckland Coromandel Area</w:t>
            </w:r>
          </w:p>
        </w:tc>
        <w:tc>
          <w:tcPr>
            <w:tcW w:w="0" w:type="auto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50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NIL</w:t>
            </w:r>
          </w:p>
        </w:tc>
      </w:tr>
    </w:tbl>
    <w:p w:rsidR="00F067CC" w:rsidRPr="00F067CC" w:rsidRDefault="00F067CC" w:rsidP="00F067C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</w:pPr>
      <w:r w:rsidRPr="00F067C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NZ"/>
        </w:rPr>
        <w:t>Yellow Eyed Mullet (Herring)</w:t>
      </w:r>
    </w:p>
    <w:p w:rsidR="00F067CC" w:rsidRPr="00F067CC" w:rsidRDefault="00F067CC" w:rsidP="00F067CC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>
            <wp:extent cx="4286250" cy="1133475"/>
            <wp:effectExtent l="0" t="0" r="0" b="9525"/>
            <wp:docPr id="38" name="Picture 38" descr="Yellow Eyed Mulle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Yellow Eyed Mullet.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>“Herring” means the yellow-eyed mullet (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Aldrichetta forsteri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); but does not include the pilchard or sardine, or the species of mullet known as 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Mugil cephalus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 or </w:t>
      </w:r>
      <w:r w:rsidRPr="00F067CC">
        <w:rPr>
          <w:rFonts w:ascii="Times New Roman" w:eastAsia="Times New Roman" w:hAnsi="Times New Roman" w:cs="Times New Roman"/>
          <w:i/>
          <w:iCs/>
          <w:sz w:val="24"/>
          <w:szCs w:val="24"/>
          <w:lang w:eastAsia="en-NZ"/>
        </w:rPr>
        <w:t>kanae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t xml:space="preserve">: </w:t>
      </w:r>
    </w:p>
    <w:tbl>
      <w:tblPr>
        <w:tblW w:w="4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2926"/>
      </w:tblGrid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Net mesh size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25 mm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Size Limits (Length)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Nil</w:t>
            </w:r>
          </w:p>
        </w:tc>
      </w:tr>
      <w:tr w:rsidR="00F067CC" w:rsidRPr="00F067CC" w:rsidTr="00F067CC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AD6D5A" w:rsidRDefault="00AD6D5A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</w:pPr>
          </w:p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Daily Bag Limits</w:t>
            </w:r>
          </w:p>
        </w:tc>
      </w:tr>
      <w:tr w:rsidR="00F067CC" w:rsidRPr="00F067CC" w:rsidTr="00AD6D5A">
        <w:trPr>
          <w:tblCellSpacing w:w="15" w:type="dxa"/>
        </w:trPr>
        <w:tc>
          <w:tcPr>
            <w:tcW w:w="2963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National</w:t>
            </w:r>
          </w:p>
        </w:tc>
        <w:tc>
          <w:tcPr>
            <w:tcW w:w="1975" w:type="pct"/>
            <w:vAlign w:val="center"/>
            <w:hideMark/>
          </w:tcPr>
          <w:p w:rsidR="00F067CC" w:rsidRPr="00F067CC" w:rsidRDefault="00F067CC" w:rsidP="00F067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F067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Nil</w:t>
            </w:r>
          </w:p>
        </w:tc>
      </w:tr>
    </w:tbl>
    <w:p w:rsidR="00F067CC" w:rsidRDefault="00F067CC">
      <w:pPr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</w:r>
      <w:r w:rsidRPr="00F067CC">
        <w:rPr>
          <w:rFonts w:ascii="Times New Roman" w:eastAsia="Times New Roman" w:hAnsi="Times New Roman" w:cs="Times New Roman"/>
          <w:b/>
          <w:bCs/>
          <w:sz w:val="24"/>
          <w:szCs w:val="24"/>
          <w:lang w:eastAsia="en-NZ"/>
        </w:rPr>
        <w:t>Approved methods may be used vicinity of Mimiwhangata Peninsula -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(a) Lines, if only 1 hook attached to it and the line is not weighted in any way: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(b) Trolling: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(c) Spears: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 xml:space="preserve">(d) Hand-gathering: </w:t>
      </w:r>
      <w:r w:rsidRPr="00F067CC">
        <w:rPr>
          <w:rFonts w:ascii="Times New Roman" w:eastAsia="Times New Roman" w:hAnsi="Times New Roman" w:cs="Times New Roman"/>
          <w:sz w:val="24"/>
          <w:szCs w:val="24"/>
          <w:lang w:eastAsia="en-NZ"/>
        </w:rPr>
        <w:br/>
        <w:t>(e) Potting, if only 1 pot per person, part, or vessel is used in the area.</w:t>
      </w:r>
    </w:p>
    <w:p w:rsidR="00F067CC" w:rsidRDefault="00F067CC" w:rsidP="00F067CC">
      <w:pPr>
        <w:pStyle w:val="Heading1"/>
      </w:pPr>
      <w:r>
        <w:t>Set Net</w:t>
      </w:r>
    </w:p>
    <w:p w:rsidR="00F067CC" w:rsidRDefault="00F067CC" w:rsidP="00F067CC">
      <w:pPr>
        <w:pStyle w:val="NormalWeb"/>
      </w:pPr>
      <w:r>
        <w:t xml:space="preserve">Every set net is required to have attached to each end of the net, a surface float that is legibly and permanently marked with that person's initials and surname. </w:t>
      </w:r>
      <w:r>
        <w:br/>
      </w:r>
      <w:r>
        <w:br/>
        <w:t>If a net is being used during Customary Fishing pursuant ( reg 27A only) to a customary Authorization the floats must be marked with a Customary Authorization (permit) Number.</w:t>
      </w:r>
      <w:r>
        <w:br/>
      </w:r>
      <w:r>
        <w:br/>
        <w:t xml:space="preserve">Every fyke net is required to have a surface float attached to it that is legibly and permanently marked with that person's initials and surname. </w:t>
      </w:r>
    </w:p>
    <w:p w:rsidR="00F067CC" w:rsidRDefault="00F067CC"/>
    <w:p w:rsidR="00F067CC" w:rsidRDefault="00F067CC"/>
    <w:sectPr w:rsidR="00F06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F475A"/>
    <w:multiLevelType w:val="multilevel"/>
    <w:tmpl w:val="10F6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8ED0E53"/>
    <w:multiLevelType w:val="multilevel"/>
    <w:tmpl w:val="68E8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21C3CB9"/>
    <w:multiLevelType w:val="multilevel"/>
    <w:tmpl w:val="A07AD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D725D0"/>
    <w:multiLevelType w:val="multilevel"/>
    <w:tmpl w:val="9B10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387520F"/>
    <w:multiLevelType w:val="multilevel"/>
    <w:tmpl w:val="8F24B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1B4"/>
    <w:rsid w:val="0049159A"/>
    <w:rsid w:val="0064437A"/>
    <w:rsid w:val="00717FAB"/>
    <w:rsid w:val="00AD6D5A"/>
    <w:rsid w:val="00C63C71"/>
    <w:rsid w:val="00F067CC"/>
    <w:rsid w:val="00F9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11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paragraph" w:styleId="Heading4">
    <w:name w:val="heading 4"/>
    <w:basedOn w:val="Normal"/>
    <w:link w:val="Heading4Char"/>
    <w:uiPriority w:val="9"/>
    <w:qFormat/>
    <w:rsid w:val="00F911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1B4"/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character" w:customStyle="1" w:styleId="Heading4Char">
    <w:name w:val="Heading 4 Char"/>
    <w:basedOn w:val="DefaultParagraphFont"/>
    <w:link w:val="Heading4"/>
    <w:uiPriority w:val="9"/>
    <w:rsid w:val="00F911B4"/>
    <w:rPr>
      <w:rFonts w:ascii="Times New Roman" w:eastAsia="Times New Roman" w:hAnsi="Times New Roman" w:cs="Times New Roman"/>
      <w:b/>
      <w:bCs/>
      <w:sz w:val="24"/>
      <w:szCs w:val="24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F91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Emphasis">
    <w:name w:val="Emphasis"/>
    <w:basedOn w:val="DefaultParagraphFont"/>
    <w:uiPriority w:val="20"/>
    <w:qFormat/>
    <w:rsid w:val="00F911B4"/>
    <w:rPr>
      <w:i/>
      <w:iCs/>
    </w:rPr>
  </w:style>
  <w:style w:type="character" w:styleId="Strong">
    <w:name w:val="Strong"/>
    <w:basedOn w:val="DefaultParagraphFont"/>
    <w:uiPriority w:val="22"/>
    <w:qFormat/>
    <w:rsid w:val="00F911B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911B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1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11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paragraph" w:styleId="Heading4">
    <w:name w:val="heading 4"/>
    <w:basedOn w:val="Normal"/>
    <w:link w:val="Heading4Char"/>
    <w:uiPriority w:val="9"/>
    <w:qFormat/>
    <w:rsid w:val="00F911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1B4"/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character" w:customStyle="1" w:styleId="Heading4Char">
    <w:name w:val="Heading 4 Char"/>
    <w:basedOn w:val="DefaultParagraphFont"/>
    <w:link w:val="Heading4"/>
    <w:uiPriority w:val="9"/>
    <w:rsid w:val="00F911B4"/>
    <w:rPr>
      <w:rFonts w:ascii="Times New Roman" w:eastAsia="Times New Roman" w:hAnsi="Times New Roman" w:cs="Times New Roman"/>
      <w:b/>
      <w:bCs/>
      <w:sz w:val="24"/>
      <w:szCs w:val="24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F91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Emphasis">
    <w:name w:val="Emphasis"/>
    <w:basedOn w:val="DefaultParagraphFont"/>
    <w:uiPriority w:val="20"/>
    <w:qFormat/>
    <w:rsid w:val="00F911B4"/>
    <w:rPr>
      <w:i/>
      <w:iCs/>
    </w:rPr>
  </w:style>
  <w:style w:type="character" w:styleId="Strong">
    <w:name w:val="Strong"/>
    <w:basedOn w:val="DefaultParagraphFont"/>
    <w:uiPriority w:val="22"/>
    <w:qFormat/>
    <w:rsid w:val="00F911B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911B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1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0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7" Type="http://schemas.openxmlformats.org/officeDocument/2006/relationships/hyperlink" Target="http://www.fish.govt.nz/en-nz/Recreational/Most+Popular+Species/Blue+Cod/Default.ht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yperlink" Target="http://www.fish.govt.nz/en-nz/Recreational/Fishery+Management+Areas/default.htm" TargetMode="External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hyperlink" Target="http://www.fish.govt.nz/en-nz/Recreational/Most+Popular+Species/Blue+Cod/Default.htm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hyperlink" Target="http://www.fish.govt.nz/en-nz/Recreational/Most+Popular+Species/Blue+Cod/Default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2834</Words>
  <Characters>16154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Tuong Nguyen</dc:creator>
  <cp:lastModifiedBy>Tuong Nguyen</cp:lastModifiedBy>
  <cp:revision>1</cp:revision>
  <dcterms:created xsi:type="dcterms:W3CDTF">2014-02-04T03:28:00Z</dcterms:created>
  <dcterms:modified xsi:type="dcterms:W3CDTF">2014-02-04T04:04:00Z</dcterms:modified>
</cp:coreProperties>
</file>