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E70F" w14:textId="17E7C48D" w:rsidR="00BA6989" w:rsidRDefault="00BA6989" w:rsidP="00BA6989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>Flujo de Registro</w:t>
      </w:r>
      <w:r w:rsidRPr="00BA6989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0120EAD" w14:textId="44E36A41" w:rsidR="008A6EF1" w:rsidRPr="008A6EF1" w:rsidRDefault="008A6EF1" w:rsidP="00BA6989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rPr>
          <w:rFonts w:ascii="Times New Roman" w:hAnsi="Times New Roman" w:cs="Times New Roman"/>
          <w:sz w:val="22"/>
          <w:szCs w:val="22"/>
        </w:rPr>
        <w:t>Este flujo describe los pasos desde que un nuevo usuario crea su cuenta hasta que se realiza una copia de seguridad de su clave de acceso descentralizado.</w:t>
      </w:r>
    </w:p>
    <w:p w14:paraId="3C772878" w14:textId="23BA2CCF" w:rsidR="00BA6989" w:rsidRPr="00BA6989" w:rsidRDefault="00BA6989" w:rsidP="00BA6989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>Paso 1 (Usuario crea cuenta):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El usuario inicia el proceso introduciendo sus datos para registrarse en la aplicación. </w:t>
      </w:r>
    </w:p>
    <w:p w14:paraId="42585BEF" w14:textId="0086E40C" w:rsidR="00BA6989" w:rsidRPr="00BA6989" w:rsidRDefault="00BA6989" w:rsidP="00BA6989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>Paso 2 (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Firebase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 valida):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La plataforma utiliza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Firebase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Authentication</w:t>
      </w:r>
      <w:proofErr w:type="spellEnd"/>
      <w:r w:rsidRPr="00BA6989">
        <w:rPr>
          <w:rFonts w:ascii="Times New Roman" w:hAnsi="Times New Roman" w:cs="Times New Roman"/>
          <w:sz w:val="22"/>
          <w:szCs w:val="22"/>
        </w:rPr>
        <w:t xml:space="preserve"> para validar las credenciales de registro del usuario. </w:t>
      </w:r>
    </w:p>
    <w:p w14:paraId="52CBBF95" w14:textId="67459220" w:rsidR="00BA6989" w:rsidRPr="00BA6989" w:rsidRDefault="00BA6989" w:rsidP="00BA6989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Paso 3 (Se genera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wallet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El sistema genera la </w:t>
      </w:r>
      <w:proofErr w:type="spellStart"/>
      <w:r w:rsidRPr="00BA6989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BA6989">
        <w:rPr>
          <w:rFonts w:ascii="Times New Roman" w:hAnsi="Times New Roman" w:cs="Times New Roman"/>
          <w:sz w:val="22"/>
          <w:szCs w:val="22"/>
        </w:rPr>
        <w:t xml:space="preserve"> descentralizada del usuario mediante una frase semilla de 12 o 24 palabras bajo los estándares BIP39 y BIP44. Automáticamente se derivan sus direcciones para Solana (red principal), Bitcoin y BNB Chain. </w:t>
      </w:r>
    </w:p>
    <w:p w14:paraId="6D819636" w14:textId="6B01FEBB" w:rsidR="00BA6989" w:rsidRPr="00BA6989" w:rsidRDefault="00BA6989" w:rsidP="00BA6989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Paso 4 (Se muestra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seed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phrase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Se presenta en pantalla la frase semilla generada para que el usuario pueda guardarla. Cabe destacar que esta frase nunca se almacena en los servidores. </w:t>
      </w:r>
    </w:p>
    <w:p w14:paraId="1F6C82B7" w14:textId="6D197D5D" w:rsidR="00BA6989" w:rsidRPr="00BA6989" w:rsidRDefault="00BA6989" w:rsidP="00BA6989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>Paso 5 (Usuario confirma respaldo):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Para finalizar, el sistema exige de forma obligatoria que el usuario confirme que ha respaldado correctamente su frase semilla.</w:t>
      </w:r>
    </w:p>
    <w:p w14:paraId="2A371184" w14:textId="436C49F3" w:rsidR="00BA6989" w:rsidRDefault="00BA6989"/>
    <w:p w14:paraId="1A025800" w14:textId="2C5DC958" w:rsidR="00BA6989" w:rsidRPr="00BA6989" w:rsidRDefault="00B25F8C" w:rsidP="00BA6989">
      <w:r w:rsidRPr="00B25F8C">
        <w:drawing>
          <wp:anchor distT="0" distB="0" distL="114300" distR="114300" simplePos="0" relativeHeight="251658240" behindDoc="0" locked="0" layoutInCell="1" allowOverlap="1" wp14:anchorId="44BB6BD1" wp14:editId="5382F3B3">
            <wp:simplePos x="0" y="0"/>
            <wp:positionH relativeFrom="column">
              <wp:posOffset>-613410</wp:posOffset>
            </wp:positionH>
            <wp:positionV relativeFrom="paragraph">
              <wp:posOffset>156210</wp:posOffset>
            </wp:positionV>
            <wp:extent cx="6838950" cy="3506688"/>
            <wp:effectExtent l="0" t="0" r="0" b="0"/>
            <wp:wrapNone/>
            <wp:docPr id="1891191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911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34" cy="3507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9F7B3" w14:textId="77777777" w:rsidR="00BA6989" w:rsidRPr="00BA6989" w:rsidRDefault="00BA6989" w:rsidP="00BA6989"/>
    <w:p w14:paraId="3D7F0703" w14:textId="77777777" w:rsidR="00BA6989" w:rsidRPr="00BA6989" w:rsidRDefault="00BA6989" w:rsidP="00BA6989"/>
    <w:p w14:paraId="3096A9C2" w14:textId="77777777" w:rsidR="00BA6989" w:rsidRPr="00BA6989" w:rsidRDefault="00BA6989" w:rsidP="00BA6989"/>
    <w:p w14:paraId="274C460D" w14:textId="77777777" w:rsidR="00BA6989" w:rsidRPr="00BA6989" w:rsidRDefault="00BA6989" w:rsidP="00BA6989"/>
    <w:p w14:paraId="058101D1" w14:textId="77777777" w:rsidR="00BA6989" w:rsidRPr="00BA6989" w:rsidRDefault="00BA6989" w:rsidP="00BA6989"/>
    <w:p w14:paraId="52BF1100" w14:textId="77777777" w:rsidR="00BA6989" w:rsidRPr="00BA6989" w:rsidRDefault="00BA6989" w:rsidP="00BA6989"/>
    <w:p w14:paraId="11200F6E" w14:textId="77777777" w:rsidR="00BA6989" w:rsidRPr="00BA6989" w:rsidRDefault="00BA6989" w:rsidP="00BA6989"/>
    <w:p w14:paraId="1AA81511" w14:textId="77777777" w:rsidR="00BA6989" w:rsidRPr="00BA6989" w:rsidRDefault="00BA6989" w:rsidP="00BA6989"/>
    <w:p w14:paraId="603C5A75" w14:textId="77777777" w:rsidR="007F6123" w:rsidRDefault="007F6123" w:rsidP="00BA6989">
      <w:pPr>
        <w:tabs>
          <w:tab w:val="left" w:pos="1020"/>
        </w:tabs>
        <w:spacing w:line="480" w:lineRule="auto"/>
      </w:pPr>
    </w:p>
    <w:p w14:paraId="17D9A664" w14:textId="06AAC460" w:rsidR="00BA6989" w:rsidRDefault="00BA6989" w:rsidP="00BA6989">
      <w:pPr>
        <w:tabs>
          <w:tab w:val="left" w:pos="1020"/>
        </w:tabs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lastRenderedPageBreak/>
        <w:t>Flujo de Login (Inicio de Sesión)</w:t>
      </w:r>
      <w:r w:rsidRPr="00BA6989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CE164DE" w14:textId="6B6D4FE1" w:rsidR="008A6EF1" w:rsidRPr="008A6EF1" w:rsidRDefault="008A6EF1" w:rsidP="00BA6989">
      <w:pPr>
        <w:tabs>
          <w:tab w:val="left" w:pos="1020"/>
        </w:tabs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rPr>
          <w:rFonts w:ascii="Times New Roman" w:hAnsi="Times New Roman" w:cs="Times New Roman"/>
          <w:sz w:val="22"/>
          <w:szCs w:val="22"/>
        </w:rPr>
        <w:t>Este flujo proporciona detalles sobre el acceso seguro a las aplicaciones mediante la combinación de autenticación centralizada/parcial con descifrado de activos locales.</w:t>
      </w:r>
    </w:p>
    <w:p w14:paraId="355C1690" w14:textId="580D72F9" w:rsidR="00BA6989" w:rsidRPr="00BA6989" w:rsidRDefault="00BA6989" w:rsidP="00BA6989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Paso 1 (Login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Firebase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El usuario ingresa sus credenciales (correo y contraseña) y el sistema realiza la validación inicial a través de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Firebase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Authentication</w:t>
      </w:r>
      <w:proofErr w:type="spellEnd"/>
      <w:r w:rsidRPr="00BA698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8DA5872" w14:textId="7134DD29" w:rsidR="00BA6989" w:rsidRPr="00BA6989" w:rsidRDefault="00BA6989" w:rsidP="00BA6989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>Paso 2 (Validación local):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El sistema ejecuta una validación local cifrada en el dispositivo del usuario para verificar las sesiones activas y la vinculación con el dispositivo. </w:t>
      </w:r>
    </w:p>
    <w:p w14:paraId="5B7FE7DA" w14:textId="24FB7D5C" w:rsidR="00BA6989" w:rsidRPr="00BA6989" w:rsidRDefault="00BA6989" w:rsidP="00BA6989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Paso 3 (Descifrado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wallet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Utilizando mecanismos de seguridad local (como encriptación AES-256, PIN o datos biométricos), se descifra la información de la </w:t>
      </w:r>
      <w:proofErr w:type="spellStart"/>
      <w:r w:rsidRPr="00BA6989">
        <w:rPr>
          <w:rFonts w:ascii="Times New Roman" w:hAnsi="Times New Roman" w:cs="Times New Roman"/>
          <w:sz w:val="22"/>
          <w:szCs w:val="22"/>
        </w:rPr>
        <w:t>wallet</w:t>
      </w:r>
      <w:proofErr w:type="spellEnd"/>
      <w:r w:rsidRPr="00BA6989">
        <w:rPr>
          <w:rFonts w:ascii="Times New Roman" w:hAnsi="Times New Roman" w:cs="Times New Roman"/>
          <w:sz w:val="22"/>
          <w:szCs w:val="22"/>
        </w:rPr>
        <w:t xml:space="preserve"> almacenada de forma segura en el dispositivo. </w:t>
      </w:r>
    </w:p>
    <w:p w14:paraId="54EE7940" w14:textId="4D47B972" w:rsidR="00BA6989" w:rsidRDefault="00BA6989" w:rsidP="00BA6989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BA6989">
        <w:rPr>
          <w:rFonts w:ascii="Times New Roman" w:hAnsi="Times New Roman" w:cs="Times New Roman"/>
          <w:b/>
          <w:bCs/>
          <w:sz w:val="22"/>
          <w:szCs w:val="22"/>
        </w:rPr>
        <w:t xml:space="preserve">Paso 4 (Acceso </w:t>
      </w:r>
      <w:proofErr w:type="spellStart"/>
      <w:r w:rsidRPr="00BA6989">
        <w:rPr>
          <w:rFonts w:ascii="Times New Roman" w:hAnsi="Times New Roman" w:cs="Times New Roman"/>
          <w:b/>
          <w:bCs/>
          <w:sz w:val="22"/>
          <w:szCs w:val="22"/>
        </w:rPr>
        <w:t>dashboard</w:t>
      </w:r>
      <w:proofErr w:type="spellEnd"/>
      <w:r w:rsidRPr="00BA6989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BA6989">
        <w:rPr>
          <w:rFonts w:ascii="Times New Roman" w:hAnsi="Times New Roman" w:cs="Times New Roman"/>
          <w:sz w:val="22"/>
          <w:szCs w:val="22"/>
        </w:rPr>
        <w:t xml:space="preserve"> Una vez descifrada la billetera con éxito, el usuario obtiene acceso completo a su panel principal (</w:t>
      </w:r>
      <w:proofErr w:type="spellStart"/>
      <w:r w:rsidRPr="00BA6989">
        <w:rPr>
          <w:rFonts w:ascii="Times New Roman" w:hAnsi="Times New Roman" w:cs="Times New Roman"/>
          <w:sz w:val="22"/>
          <w:szCs w:val="22"/>
        </w:rPr>
        <w:t>dashboard</w:t>
      </w:r>
      <w:proofErr w:type="spellEnd"/>
      <w:r w:rsidRPr="00BA6989">
        <w:rPr>
          <w:rFonts w:ascii="Times New Roman" w:hAnsi="Times New Roman" w:cs="Times New Roman"/>
          <w:sz w:val="22"/>
          <w:szCs w:val="22"/>
        </w:rPr>
        <w:t xml:space="preserve">) para visualizar sus balances y activos en tiempo real. </w:t>
      </w:r>
    </w:p>
    <w:p w14:paraId="40584E08" w14:textId="205B3DA4" w:rsidR="007F6123" w:rsidRDefault="007F6123" w:rsidP="007F6123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drawing>
          <wp:anchor distT="0" distB="0" distL="114300" distR="114300" simplePos="0" relativeHeight="251659264" behindDoc="0" locked="0" layoutInCell="1" allowOverlap="1" wp14:anchorId="3AE6FDAC" wp14:editId="5FDE1AC4">
            <wp:simplePos x="0" y="0"/>
            <wp:positionH relativeFrom="column">
              <wp:posOffset>-318135</wp:posOffset>
            </wp:positionH>
            <wp:positionV relativeFrom="paragraph">
              <wp:posOffset>170815</wp:posOffset>
            </wp:positionV>
            <wp:extent cx="6477000" cy="3466993"/>
            <wp:effectExtent l="0" t="0" r="0" b="635"/>
            <wp:wrapNone/>
            <wp:docPr id="1655887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71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6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FEAE4" w14:textId="36095DAB" w:rsidR="007F6123" w:rsidRPr="007F6123" w:rsidRDefault="007F6123" w:rsidP="007F6123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76FEB79E" w14:textId="0F94D1B1" w:rsidR="00BA6989" w:rsidRDefault="00BA6989" w:rsidP="00BA6989"/>
    <w:p w14:paraId="27657450" w14:textId="2884874D" w:rsidR="008A6EF1" w:rsidRPr="008A6EF1" w:rsidRDefault="008A6EF1" w:rsidP="008A6EF1"/>
    <w:p w14:paraId="7F93B7A5" w14:textId="77777777" w:rsidR="008A6EF1" w:rsidRPr="008A6EF1" w:rsidRDefault="008A6EF1" w:rsidP="008A6EF1"/>
    <w:p w14:paraId="52D7A56E" w14:textId="77777777" w:rsidR="008A6EF1" w:rsidRPr="008A6EF1" w:rsidRDefault="008A6EF1" w:rsidP="008A6EF1"/>
    <w:p w14:paraId="2BA40BDC" w14:textId="77777777" w:rsidR="008A6EF1" w:rsidRPr="008A6EF1" w:rsidRDefault="008A6EF1" w:rsidP="008A6EF1"/>
    <w:p w14:paraId="5B8188DE" w14:textId="77777777" w:rsidR="008A6EF1" w:rsidRPr="008A6EF1" w:rsidRDefault="008A6EF1" w:rsidP="008A6EF1"/>
    <w:p w14:paraId="44EEE0E7" w14:textId="77777777" w:rsidR="008A6EF1" w:rsidRPr="008A6EF1" w:rsidRDefault="008A6EF1" w:rsidP="008A6EF1"/>
    <w:p w14:paraId="20FA6AEB" w14:textId="77777777" w:rsidR="008A6EF1" w:rsidRPr="008A6EF1" w:rsidRDefault="008A6EF1" w:rsidP="008A6EF1"/>
    <w:p w14:paraId="77947FEF" w14:textId="77777777" w:rsidR="008A6EF1" w:rsidRPr="008A6EF1" w:rsidRDefault="008A6EF1" w:rsidP="008A6EF1"/>
    <w:p w14:paraId="132662A0" w14:textId="2A323773" w:rsidR="008A6EF1" w:rsidRDefault="008A6EF1" w:rsidP="008A6EF1">
      <w:pPr>
        <w:tabs>
          <w:tab w:val="left" w:pos="1065"/>
        </w:tabs>
      </w:pPr>
    </w:p>
    <w:p w14:paraId="1581FB25" w14:textId="79AAEF25" w:rsidR="008A6EF1" w:rsidRDefault="008A6EF1" w:rsidP="008A6EF1">
      <w:pPr>
        <w:tabs>
          <w:tab w:val="left" w:pos="1065"/>
        </w:tabs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A6EF1">
        <w:rPr>
          <w:rFonts w:ascii="Times New Roman" w:hAnsi="Times New Roman" w:cs="Times New Roman"/>
          <w:b/>
          <w:bCs/>
          <w:sz w:val="22"/>
          <w:szCs w:val="22"/>
        </w:rPr>
        <w:lastRenderedPageBreak/>
        <w:t>Flujo de Transferencia</w:t>
      </w:r>
    </w:p>
    <w:p w14:paraId="265E2FEC" w14:textId="521020B4" w:rsidR="008A6EF1" w:rsidRPr="007F6123" w:rsidRDefault="007F6123" w:rsidP="008A6EF1">
      <w:pPr>
        <w:tabs>
          <w:tab w:val="left" w:pos="1065"/>
        </w:tabs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7F6123">
        <w:rPr>
          <w:rFonts w:ascii="Times New Roman" w:hAnsi="Times New Roman" w:cs="Times New Roman"/>
          <w:sz w:val="22"/>
          <w:szCs w:val="22"/>
        </w:rPr>
        <w:t xml:space="preserve">Este flujo incluye los pasos necesarios para enviar y transferir criptomonedas o tokens a la </w:t>
      </w:r>
      <w:proofErr w:type="spellStart"/>
      <w:r w:rsidRPr="007F6123">
        <w:rPr>
          <w:rFonts w:ascii="Times New Roman" w:hAnsi="Times New Roman" w:cs="Times New Roman"/>
          <w:sz w:val="22"/>
          <w:szCs w:val="22"/>
        </w:rPr>
        <w:t>blockchain</w:t>
      </w:r>
      <w:proofErr w:type="spellEnd"/>
      <w:r w:rsidRPr="007F6123">
        <w:rPr>
          <w:rFonts w:ascii="Times New Roman" w:hAnsi="Times New Roman" w:cs="Times New Roman"/>
          <w:sz w:val="22"/>
          <w:szCs w:val="22"/>
        </w:rPr>
        <w:t>.</w:t>
      </w:r>
    </w:p>
    <w:p w14:paraId="50F69556" w14:textId="5CDFEC88" w:rsidR="008A6EF1" w:rsidRPr="008A6EF1" w:rsidRDefault="008A6EF1" w:rsidP="008A6EF1">
      <w:pPr>
        <w:pStyle w:val="Prrafodelista"/>
        <w:numPr>
          <w:ilvl w:val="0"/>
          <w:numId w:val="3"/>
        </w:numPr>
        <w:tabs>
          <w:tab w:val="left" w:pos="1065"/>
        </w:tabs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rPr>
          <w:rFonts w:ascii="Times New Roman" w:hAnsi="Times New Roman" w:cs="Times New Roman"/>
          <w:b/>
          <w:bCs/>
          <w:sz w:val="22"/>
          <w:szCs w:val="22"/>
        </w:rPr>
        <w:t>Paso 1 (Usuario ingresa dirección):</w:t>
      </w:r>
      <w:r w:rsidRPr="008A6EF1">
        <w:rPr>
          <w:rFonts w:ascii="Times New Roman" w:hAnsi="Times New Roman" w:cs="Times New Roman"/>
          <w:sz w:val="22"/>
          <w:szCs w:val="22"/>
        </w:rPr>
        <w:t xml:space="preserve"> El usuario introduce o escanea mediante código QR la dirección de destino del destinatario y especifica el monto a enviar. </w:t>
      </w:r>
    </w:p>
    <w:p w14:paraId="1ECBE979" w14:textId="2756BA03" w:rsidR="008A6EF1" w:rsidRPr="008A6EF1" w:rsidRDefault="008A6EF1" w:rsidP="008A6EF1">
      <w:pPr>
        <w:pStyle w:val="Prrafodelista"/>
        <w:numPr>
          <w:ilvl w:val="0"/>
          <w:numId w:val="3"/>
        </w:numPr>
        <w:tabs>
          <w:tab w:val="left" w:pos="1065"/>
        </w:tabs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rPr>
          <w:rFonts w:ascii="Times New Roman" w:hAnsi="Times New Roman" w:cs="Times New Roman"/>
          <w:b/>
          <w:bCs/>
          <w:sz w:val="22"/>
          <w:szCs w:val="22"/>
        </w:rPr>
        <w:t>Paso 2 (Sistema valida red):</w:t>
      </w:r>
      <w:r w:rsidRPr="008A6EF1">
        <w:rPr>
          <w:rFonts w:ascii="Times New Roman" w:hAnsi="Times New Roman" w:cs="Times New Roman"/>
          <w:sz w:val="22"/>
          <w:szCs w:val="22"/>
        </w:rPr>
        <w:t xml:space="preserve"> La aplicación ejecuta una detección automática de red y valida sintácticamente que la dirección corresponda a la </w:t>
      </w:r>
      <w:proofErr w:type="spellStart"/>
      <w:r w:rsidRPr="008A6EF1">
        <w:rPr>
          <w:rFonts w:ascii="Times New Roman" w:hAnsi="Times New Roman" w:cs="Times New Roman"/>
          <w:sz w:val="22"/>
          <w:szCs w:val="22"/>
        </w:rPr>
        <w:t>blockchain</w:t>
      </w:r>
      <w:proofErr w:type="spellEnd"/>
      <w:r w:rsidRPr="008A6EF1">
        <w:rPr>
          <w:rFonts w:ascii="Times New Roman" w:hAnsi="Times New Roman" w:cs="Times New Roman"/>
          <w:sz w:val="22"/>
          <w:szCs w:val="22"/>
        </w:rPr>
        <w:t xml:space="preserve"> seleccionada (Solana, Bitcoin o BNB Chain). En este punto también se realiza el cálculo de las comisiones de red (fees). </w:t>
      </w:r>
    </w:p>
    <w:p w14:paraId="0FC889A5" w14:textId="21321F86" w:rsidR="008A6EF1" w:rsidRPr="008A6EF1" w:rsidRDefault="008A6EF1" w:rsidP="008A6EF1">
      <w:pPr>
        <w:pStyle w:val="Prrafodelista"/>
        <w:numPr>
          <w:ilvl w:val="0"/>
          <w:numId w:val="3"/>
        </w:numPr>
        <w:tabs>
          <w:tab w:val="left" w:pos="1065"/>
        </w:tabs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rPr>
          <w:rFonts w:ascii="Times New Roman" w:hAnsi="Times New Roman" w:cs="Times New Roman"/>
          <w:b/>
          <w:bCs/>
          <w:sz w:val="22"/>
          <w:szCs w:val="22"/>
        </w:rPr>
        <w:t>Paso 3 (Firma transacción):</w:t>
      </w:r>
      <w:r w:rsidRPr="008A6EF1">
        <w:rPr>
          <w:rFonts w:ascii="Times New Roman" w:hAnsi="Times New Roman" w:cs="Times New Roman"/>
          <w:sz w:val="22"/>
          <w:szCs w:val="22"/>
        </w:rPr>
        <w:t xml:space="preserve"> El sistema solicita una confirmación previa y procede a firmar criptográficamente la transacción de manera local utilizando las claves privadas del usuario. </w:t>
      </w:r>
    </w:p>
    <w:p w14:paraId="1B554BBF" w14:textId="3342038D" w:rsidR="008A6EF1" w:rsidRPr="008A6EF1" w:rsidRDefault="008A6EF1" w:rsidP="008A6EF1">
      <w:pPr>
        <w:pStyle w:val="Prrafodelista"/>
        <w:numPr>
          <w:ilvl w:val="0"/>
          <w:numId w:val="3"/>
        </w:numPr>
        <w:tabs>
          <w:tab w:val="left" w:pos="1065"/>
        </w:tabs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rPr>
          <w:rFonts w:ascii="Times New Roman" w:hAnsi="Times New Roman" w:cs="Times New Roman"/>
          <w:b/>
          <w:bCs/>
          <w:sz w:val="22"/>
          <w:szCs w:val="22"/>
        </w:rPr>
        <w:t xml:space="preserve">Paso 4 (Broadcast </w:t>
      </w:r>
      <w:proofErr w:type="spellStart"/>
      <w:r w:rsidRPr="008A6EF1">
        <w:rPr>
          <w:rFonts w:ascii="Times New Roman" w:hAnsi="Times New Roman" w:cs="Times New Roman"/>
          <w:b/>
          <w:bCs/>
          <w:sz w:val="22"/>
          <w:szCs w:val="22"/>
        </w:rPr>
        <w:t>blockchain</w:t>
      </w:r>
      <w:proofErr w:type="spellEnd"/>
      <w:r w:rsidRPr="008A6EF1">
        <w:rPr>
          <w:rFonts w:ascii="Times New Roman" w:hAnsi="Times New Roman" w:cs="Times New Roman"/>
          <w:b/>
          <w:bCs/>
          <w:sz w:val="22"/>
          <w:szCs w:val="22"/>
        </w:rPr>
        <w:t>):</w:t>
      </w:r>
      <w:r w:rsidRPr="008A6EF1">
        <w:rPr>
          <w:rFonts w:ascii="Times New Roman" w:hAnsi="Times New Roman" w:cs="Times New Roman"/>
          <w:sz w:val="22"/>
          <w:szCs w:val="22"/>
        </w:rPr>
        <w:t xml:space="preserve"> La transacción ya firmada es transmitida y difundida (</w:t>
      </w:r>
      <w:r w:rsidRPr="008A6EF1">
        <w:rPr>
          <w:rFonts w:ascii="Times New Roman" w:hAnsi="Times New Roman" w:cs="Times New Roman"/>
          <w:i/>
          <w:iCs/>
          <w:sz w:val="22"/>
          <w:szCs w:val="22"/>
        </w:rPr>
        <w:t>broadcast</w:t>
      </w:r>
      <w:r w:rsidRPr="008A6EF1">
        <w:rPr>
          <w:rFonts w:ascii="Times New Roman" w:hAnsi="Times New Roman" w:cs="Times New Roman"/>
          <w:sz w:val="22"/>
          <w:szCs w:val="22"/>
        </w:rPr>
        <w:t xml:space="preserve">) a la red </w:t>
      </w:r>
      <w:proofErr w:type="spellStart"/>
      <w:r w:rsidRPr="008A6EF1">
        <w:rPr>
          <w:rFonts w:ascii="Times New Roman" w:hAnsi="Times New Roman" w:cs="Times New Roman"/>
          <w:sz w:val="22"/>
          <w:szCs w:val="22"/>
        </w:rPr>
        <w:t>blockchain</w:t>
      </w:r>
      <w:proofErr w:type="spellEnd"/>
      <w:r w:rsidRPr="008A6EF1">
        <w:rPr>
          <w:rFonts w:ascii="Times New Roman" w:hAnsi="Times New Roman" w:cs="Times New Roman"/>
          <w:sz w:val="22"/>
          <w:szCs w:val="22"/>
        </w:rPr>
        <w:t xml:space="preserve"> correspondiente a través de los proveedores de nodos RPC (como </w:t>
      </w:r>
      <w:proofErr w:type="spellStart"/>
      <w:r w:rsidRPr="008A6EF1">
        <w:rPr>
          <w:rFonts w:ascii="Times New Roman" w:hAnsi="Times New Roman" w:cs="Times New Roman"/>
          <w:sz w:val="22"/>
          <w:szCs w:val="22"/>
        </w:rPr>
        <w:t>QuickNode</w:t>
      </w:r>
      <w:proofErr w:type="spellEnd"/>
      <w:r w:rsidRPr="008A6EF1">
        <w:rPr>
          <w:rFonts w:ascii="Times New Roman" w:hAnsi="Times New Roman" w:cs="Times New Roman"/>
          <w:sz w:val="22"/>
          <w:szCs w:val="22"/>
        </w:rPr>
        <w:t xml:space="preserve">, Alchemy o Helius). </w:t>
      </w:r>
    </w:p>
    <w:p w14:paraId="324798D5" w14:textId="62F36EC1" w:rsidR="008A6EF1" w:rsidRPr="008A6EF1" w:rsidRDefault="008A6EF1" w:rsidP="008A6EF1">
      <w:pPr>
        <w:pStyle w:val="Prrafodelista"/>
        <w:numPr>
          <w:ilvl w:val="0"/>
          <w:numId w:val="3"/>
        </w:numPr>
        <w:tabs>
          <w:tab w:val="left" w:pos="1065"/>
        </w:tabs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A6EF1">
        <w:drawing>
          <wp:anchor distT="0" distB="0" distL="114300" distR="114300" simplePos="0" relativeHeight="251660288" behindDoc="0" locked="0" layoutInCell="1" allowOverlap="1" wp14:anchorId="314E77AB" wp14:editId="0861A2CF">
            <wp:simplePos x="0" y="0"/>
            <wp:positionH relativeFrom="margin">
              <wp:posOffset>-386080</wp:posOffset>
            </wp:positionH>
            <wp:positionV relativeFrom="paragraph">
              <wp:posOffset>870585</wp:posOffset>
            </wp:positionV>
            <wp:extent cx="6302609" cy="3895725"/>
            <wp:effectExtent l="0" t="0" r="3175" b="0"/>
            <wp:wrapNone/>
            <wp:docPr id="182639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982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609" cy="389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EF1">
        <w:rPr>
          <w:rFonts w:ascii="Times New Roman" w:hAnsi="Times New Roman" w:cs="Times New Roman"/>
          <w:b/>
          <w:bCs/>
          <w:sz w:val="22"/>
          <w:szCs w:val="22"/>
        </w:rPr>
        <w:t>Paso 5 (Confirmación):</w:t>
      </w:r>
      <w:r w:rsidRPr="008A6EF1">
        <w:rPr>
          <w:rFonts w:ascii="Times New Roman" w:hAnsi="Times New Roman" w:cs="Times New Roman"/>
          <w:sz w:val="22"/>
          <w:szCs w:val="22"/>
        </w:rPr>
        <w:t xml:space="preserve"> El sistema recibe la respuesta de la red y muestra al usuario el estado final de la transacción (confirmada, pendiente o fallida), guardando el movimiento en el historial del explorador. </w:t>
      </w:r>
    </w:p>
    <w:p w14:paraId="68455DBC" w14:textId="0F845667" w:rsidR="008A6EF1" w:rsidRPr="008A6EF1" w:rsidRDefault="008A6EF1" w:rsidP="008A6EF1">
      <w:pPr>
        <w:tabs>
          <w:tab w:val="left" w:pos="1065"/>
        </w:tabs>
      </w:pPr>
    </w:p>
    <w:sectPr w:rsidR="008A6EF1" w:rsidRPr="008A6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519"/>
    <w:multiLevelType w:val="hybridMultilevel"/>
    <w:tmpl w:val="752C7D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41DF3"/>
    <w:multiLevelType w:val="hybridMultilevel"/>
    <w:tmpl w:val="5E9AD5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B73306"/>
    <w:multiLevelType w:val="hybridMultilevel"/>
    <w:tmpl w:val="307C7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843555">
    <w:abstractNumId w:val="1"/>
  </w:num>
  <w:num w:numId="2" w16cid:durableId="835806064">
    <w:abstractNumId w:val="0"/>
  </w:num>
  <w:num w:numId="3" w16cid:durableId="883642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9"/>
    <w:rsid w:val="001E39A0"/>
    <w:rsid w:val="007F6123"/>
    <w:rsid w:val="008A6EF1"/>
    <w:rsid w:val="00B25F8C"/>
    <w:rsid w:val="00BA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04AF6"/>
  <w15:chartTrackingRefBased/>
  <w15:docId w15:val="{E772EC22-8EBA-4A02-9873-674E75FD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9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9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9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9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9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9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9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9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9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9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489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JESUS LUCAS NIVICELA</dc:creator>
  <cp:keywords/>
  <dc:description/>
  <cp:lastModifiedBy>IGNACIO JESUS LUCAS NIVICELA</cp:lastModifiedBy>
  <cp:revision>1</cp:revision>
  <dcterms:created xsi:type="dcterms:W3CDTF">2026-06-14T00:01:00Z</dcterms:created>
  <dcterms:modified xsi:type="dcterms:W3CDTF">2026-06-14T00:57:00Z</dcterms:modified>
</cp:coreProperties>
</file>