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1328" w14:textId="389B5A29" w:rsidR="004625A8" w:rsidRPr="004625A8" w:rsidRDefault="004625A8">
      <w:pPr>
        <w:rPr>
          <w:lang w:val="es-CO"/>
        </w:rPr>
      </w:pPr>
      <w:r>
        <w:rPr>
          <w:lang w:val="es-CO"/>
        </w:rPr>
        <w:t>Las siguientes son las series de tiempo que se deben tener para la estimación del PIB potencial de Colombia.</w:t>
      </w:r>
    </w:p>
    <w:p w14:paraId="444C2D34" w14:textId="36775008" w:rsidR="00B74465" w:rsidRDefault="008E4532">
      <w:pPr>
        <w:rPr>
          <w:b/>
          <w:bCs/>
          <w:lang w:val="es-CO"/>
        </w:rPr>
      </w:pPr>
      <w:r>
        <w:rPr>
          <w:b/>
          <w:bCs/>
          <w:lang w:val="es-CO"/>
        </w:rPr>
        <w:t>DANE PIB enfoque del gasto</w:t>
      </w:r>
    </w:p>
    <w:p w14:paraId="443100AD" w14:textId="446EC3A6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Producto Interno Bruto (</w:t>
      </w:r>
      <w:r>
        <w:rPr>
          <w:lang w:val="es-CO"/>
        </w:rPr>
        <w:t xml:space="preserve">precios constantes, trimestral,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</w:t>
      </w:r>
      <w:r>
        <w:rPr>
          <w:lang w:val="es-CO"/>
        </w:rPr>
        <w:t>)</w:t>
      </w:r>
    </w:p>
    <w:p w14:paraId="530CC2C8" w14:textId="33E07875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Inversión</w:t>
      </w:r>
      <w:r>
        <w:rPr>
          <w:lang w:val="es-CO"/>
        </w:rPr>
        <w:t xml:space="preserve"> (precios constantes, trimestral,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.)</w:t>
      </w:r>
    </w:p>
    <w:p w14:paraId="5F1B4A36" w14:textId="57443E6E" w:rsidR="008E4532" w:rsidRDefault="008E4532" w:rsidP="008E4532">
      <w:pPr>
        <w:rPr>
          <w:b/>
          <w:bCs/>
          <w:lang w:val="es-CO"/>
        </w:rPr>
      </w:pPr>
      <w:r>
        <w:rPr>
          <w:b/>
          <w:bCs/>
          <w:lang w:val="es-CO"/>
        </w:rPr>
        <w:t>DANE PIB enfoque de ingreso</w:t>
      </w:r>
    </w:p>
    <w:p w14:paraId="77F45755" w14:textId="15BF6DB3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Remuneración de asalariados</w:t>
      </w:r>
    </w:p>
    <w:p w14:paraId="13CE7F61" w14:textId="6D514EE6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Excedente bruto de explotación</w:t>
      </w:r>
    </w:p>
    <w:p w14:paraId="13FFE2EB" w14:textId="663078CD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Ingreso mixto</w:t>
      </w:r>
    </w:p>
    <w:p w14:paraId="7EC06AE9" w14:textId="5E954832" w:rsidR="008E4532" w:rsidRDefault="008E4532" w:rsidP="008E4532">
      <w:pPr>
        <w:rPr>
          <w:b/>
          <w:bCs/>
          <w:lang w:val="es-CO"/>
        </w:rPr>
      </w:pPr>
      <w:r>
        <w:rPr>
          <w:b/>
          <w:bCs/>
          <w:lang w:val="es-CO"/>
        </w:rPr>
        <w:t>DANE Mercado laboral</w:t>
      </w:r>
    </w:p>
    <w:p w14:paraId="2C3CA5BB" w14:textId="0FCA1409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Ocupados (nacional, mensual,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.)</w:t>
      </w:r>
    </w:p>
    <w:p w14:paraId="19805FC2" w14:textId="7ACCD952" w:rsidR="008E4532" w:rsidRP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Desocupados</w:t>
      </w:r>
      <w:r>
        <w:rPr>
          <w:lang w:val="es-CO"/>
        </w:rPr>
        <w:t xml:space="preserve"> (nacional, mensual,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.)</w:t>
      </w:r>
    </w:p>
    <w:p w14:paraId="3FB46582" w14:textId="77777777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Población que no está en la fuerza laboral (inactivos) </w:t>
      </w:r>
      <w:r>
        <w:rPr>
          <w:lang w:val="es-CO"/>
        </w:rPr>
        <w:t xml:space="preserve">(nacional, mensual,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.)</w:t>
      </w:r>
    </w:p>
    <w:p w14:paraId="6A5D7D7E" w14:textId="05DA699A" w:rsidR="008E4532" w:rsidRDefault="008E4532" w:rsidP="008E4532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Tasa de desempleo (nacional, mensual, </w:t>
      </w:r>
      <w:proofErr w:type="spellStart"/>
      <w:r>
        <w:rPr>
          <w:lang w:val="es-CO"/>
        </w:rPr>
        <w:t>desest</w:t>
      </w:r>
      <w:proofErr w:type="spellEnd"/>
      <w:r>
        <w:rPr>
          <w:lang w:val="es-CO"/>
        </w:rPr>
        <w:t>.)</w:t>
      </w:r>
    </w:p>
    <w:p w14:paraId="49237B8A" w14:textId="7AB83CE8" w:rsidR="008E4532" w:rsidRDefault="008E4532" w:rsidP="008E4532">
      <w:pPr>
        <w:rPr>
          <w:b/>
          <w:bCs/>
          <w:lang w:val="es-CO"/>
        </w:rPr>
      </w:pPr>
      <w:r>
        <w:rPr>
          <w:b/>
          <w:bCs/>
          <w:lang w:val="es-CO"/>
        </w:rPr>
        <w:t>Penn World Table</w:t>
      </w:r>
    </w:p>
    <w:p w14:paraId="32123E6C" w14:textId="1F37EAF8" w:rsidR="008E4532" w:rsidRPr="008E4532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Índice de capital humano (Colombia, anual)</w:t>
      </w:r>
    </w:p>
    <w:p w14:paraId="666E2175" w14:textId="4ADBEF9A" w:rsidR="008E4532" w:rsidRPr="008E4532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Tasa de depreciación del capital físico (Colombia, anual)</w:t>
      </w:r>
    </w:p>
    <w:p w14:paraId="4E73E3CD" w14:textId="28BD9A0C" w:rsidR="008E4532" w:rsidRPr="008E4532" w:rsidRDefault="008E4532" w:rsidP="008E4532">
      <w:pPr>
        <w:rPr>
          <w:b/>
          <w:bCs/>
          <w:lang w:val="es-CO"/>
        </w:rPr>
      </w:pPr>
      <w:r w:rsidRPr="008E4532">
        <w:rPr>
          <w:b/>
          <w:bCs/>
          <w:lang w:val="es-CO"/>
        </w:rPr>
        <w:t>ANDI / Fedesarrollo</w:t>
      </w:r>
    </w:p>
    <w:p w14:paraId="74596AB9" w14:textId="6907C8FB" w:rsidR="008E4532" w:rsidRPr="008E4532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ICU</w:t>
      </w:r>
    </w:p>
    <w:p w14:paraId="41CA24BD" w14:textId="53437990" w:rsidR="008E4532" w:rsidRDefault="008E4532" w:rsidP="008E4532">
      <w:pPr>
        <w:rPr>
          <w:b/>
          <w:bCs/>
          <w:lang w:val="es-CO"/>
        </w:rPr>
      </w:pPr>
      <w:r>
        <w:rPr>
          <w:b/>
          <w:bCs/>
          <w:lang w:val="es-CO"/>
        </w:rPr>
        <w:t>Banco de la República</w:t>
      </w:r>
    </w:p>
    <w:p w14:paraId="08A532F3" w14:textId="5FC95761" w:rsidR="008E4532" w:rsidRPr="008E4532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Meta de inflación</w:t>
      </w:r>
    </w:p>
    <w:p w14:paraId="4AA2D8CE" w14:textId="444CCF69" w:rsidR="008E4532" w:rsidRPr="008E4532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Tasa de inflación anual</w:t>
      </w:r>
    </w:p>
    <w:p w14:paraId="7A89298F" w14:textId="3B11205A" w:rsidR="008E4532" w:rsidRPr="004625A8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 xml:space="preserve">Tasa de inflación sin alimentos ni </w:t>
      </w:r>
      <w:r w:rsidR="004625A8">
        <w:rPr>
          <w:lang w:val="es-CO"/>
        </w:rPr>
        <w:t>regulados anual</w:t>
      </w:r>
    </w:p>
    <w:p w14:paraId="3F01F48A" w14:textId="40C46CD2" w:rsidR="004625A8" w:rsidRPr="004625A8" w:rsidRDefault="004625A8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Rendimientos de TES a un año en pesos</w:t>
      </w:r>
    </w:p>
    <w:p w14:paraId="7EB42C05" w14:textId="7A9ABD3D" w:rsidR="004625A8" w:rsidRPr="008E4532" w:rsidRDefault="004625A8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Rendimientos de TES a un año en UVR</w:t>
      </w:r>
    </w:p>
    <w:p w14:paraId="546DE178" w14:textId="0CCB7523" w:rsidR="008E4532" w:rsidRDefault="008E4532" w:rsidP="008E4532">
      <w:pPr>
        <w:rPr>
          <w:b/>
          <w:bCs/>
          <w:lang w:val="es-CO"/>
        </w:rPr>
      </w:pPr>
      <w:r>
        <w:rPr>
          <w:b/>
          <w:bCs/>
          <w:lang w:val="es-CO"/>
        </w:rPr>
        <w:t>Otros</w:t>
      </w:r>
    </w:p>
    <w:p w14:paraId="340C3922" w14:textId="0EDEC37E" w:rsidR="008E4532" w:rsidRPr="004625A8" w:rsidRDefault="008E4532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Jornada laboral (que el agente la busque en internet)</w:t>
      </w:r>
    </w:p>
    <w:p w14:paraId="415295BD" w14:textId="4CDF8828" w:rsidR="004625A8" w:rsidRPr="008E4532" w:rsidRDefault="004625A8" w:rsidP="008E453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>
        <w:rPr>
          <w:lang w:val="es-CO"/>
        </w:rPr>
        <w:t>Precio del petróleo Brent</w:t>
      </w:r>
    </w:p>
    <w:p w14:paraId="38959C99" w14:textId="77777777" w:rsidR="008E4532" w:rsidRPr="008E4532" w:rsidRDefault="008E4532" w:rsidP="008E4532">
      <w:pPr>
        <w:rPr>
          <w:lang w:val="es-CO"/>
        </w:rPr>
      </w:pPr>
    </w:p>
    <w:sectPr w:rsidR="008E4532" w:rsidRPr="008E4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831E8"/>
    <w:multiLevelType w:val="hybridMultilevel"/>
    <w:tmpl w:val="432C3A56"/>
    <w:lvl w:ilvl="0" w:tplc="4D901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38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32"/>
    <w:rsid w:val="001D0759"/>
    <w:rsid w:val="004625A8"/>
    <w:rsid w:val="005246A3"/>
    <w:rsid w:val="007C2A7C"/>
    <w:rsid w:val="008E4532"/>
    <w:rsid w:val="00B7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9C9A"/>
  <w15:chartTrackingRefBased/>
  <w15:docId w15:val="{1A6799BB-C107-45BC-92EA-FE6C5933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Arias Mejía</dc:creator>
  <cp:keywords/>
  <dc:description/>
  <cp:lastModifiedBy>José Miguel Arias Mejía</cp:lastModifiedBy>
  <cp:revision>1</cp:revision>
  <dcterms:created xsi:type="dcterms:W3CDTF">2026-05-11T23:47:00Z</dcterms:created>
  <dcterms:modified xsi:type="dcterms:W3CDTF">2026-05-12T00:01:00Z</dcterms:modified>
</cp:coreProperties>
</file>