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b/>
          <w:color w:val="475569"/>
          <w:spacing w:val="0"/>
          <w:position w:val="0"/>
          <w:sz w:val="24"/>
          <w:shd w:fill="auto" w:val="clear"/>
        </w:rPr>
        <w:t xml:space="preserve">ASTANA IT UNIVERSITY</w:t>
      </w:r>
      <w:r>
        <w:rPr>
          <w:rFonts w:ascii="Calibri" w:hAnsi="Calibri" w:cs="Calibri" w:eastAsia="Calibri"/>
          <w:b/>
          <w:color w:val="475569"/>
          <w:spacing w:val="0"/>
          <w:position w:val="0"/>
          <w:sz w:val="24"/>
          <w:shd w:fill="auto" w:val="clear"/>
        </w:rPr>
        <w:br/>
      </w:r>
      <w:r>
        <w:rPr>
          <w:rFonts w:ascii="Calibri" w:hAnsi="Calibri" w:cs="Calibri" w:eastAsia="Calibri"/>
          <w:b/>
          <w:color w:val="475569"/>
          <w:spacing w:val="0"/>
          <w:position w:val="0"/>
          <w:sz w:val="24"/>
          <w:shd w:fill="auto" w:val="clear"/>
        </w:rPr>
        <w:t xml:space="preserve">DEPARTMENT OF TECHNOLOGY ENTREPRENEURSHIP</w:t>
      </w:r>
    </w:p>
    <w:p>
      <w:pPr>
        <w:spacing w:before="0" w:after="7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color w:val="64748B"/>
          <w:spacing w:val="0"/>
          <w:position w:val="0"/>
          <w:sz w:val="22"/>
          <w:shd w:fill="auto" w:val="clear"/>
        </w:rPr>
        <w:t xml:space="preserve">Course: Technology Entrepreneurship (Fall </w:t>
      </w:r>
      <w:r>
        <w:rPr>
          <w:rFonts w:ascii="Calibri" w:hAnsi="Calibri" w:cs="Calibri" w:eastAsia="Calibri"/>
          <w:color w:val="64748B"/>
          <w:spacing w:val="0"/>
          <w:position w:val="0"/>
          <w:sz w:val="22"/>
          <w:shd w:fill="auto" w:val="clear"/>
        </w:rPr>
        <w:t xml:space="preserve">2026</w:t>
      </w:r>
      <w:r>
        <w:rPr>
          <w:rFonts w:ascii="Calibri" w:hAnsi="Calibri" w:cs="Calibri" w:eastAsia="Calibri"/>
          <w:color w:val="64748B"/>
          <w:spacing w:val="0"/>
          <w:position w:val="0"/>
          <w:sz w:val="22"/>
          <w:shd w:fill="auto" w:val="clear"/>
        </w:rPr>
        <w:t xml:space="preserve">)</w:t>
      </w:r>
    </w:p>
    <w:p>
      <w:pPr>
        <w:spacing w:before="0" w:after="24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b/>
          <w:color w:val="0F172A"/>
          <w:spacing w:val="0"/>
          <w:position w:val="0"/>
          <w:sz w:val="38"/>
          <w:shd w:fill="auto" w:val="clear"/>
        </w:rPr>
        <w:t xml:space="preserve">ASSIGNMENT </w:t>
      </w:r>
      <w:r>
        <w:rPr>
          <w:rFonts w:ascii="Calibri" w:hAnsi="Calibri" w:cs="Calibri" w:eastAsia="Calibri"/>
          <w:b/>
          <w:color w:val="0F172A"/>
          <w:spacing w:val="0"/>
          <w:position w:val="0"/>
          <w:sz w:val="38"/>
          <w:shd w:fill="auto" w:val="clear"/>
        </w:rPr>
        <w:t xml:space="preserve">5</w:t>
      </w:r>
      <w:r>
        <w:rPr>
          <w:rFonts w:ascii="Calibri" w:hAnsi="Calibri" w:cs="Calibri" w:eastAsia="Calibri"/>
          <w:b/>
          <w:color w:val="0F172A"/>
          <w:spacing w:val="0"/>
          <w:position w:val="0"/>
          <w:sz w:val="38"/>
          <w:shd w:fill="auto" w:val="clear"/>
        </w:rPr>
        <w:t xml:space="preserve">:</w:t>
      </w:r>
      <w:r>
        <w:rPr>
          <w:rFonts w:ascii="Calibri" w:hAnsi="Calibri" w:cs="Calibri" w:eastAsia="Calibri"/>
          <w:b/>
          <w:color w:val="0F172A"/>
          <w:spacing w:val="0"/>
          <w:position w:val="0"/>
          <w:sz w:val="38"/>
          <w:shd w:fill="auto" w:val="clear"/>
        </w:rPr>
        <w:br/>
      </w:r>
      <w:r>
        <w:rPr>
          <w:rFonts w:ascii="Calibri" w:hAnsi="Calibri" w:cs="Calibri" w:eastAsia="Calibri"/>
          <w:b/>
          <w:color w:val="0F172A"/>
          <w:spacing w:val="0"/>
          <w:position w:val="0"/>
          <w:sz w:val="38"/>
          <w:shd w:fill="auto" w:val="clear"/>
        </w:rPr>
        <w:t xml:space="preserve">DEVELOPING A MINIMUM VIABLE PRODUCT (MVP)</w:t>
      </w:r>
    </w:p>
    <w:p>
      <w:pPr>
        <w:spacing w:before="0" w:after="96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1E3A8A"/>
          <w:spacing w:val="0"/>
          <w:position w:val="0"/>
          <w:sz w:val="24"/>
          <w:shd w:fill="auto" w:val="clear"/>
        </w:rPr>
        <w:t xml:space="preserve">TensorText: AI Research Workspace with Verified DOI Grounding,</w:t>
      </w:r>
      <w:r>
        <w:rPr>
          <w:rFonts w:ascii="Calibri" w:hAnsi="Calibri" w:cs="Calibri" w:eastAsia="Calibri"/>
          <w:i/>
          <w:color w:val="1E3A8A"/>
          <w:spacing w:val="0"/>
          <w:position w:val="0"/>
          <w:sz w:val="24"/>
          <w:shd w:fill="auto" w:val="clear"/>
        </w:rPr>
        <w:br/>
      </w:r>
      <w:r>
        <w:rPr>
          <w:rFonts w:ascii="Calibri" w:hAnsi="Calibri" w:cs="Calibri" w:eastAsia="Calibri"/>
          <w:i/>
          <w:color w:val="1E3A8A"/>
          <w:spacing w:val="0"/>
          <w:position w:val="0"/>
          <w:sz w:val="24"/>
          <w:shd w:fill="auto" w:val="clear"/>
        </w:rPr>
        <w:t xml:space="preserve">Structured Matrix Comparison, and Regional Scholarship Coverage</w:t>
      </w:r>
    </w:p>
    <w:p>
      <w:pPr>
        <w:spacing w:before="0" w:after="160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2"/>
          <w:shd w:fill="auto" w:val="clear"/>
        </w:rPr>
        <w:t xml:space="preserve">Business / Project Name: TensorText</w:t>
      </w:r>
      <w:r>
        <w:rPr>
          <w:rFonts w:ascii="Calibri" w:hAnsi="Calibri" w:cs="Calibri" w:eastAsia="Calibri"/>
          <w:color w:val="1E293B"/>
          <w:spacing w:val="0"/>
          <w:position w:val="0"/>
          <w:sz w:val="22"/>
          <w:shd w:fill="auto" w:val="clear"/>
        </w:rPr>
        <w:br/>
      </w:r>
      <w:r>
        <w:rPr>
          <w:rFonts w:ascii="Calibri" w:hAnsi="Calibri" w:cs="Calibri" w:eastAsia="Calibri"/>
          <w:color w:val="1E293B"/>
          <w:spacing w:val="0"/>
          <w:position w:val="0"/>
          <w:sz w:val="22"/>
          <w:shd w:fill="auto" w:val="clear"/>
        </w:rPr>
        <w:t xml:space="preserve">Group Number: BDA-</w:t>
      </w:r>
      <w:r>
        <w:rPr>
          <w:rFonts w:ascii="Calibri" w:hAnsi="Calibri" w:cs="Calibri" w:eastAsia="Calibri"/>
          <w:color w:val="1E293B"/>
          <w:spacing w:val="0"/>
          <w:position w:val="0"/>
          <w:sz w:val="22"/>
          <w:shd w:fill="auto" w:val="clear"/>
        </w:rPr>
        <w:t xml:space="preserve">2404</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BDA-</w:t>
      </w:r>
      <w:r>
        <w:rPr>
          <w:rFonts w:ascii="Calibri" w:hAnsi="Calibri" w:cs="Calibri" w:eastAsia="Calibri"/>
          <w:color w:val="1E293B"/>
          <w:spacing w:val="0"/>
          <w:position w:val="0"/>
          <w:sz w:val="22"/>
          <w:shd w:fill="auto" w:val="clear"/>
        </w:rPr>
        <w:t xml:space="preserve">2401</w:t>
      </w:r>
      <w:r>
        <w:rPr>
          <w:rFonts w:ascii="Calibri" w:hAnsi="Calibri" w:cs="Calibri" w:eastAsia="Calibri"/>
          <w:color w:val="1E293B"/>
          <w:spacing w:val="0"/>
          <w:position w:val="0"/>
          <w:sz w:val="22"/>
          <w:shd w:fill="auto" w:val="clear"/>
        </w:rPr>
        <w:br/>
        <w:br/>
      </w:r>
      <w:r>
        <w:rPr>
          <w:rFonts w:ascii="Calibri" w:hAnsi="Calibri" w:cs="Calibri" w:eastAsia="Calibri"/>
          <w:color w:val="1E293B"/>
          <w:spacing w:val="0"/>
          <w:position w:val="0"/>
          <w:sz w:val="22"/>
          <w:shd w:fill="auto" w:val="clear"/>
        </w:rPr>
        <w:t xml:space="preserve">Group Members:</w:t>
      </w:r>
      <w:r>
        <w:rPr>
          <w:rFonts w:ascii="Calibri" w:hAnsi="Calibri" w:cs="Calibri" w:eastAsia="Calibri"/>
          <w:color w:val="1E293B"/>
          <w:spacing w:val="0"/>
          <w:position w:val="0"/>
          <w:sz w:val="22"/>
          <w:shd w:fill="auto" w:val="clear"/>
        </w:rPr>
        <w:br/>
      </w:r>
      <w:r>
        <w:rPr>
          <w:rFonts w:ascii="Calibri" w:hAnsi="Calibri" w:cs="Calibri" w:eastAsia="Calibri"/>
          <w:color w:val="1E293B"/>
          <w:spacing w:val="0"/>
          <w:position w:val="0"/>
          <w:sz w:val="22"/>
          <w:shd w:fill="auto" w:val="clear"/>
        </w:rPr>
        <w:t xml:space="preserve">1</w:t>
      </w:r>
      <w:r>
        <w:rPr>
          <w:rFonts w:ascii="Calibri" w:hAnsi="Calibri" w:cs="Calibri" w:eastAsia="Calibri"/>
          <w:color w:val="1E293B"/>
          <w:spacing w:val="0"/>
          <w:position w:val="0"/>
          <w:sz w:val="22"/>
          <w:shd w:fill="auto" w:val="clear"/>
        </w:rPr>
        <w:t xml:space="preserve">. Kassenov Turar (Lead Developer &amp; Product Architect)</w:t>
      </w:r>
      <w:r>
        <w:rPr>
          <w:rFonts w:ascii="Calibri" w:hAnsi="Calibri" w:cs="Calibri" w:eastAsia="Calibri"/>
          <w:color w:val="1E293B"/>
          <w:spacing w:val="0"/>
          <w:position w:val="0"/>
          <w:sz w:val="22"/>
          <w:shd w:fill="auto" w:val="clear"/>
        </w:rPr>
        <w:br/>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 Zharkyn Mukhambetiyar</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(CustDev &amp; Validation Lead)</w:t>
      </w:r>
      <w:r>
        <w:rPr>
          <w:rFonts w:ascii="Calibri" w:hAnsi="Calibri" w:cs="Calibri" w:eastAsia="Calibri"/>
          <w:color w:val="1E293B"/>
          <w:spacing w:val="0"/>
          <w:position w:val="0"/>
          <w:sz w:val="22"/>
          <w:shd w:fill="auto" w:val="clear"/>
        </w:rPr>
        <w:br/>
      </w:r>
      <w:r>
        <w:rPr>
          <w:rFonts w:ascii="Calibri" w:hAnsi="Calibri" w:cs="Calibri" w:eastAsia="Calibri"/>
          <w:color w:val="1E293B"/>
          <w:spacing w:val="0"/>
          <w:position w:val="0"/>
          <w:sz w:val="22"/>
          <w:shd w:fill="auto" w:val="clear"/>
        </w:rPr>
        <w:t xml:space="preserve">3</w:t>
      </w:r>
      <w:r>
        <w:rPr>
          <w:rFonts w:ascii="Calibri" w:hAnsi="Calibri" w:cs="Calibri" w:eastAsia="Calibri"/>
          <w:color w:val="1E293B"/>
          <w:spacing w:val="0"/>
          <w:position w:val="0"/>
          <w:sz w:val="22"/>
          <w:shd w:fill="auto" w:val="clear"/>
        </w:rPr>
        <w:t xml:space="preserve">. Dandykulov Daulet</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(Market &amp; Competitive Analyst)</w:t>
      </w:r>
      <w:r>
        <w:rPr>
          <w:rFonts w:ascii="Calibri" w:hAnsi="Calibri" w:cs="Calibri" w:eastAsia="Calibri"/>
          <w:color w:val="1E293B"/>
          <w:spacing w:val="0"/>
          <w:position w:val="0"/>
          <w:sz w:val="22"/>
          <w:shd w:fill="auto" w:val="clear"/>
        </w:rPr>
        <w:br/>
        <w:br/>
      </w:r>
      <w:r>
        <w:rPr>
          <w:rFonts w:ascii="Calibri" w:hAnsi="Calibri" w:cs="Calibri" w:eastAsia="Calibri"/>
          <w:color w:val="1E293B"/>
          <w:spacing w:val="0"/>
          <w:position w:val="0"/>
          <w:sz w:val="22"/>
          <w:shd w:fill="auto" w:val="clear"/>
        </w:rPr>
        <w:t xml:space="preserve">Submission Date: October </w:t>
      </w:r>
      <w:r>
        <w:rPr>
          <w:rFonts w:ascii="Calibri" w:hAnsi="Calibri" w:cs="Calibri" w:eastAsia="Calibri"/>
          <w:color w:val="1E293B"/>
          <w:spacing w:val="0"/>
          <w:position w:val="0"/>
          <w:sz w:val="22"/>
          <w:shd w:fill="auto" w:val="clear"/>
        </w:rPr>
        <w:t xml:space="preserve">30</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2026</w:t>
      </w:r>
    </w:p>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color w:val="64748B"/>
          <w:spacing w:val="0"/>
          <w:position w:val="0"/>
          <w:sz w:val="19"/>
          <w:shd w:fill="auto" w:val="clear"/>
        </w:rPr>
        <w:t xml:space="preserve">Prototype Architecture: Streamlit + Gemini </w:t>
      </w:r>
      <w:r>
        <w:rPr>
          <w:rFonts w:ascii="Calibri" w:hAnsi="Calibri" w:cs="Calibri" w:eastAsia="Calibri"/>
          <w:color w:val="64748B"/>
          <w:spacing w:val="0"/>
          <w:position w:val="0"/>
          <w:sz w:val="19"/>
          <w:shd w:fill="auto" w:val="clear"/>
        </w:rPr>
        <w:t xml:space="preserve">3.5 </w:t>
      </w:r>
      <w:r>
        <w:rPr>
          <w:rFonts w:ascii="Calibri" w:hAnsi="Calibri" w:cs="Calibri" w:eastAsia="Calibri"/>
          <w:color w:val="64748B"/>
          <w:spacing w:val="0"/>
          <w:position w:val="0"/>
          <w:sz w:val="19"/>
          <w:shd w:fill="auto" w:val="clear"/>
        </w:rPr>
        <w:t xml:space="preserve">Flash + OpenAlex API</w:t>
      </w:r>
      <w:r>
        <w:rPr>
          <w:rFonts w:ascii="Calibri" w:hAnsi="Calibri" w:cs="Calibri" w:eastAsia="Calibri"/>
          <w:color w:val="64748B"/>
          <w:spacing w:val="0"/>
          <w:position w:val="0"/>
          <w:sz w:val="19"/>
          <w:shd w:fill="auto" w:val="clear"/>
        </w:rPr>
        <w:br/>
      </w:r>
      <w:r>
        <w:rPr>
          <w:rFonts w:ascii="Calibri" w:hAnsi="Calibri" w:cs="Calibri" w:eastAsia="Calibri"/>
          <w:color w:val="64748B"/>
          <w:spacing w:val="0"/>
          <w:position w:val="0"/>
          <w:sz w:val="19"/>
          <w:shd w:fill="auto" w:val="clear"/>
        </w:rPr>
        <w:t xml:space="preserve">Single Line Spacing (</w:t>
      </w:r>
      <w:r>
        <w:rPr>
          <w:rFonts w:ascii="Calibri" w:hAnsi="Calibri" w:cs="Calibri" w:eastAsia="Calibri"/>
          <w:color w:val="64748B"/>
          <w:spacing w:val="0"/>
          <w:position w:val="0"/>
          <w:sz w:val="19"/>
          <w:shd w:fill="auto" w:val="clear"/>
        </w:rPr>
        <w:t xml:space="preserve">1.0</w:t>
      </w:r>
      <w:r>
        <w:rPr>
          <w:rFonts w:ascii="Calibri" w:hAnsi="Calibri" w:cs="Calibri" w:eastAsia="Calibri"/>
          <w:color w:val="64748B"/>
          <w:spacing w:val="0"/>
          <w:position w:val="0"/>
          <w:sz w:val="19"/>
          <w:shd w:fill="auto" w:val="clear"/>
        </w:rPr>
        <w:t xml:space="preserve">), </w:t>
      </w:r>
      <w:r>
        <w:rPr>
          <w:rFonts w:ascii="Calibri" w:hAnsi="Calibri" w:cs="Calibri" w:eastAsia="Calibri"/>
          <w:color w:val="64748B"/>
          <w:spacing w:val="0"/>
          <w:position w:val="0"/>
          <w:sz w:val="19"/>
          <w:shd w:fill="auto" w:val="clear"/>
        </w:rPr>
        <w:t xml:space="preserve">12</w:t>
      </w:r>
      <w:r>
        <w:rPr>
          <w:rFonts w:ascii="Calibri" w:hAnsi="Calibri" w:cs="Calibri" w:eastAsia="Calibri"/>
          <w:color w:val="64748B"/>
          <w:spacing w:val="0"/>
          <w:position w:val="0"/>
          <w:sz w:val="19"/>
          <w:shd w:fill="auto" w:val="clear"/>
        </w:rPr>
        <w:t xml:space="preserve">pt Font, APA </w:t>
      </w:r>
      <w:r>
        <w:rPr>
          <w:rFonts w:ascii="Calibri" w:hAnsi="Calibri" w:cs="Calibri" w:eastAsia="Calibri"/>
          <w:color w:val="64748B"/>
          <w:spacing w:val="0"/>
          <w:position w:val="0"/>
          <w:sz w:val="19"/>
          <w:shd w:fill="auto" w:val="clear"/>
        </w:rPr>
        <w:t xml:space="preserve">7</w:t>
      </w:r>
      <w:r>
        <w:rPr>
          <w:rFonts w:ascii="Calibri" w:hAnsi="Calibri" w:cs="Calibri" w:eastAsia="Calibri"/>
          <w:color w:val="64748B"/>
          <w:spacing w:val="0"/>
          <w:position w:val="0"/>
          <w:sz w:val="19"/>
          <w:shd w:fill="auto" w:val="clear"/>
        </w:rPr>
        <w:t xml:space="preserve">th Edition Referencing</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 </w:t>
      </w:r>
    </w:p>
    <w:p>
      <w:pPr>
        <w:spacing w:before="0" w:after="80" w:line="240"/>
        <w:ind w:right="0" w:left="0" w:firstLine="0"/>
        <w:jc w:val="left"/>
        <w:rPr>
          <w:rFonts w:ascii="Calibri" w:hAnsi="Calibri" w:cs="Calibri" w:eastAsia="Calibri"/>
          <w:color w:val="1E293B"/>
          <w:spacing w:val="0"/>
          <w:position w:val="0"/>
          <w:sz w:val="23"/>
          <w:shd w:fill="auto" w:val="clear"/>
        </w:rPr>
      </w:pP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1</w:t>
      </w:r>
      <w:r>
        <w:rPr>
          <w:rFonts w:ascii="Calibri" w:hAnsi="Calibri" w:cs="Calibri" w:eastAsia="Calibri"/>
          <w:b/>
          <w:color w:val="0F172A"/>
          <w:spacing w:val="0"/>
          <w:position w:val="0"/>
          <w:sz w:val="28"/>
          <w:shd w:fill="auto" w:val="clear"/>
        </w:rPr>
        <w:t xml:space="preserve">. Business Idea and MVP Objective</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TensorText is an AI-powered academic research assistant engineered for graduate researchers, master</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students, and PhD candidates. Researchers spend </w:t>
      </w:r>
      <w:r>
        <w:rPr>
          <w:rFonts w:ascii="Calibri" w:hAnsi="Calibri" w:cs="Calibri" w:eastAsia="Calibri"/>
          <w:color w:val="1E293B"/>
          <w:spacing w:val="0"/>
          <w:position w:val="0"/>
          <w:sz w:val="23"/>
          <w:shd w:fill="auto" w:val="clear"/>
        </w:rPr>
        <w:t xml:space="preserve">15</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25 </w:t>
      </w:r>
      <w:r>
        <w:rPr>
          <w:rFonts w:ascii="Calibri" w:hAnsi="Calibri" w:cs="Calibri" w:eastAsia="Calibri"/>
          <w:color w:val="1E293B"/>
          <w:spacing w:val="0"/>
          <w:position w:val="0"/>
          <w:sz w:val="23"/>
          <w:shd w:fill="auto" w:val="clear"/>
        </w:rPr>
        <w:t xml:space="preserve">hours per literature review manually compiling comparison matrices in spreadsheets, verifying citations against hallucinations, and reformatting references to institutional standards. General AI chatbots (ChatGPT, Claude) regularly fabricate citations, while Western academic tools (NotebookLM, Consensus, Elicit) lack dedicated support for Russian- and Kazakh-language regional scholarship and GOST formatting. TensorText automates this pipeline: it retrieves publications from open scholarly catalogs (OpenAlex, Crossref) and user files (PDFs, BibTeX), extracts structured PaperCards (Task, Method, Dataset, Metrics, Key Results, Limitations), links them into a citation graph, enables interactive scientific dialogue grounded strictly in verified DOIs, and exports compilable LaTeX documents, BibTeX files, and GOST </w:t>
      </w:r>
      <w:r>
        <w:rPr>
          <w:rFonts w:ascii="Calibri" w:hAnsi="Calibri" w:cs="Calibri" w:eastAsia="Calibri"/>
          <w:color w:val="1E293B"/>
          <w:spacing w:val="0"/>
          <w:position w:val="0"/>
          <w:sz w:val="23"/>
          <w:shd w:fill="auto" w:val="clear"/>
        </w:rPr>
        <w:t xml:space="preserve">7.0.5 </w:t>
      </w:r>
      <w:r>
        <w:rPr>
          <w:rFonts w:ascii="Calibri" w:hAnsi="Calibri" w:cs="Calibri" w:eastAsia="Calibri"/>
          <w:color w:val="1E293B"/>
          <w:spacing w:val="0"/>
          <w:position w:val="0"/>
          <w:sz w:val="23"/>
          <w:shd w:fill="auto" w:val="clear"/>
        </w:rPr>
        <w:t xml:space="preserve">bibliographies.</w:t>
      </w:r>
    </w:p>
    <w:tbl>
      <w:tblPr/>
      <w:tblGrid>
        <w:gridCol w:w="9360"/>
      </w:tblGrid>
      <w:tr>
        <w:trPr>
          <w:trHeight w:val="1" w:hRule="atLeast"/>
          <w:jc w:val="center"/>
        </w:trPr>
        <w:tc>
          <w:tcPr>
            <w:tcW w:w="9360" w:type="dxa"/>
            <w:tcBorders>
              <w:top w:val="single" w:color="000000" w:sz="0"/>
              <w:left w:val="single" w:color="3b82f6" w:sz="24"/>
              <w:bottom w:val="single" w:color="000000" w:sz="0"/>
              <w:right w:val="single" w:color="000000" w:sz="0"/>
            </w:tcBorders>
            <w:shd w:color="000000" w:fill="f8fafc" w:val="clear"/>
            <w:tcMar>
              <w:left w:w="140" w:type="dxa"/>
              <w:right w:w="14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E3A8A"/>
                <w:spacing w:val="0"/>
                <w:position w:val="0"/>
                <w:sz w:val="21"/>
                <w:shd w:fill="auto" w:val="clear"/>
              </w:rPr>
              <w:t xml:space="preserve">CORE MVP HYPOTHESIS: </w:t>
            </w:r>
            <w:r>
              <w:rPr>
                <w:rFonts w:ascii="Calibri" w:hAnsi="Calibri" w:cs="Calibri" w:eastAsia="Calibri"/>
                <w:i/>
                <w:color w:val="1E293B"/>
                <w:spacing w:val="0"/>
                <w:position w:val="0"/>
                <w:sz w:val="21"/>
                <w:shd w:fill="auto" w:val="clear"/>
              </w:rPr>
              <w:t xml:space="preserve">Early-career researchers will adopt and trust an automated literature comparison tool if every claim is linked to a verifiable DOI and the system explicitly marks missing parameters as «</w:t>
            </w:r>
            <w:r>
              <w:rPr>
                <w:rFonts w:ascii="Calibri" w:hAnsi="Calibri" w:cs="Calibri" w:eastAsia="Calibri"/>
                <w:i/>
                <w:color w:val="1E293B"/>
                <w:spacing w:val="0"/>
                <w:position w:val="0"/>
                <w:sz w:val="21"/>
                <w:shd w:fill="auto" w:val="clear"/>
              </w:rPr>
              <w:t xml:space="preserve">не указано</w:t>
            </w:r>
            <w:r>
              <w:rPr>
                <w:rFonts w:ascii="Calibri" w:hAnsi="Calibri" w:cs="Calibri" w:eastAsia="Calibri"/>
                <w:i/>
                <w:color w:val="1E293B"/>
                <w:spacing w:val="0"/>
                <w:position w:val="0"/>
                <w:sz w:val="21"/>
                <w:shd w:fill="auto" w:val="clear"/>
              </w:rPr>
              <w:t xml:space="preserve">» (not specified) instead of generating plausible AI hallucinations.</w:t>
            </w:r>
          </w:p>
        </w:tc>
      </w:tr>
    </w:tbl>
    <w:p>
      <w:pPr>
        <w:spacing w:before="0" w:after="40" w:line="240"/>
        <w:ind w:right="0" w:left="0" w:firstLine="0"/>
        <w:jc w:val="left"/>
        <w:rPr>
          <w:rFonts w:ascii="Calibri" w:hAnsi="Calibri" w:cs="Calibri" w:eastAsia="Calibri"/>
          <w:color w:val="1E293B"/>
          <w:spacing w:val="0"/>
          <w:position w:val="0"/>
          <w:sz w:val="23"/>
          <w:shd w:fill="auto" w:val="clear"/>
        </w:rPr>
      </w:pP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The primary objective of this MVP is to empirically validate this hypothesis with graduate students. The prototype tests whether automated PaperCard extraction achieves </w:t>
      </w:r>
      <w:r>
        <w:rPr>
          <w:rFonts w:ascii="Cambria Math" w:hAnsi="Cambria Math" w:cs="Cambria Math" w:eastAsia="Cambria Math"/>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70</w:t>
      </w:r>
      <w:r>
        <w:rPr>
          <w:rFonts w:ascii="Calibri" w:hAnsi="Calibri" w:cs="Calibri" w:eastAsia="Calibri"/>
          <w:color w:val="1E293B"/>
          <w:spacing w:val="0"/>
          <w:position w:val="0"/>
          <w:sz w:val="23"/>
          <w:shd w:fill="auto" w:val="clear"/>
        </w:rPr>
        <w:t xml:space="preserve">% user acceptance for accuracy, whether verified DOI links eliminate AI distrust (trust score </w:t>
      </w:r>
      <w:r>
        <w:rPr>
          <w:rFonts w:ascii="Cambria Math" w:hAnsi="Cambria Math" w:cs="Cambria Math" w:eastAsia="Cambria Math"/>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whether review compilation time drops from </w:t>
      </w:r>
      <w:r>
        <w:rPr>
          <w:rFonts w:ascii="Calibri" w:hAnsi="Calibri" w:cs="Calibri" w:eastAsia="Calibri"/>
          <w:color w:val="1E293B"/>
          <w:spacing w:val="0"/>
          <w:position w:val="0"/>
          <w:sz w:val="23"/>
          <w:shd w:fill="auto" w:val="clear"/>
        </w:rPr>
        <w:t xml:space="preserve">15</w:t>
      </w:r>
      <w:r>
        <w:rPr>
          <w:rFonts w:ascii="Calibri" w:hAnsi="Calibri" w:cs="Calibri" w:eastAsia="Calibri"/>
          <w:color w:val="1E293B"/>
          <w:spacing w:val="0"/>
          <w:position w:val="0"/>
          <w:sz w:val="23"/>
          <w:shd w:fill="auto" w:val="clear"/>
        </w:rPr>
        <w:t xml:space="preserve">+ hours to under </w:t>
      </w:r>
      <w:r>
        <w:rPr>
          <w:rFonts w:ascii="Calibri" w:hAnsi="Calibri" w:cs="Calibri" w:eastAsia="Calibri"/>
          <w:color w:val="1E293B"/>
          <w:spacing w:val="0"/>
          <w:position w:val="0"/>
          <w:sz w:val="23"/>
          <w:shd w:fill="auto" w:val="clear"/>
        </w:rPr>
        <w:t xml:space="preserve">3 </w:t>
      </w:r>
      <w:r>
        <w:rPr>
          <w:rFonts w:ascii="Calibri" w:hAnsi="Calibri" w:cs="Calibri" w:eastAsia="Calibri"/>
          <w:color w:val="1E293B"/>
          <w:spacing w:val="0"/>
          <w:position w:val="0"/>
          <w:sz w:val="23"/>
          <w:shd w:fill="auto" w:val="clear"/>
        </w:rPr>
        <w:t xml:space="preserve">minutes, and whether users actively utilize LaTeX/BibTeX exports.</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2</w:t>
      </w:r>
      <w:r>
        <w:rPr>
          <w:rFonts w:ascii="Calibri" w:hAnsi="Calibri" w:cs="Calibri" w:eastAsia="Calibri"/>
          <w:b/>
          <w:color w:val="0F172A"/>
          <w:spacing w:val="0"/>
          <w:position w:val="0"/>
          <w:sz w:val="28"/>
          <w:shd w:fill="auto" w:val="clear"/>
        </w:rPr>
        <w:t xml:space="preserve">. Problem Definition and Target Audience</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2.1 </w:t>
      </w:r>
      <w:r>
        <w:rPr>
          <w:rFonts w:ascii="Calibri" w:hAnsi="Calibri" w:cs="Calibri" w:eastAsia="Calibri"/>
          <w:b/>
          <w:color w:val="1E3A8A"/>
          <w:spacing w:val="0"/>
          <w:position w:val="0"/>
          <w:sz w:val="24"/>
          <w:shd w:fill="auto" w:val="clear"/>
        </w:rPr>
        <w:t xml:space="preserve">Customer Problem &amp; CustDev Evidence</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Our Customer Development research (Assignment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16 </w:t>
      </w:r>
      <w:r>
        <w:rPr>
          <w:rFonts w:ascii="Calibri" w:hAnsi="Calibri" w:cs="Calibri" w:eastAsia="Calibri"/>
          <w:color w:val="1E293B"/>
          <w:spacing w:val="0"/>
          <w:position w:val="0"/>
          <w:sz w:val="23"/>
          <w:shd w:fill="auto" w:val="clear"/>
        </w:rPr>
        <w:t xml:space="preserve">interviews with graduate students at Kazakhstani universities; Group BDA-</w:t>
      </w:r>
      <w:r>
        <w:rPr>
          <w:rFonts w:ascii="Calibri" w:hAnsi="Calibri" w:cs="Calibri" w:eastAsia="Calibri"/>
          <w:color w:val="1E293B"/>
          <w:spacing w:val="0"/>
          <w:position w:val="0"/>
          <w:sz w:val="23"/>
          <w:shd w:fill="auto" w:val="clear"/>
        </w:rPr>
        <w:t xml:space="preserve">2404</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2026</w:t>
      </w:r>
      <w:r>
        <w:rPr>
          <w:rFonts w:ascii="Calibri" w:hAnsi="Calibri" w:cs="Calibri" w:eastAsia="Calibri"/>
          <w:color w:val="1E293B"/>
          <w:spacing w:val="0"/>
          <w:position w:val="0"/>
          <w:sz w:val="23"/>
          <w:shd w:fill="auto" w:val="clear"/>
        </w:rPr>
        <w:t xml:space="preserve">) revealed four systemic pain points:</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Manual Extraction Fatigue: </w:t>
      </w:r>
      <w:r>
        <w:rPr>
          <w:rFonts w:ascii="Calibri" w:hAnsi="Calibri" w:cs="Calibri" w:eastAsia="Calibri"/>
          <w:color w:val="1E293B"/>
          <w:spacing w:val="0"/>
          <w:position w:val="0"/>
          <w:sz w:val="23"/>
          <w:shd w:fill="auto" w:val="clear"/>
        </w:rPr>
        <w:t xml:space="preserve">6 </w:t>
      </w:r>
      <w:r>
        <w:rPr>
          <w:rFonts w:ascii="Calibri" w:hAnsi="Calibri" w:cs="Calibri" w:eastAsia="Calibri"/>
          <w:color w:val="1E293B"/>
          <w:spacing w:val="0"/>
          <w:position w:val="0"/>
          <w:sz w:val="23"/>
          <w:shd w:fill="auto" w:val="clear"/>
        </w:rPr>
        <w:t xml:space="preserve">of </w:t>
      </w:r>
      <w:r>
        <w:rPr>
          <w:rFonts w:ascii="Calibri" w:hAnsi="Calibri" w:cs="Calibri" w:eastAsia="Calibri"/>
          <w:color w:val="1E293B"/>
          <w:spacing w:val="0"/>
          <w:position w:val="0"/>
          <w:sz w:val="23"/>
          <w:shd w:fill="auto" w:val="clear"/>
        </w:rPr>
        <w:t xml:space="preserve">8 </w:t>
      </w:r>
      <w:r>
        <w:rPr>
          <w:rFonts w:ascii="Calibri" w:hAnsi="Calibri" w:cs="Calibri" w:eastAsia="Calibri"/>
          <w:color w:val="1E293B"/>
          <w:spacing w:val="0"/>
          <w:position w:val="0"/>
          <w:sz w:val="23"/>
          <w:shd w:fill="auto" w:val="clear"/>
        </w:rPr>
        <w:t xml:space="preserve">interviewed master</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students already build comparison matrices manually in Excel/Sheets, copying methods, sample sizes, and results line-by-line.</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AI Citation Hallucinations: </w:t>
      </w:r>
      <w:r>
        <w:rPr>
          <w:rFonts w:ascii="Calibri" w:hAnsi="Calibri" w:cs="Calibri" w:eastAsia="Calibri"/>
          <w:color w:val="1E293B"/>
          <w:spacing w:val="0"/>
          <w:position w:val="0"/>
          <w:sz w:val="23"/>
          <w:shd w:fill="auto" w:val="clear"/>
        </w:rPr>
        <w:t xml:space="preserve">7 </w:t>
      </w:r>
      <w:r>
        <w:rPr>
          <w:rFonts w:ascii="Calibri" w:hAnsi="Calibri" w:cs="Calibri" w:eastAsia="Calibri"/>
          <w:color w:val="1E293B"/>
          <w:spacing w:val="0"/>
          <w:position w:val="0"/>
          <w:sz w:val="23"/>
          <w:shd w:fill="auto" w:val="clear"/>
        </w:rPr>
        <w:t xml:space="preserve">of </w:t>
      </w:r>
      <w:r>
        <w:rPr>
          <w:rFonts w:ascii="Calibri" w:hAnsi="Calibri" w:cs="Calibri" w:eastAsia="Calibri"/>
          <w:color w:val="1E293B"/>
          <w:spacing w:val="0"/>
          <w:position w:val="0"/>
          <w:sz w:val="23"/>
          <w:shd w:fill="auto" w:val="clear"/>
        </w:rPr>
        <w:t xml:space="preserve">16 </w:t>
      </w:r>
      <w:r>
        <w:rPr>
          <w:rFonts w:ascii="Calibri" w:hAnsi="Calibri" w:cs="Calibri" w:eastAsia="Calibri"/>
          <w:color w:val="1E293B"/>
          <w:spacing w:val="0"/>
          <w:position w:val="0"/>
          <w:sz w:val="23"/>
          <w:shd w:fill="auto" w:val="clear"/>
        </w:rPr>
        <w:t xml:space="preserve">interviewees distrust commercial AI chatbots for facts; </w:t>
      </w:r>
      <w:r>
        <w:rPr>
          <w:rFonts w:ascii="Calibri" w:hAnsi="Calibri" w:cs="Calibri" w:eastAsia="Calibri"/>
          <w:color w:val="1E293B"/>
          <w:spacing w:val="0"/>
          <w:position w:val="0"/>
          <w:sz w:val="23"/>
          <w:shd w:fill="auto" w:val="clear"/>
        </w:rPr>
        <w:t xml:space="preserve">2 </w:t>
      </w:r>
      <w:r>
        <w:rPr>
          <w:rFonts w:ascii="Calibri" w:hAnsi="Calibri" w:cs="Calibri" w:eastAsia="Calibri"/>
          <w:color w:val="1E293B"/>
          <w:spacing w:val="0"/>
          <w:position w:val="0"/>
          <w:sz w:val="23"/>
          <w:shd w:fill="auto" w:val="clear"/>
        </w:rPr>
        <w:t xml:space="preserve">reported having submitted coursework with hallucinated references that advisors caught.</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Regional Linguistic Void: Western tools index primarily English databases. Central Asian scholars must cite Russian and Kazakh sources to satisfy dissertation committees (Céspedes et al., </w:t>
      </w:r>
      <w:r>
        <w:rPr>
          <w:rFonts w:ascii="Calibri" w:hAnsi="Calibri" w:cs="Calibri" w:eastAsia="Calibri"/>
          <w:color w:val="1E293B"/>
          <w:spacing w:val="0"/>
          <w:position w:val="0"/>
          <w:sz w:val="23"/>
          <w:shd w:fill="auto" w:val="clear"/>
        </w:rPr>
        <w:t xml:space="preserve">2025</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 Formatting Friction: Formatting </w:t>
      </w:r>
      <w:r>
        <w:rPr>
          <w:rFonts w:ascii="Calibri" w:hAnsi="Calibri" w:cs="Calibri" w:eastAsia="Calibri"/>
          <w:color w:val="1E293B"/>
          <w:spacing w:val="0"/>
          <w:position w:val="0"/>
          <w:sz w:val="23"/>
          <w:shd w:fill="auto" w:val="clear"/>
        </w:rPr>
        <w:t xml:space="preserve">40</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80 </w:t>
      </w:r>
      <w:r>
        <w:rPr>
          <w:rFonts w:ascii="Calibri" w:hAnsi="Calibri" w:cs="Calibri" w:eastAsia="Calibri"/>
          <w:color w:val="1E293B"/>
          <w:spacing w:val="0"/>
          <w:position w:val="0"/>
          <w:sz w:val="23"/>
          <w:shd w:fill="auto" w:val="clear"/>
        </w:rPr>
        <w:t xml:space="preserve">references to GOST </w:t>
      </w:r>
      <w:r>
        <w:rPr>
          <w:rFonts w:ascii="Calibri" w:hAnsi="Calibri" w:cs="Calibri" w:eastAsia="Calibri"/>
          <w:color w:val="1E293B"/>
          <w:spacing w:val="0"/>
          <w:position w:val="0"/>
          <w:sz w:val="23"/>
          <w:shd w:fill="auto" w:val="clear"/>
        </w:rPr>
        <w:t xml:space="preserve">7.0.5 </w:t>
      </w:r>
      <w:r>
        <w:rPr>
          <w:rFonts w:ascii="Calibri" w:hAnsi="Calibri" w:cs="Calibri" w:eastAsia="Calibri"/>
          <w:color w:val="1E293B"/>
          <w:spacing w:val="0"/>
          <w:position w:val="0"/>
          <w:sz w:val="23"/>
          <w:shd w:fill="auto" w:val="clear"/>
        </w:rPr>
        <w:t xml:space="preserve">or debugging broken BibTeX citekeys in LaTeX consumes </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8 </w:t>
      </w:r>
      <w:r>
        <w:rPr>
          <w:rFonts w:ascii="Calibri" w:hAnsi="Calibri" w:cs="Calibri" w:eastAsia="Calibri"/>
          <w:color w:val="1E293B"/>
          <w:spacing w:val="0"/>
          <w:position w:val="0"/>
          <w:sz w:val="23"/>
          <w:shd w:fill="auto" w:val="clear"/>
        </w:rPr>
        <w:t xml:space="preserve">hours per paper.</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2.2 </w:t>
      </w:r>
      <w:r>
        <w:rPr>
          <w:rFonts w:ascii="Calibri" w:hAnsi="Calibri" w:cs="Calibri" w:eastAsia="Calibri"/>
          <w:b/>
          <w:color w:val="1E3A8A"/>
          <w:spacing w:val="0"/>
          <w:position w:val="0"/>
          <w:sz w:val="24"/>
          <w:shd w:fill="auto" w:val="clear"/>
        </w:rPr>
        <w:t xml:space="preserve">Target Audience &amp; User Persona</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We narrowed our initial beachhead market to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st- and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nd-year Master</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of Science (M.Sc.) students in Kazakhstan in computer science, software engineering, and data analytics. This cohort faces non-negotiable publication requirements (at least one IEEE/Scopus conference paper and one regional committee paper), tight thesis deadlines, and strict academic integrity scrutiny. Persona: 'Aida', a </w:t>
      </w:r>
      <w:r>
        <w:rPr>
          <w:rFonts w:ascii="Calibri" w:hAnsi="Calibri" w:cs="Calibri" w:eastAsia="Calibri"/>
          <w:color w:val="1E293B"/>
          <w:spacing w:val="0"/>
          <w:position w:val="0"/>
          <w:sz w:val="23"/>
          <w:shd w:fill="auto" w:val="clear"/>
        </w:rPr>
        <w:t xml:space="preserve">23</w:t>
      </w:r>
      <w:r>
        <w:rPr>
          <w:rFonts w:ascii="Calibri" w:hAnsi="Calibri" w:cs="Calibri" w:eastAsia="Calibri"/>
          <w:color w:val="1E293B"/>
          <w:spacing w:val="0"/>
          <w:position w:val="0"/>
          <w:sz w:val="23"/>
          <w:shd w:fill="auto" w:val="clear"/>
        </w:rPr>
        <w:t xml:space="preserve">-year-old Data Science Master</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student at Astana IT University, writing her dissertation on data center energy efficiency. Aida needs to compare </w:t>
      </w:r>
      <w:r>
        <w:rPr>
          <w:rFonts w:ascii="Calibri" w:hAnsi="Calibri" w:cs="Calibri" w:eastAsia="Calibri"/>
          <w:color w:val="1E293B"/>
          <w:spacing w:val="0"/>
          <w:position w:val="0"/>
          <w:sz w:val="23"/>
          <w:shd w:fill="auto" w:val="clear"/>
        </w:rPr>
        <w:t xml:space="preserve">30</w:t>
      </w:r>
      <w:r>
        <w:rPr>
          <w:rFonts w:ascii="Calibri" w:hAnsi="Calibri" w:cs="Calibri" w:eastAsia="Calibri"/>
          <w:color w:val="1E293B"/>
          <w:spacing w:val="0"/>
          <w:position w:val="0"/>
          <w:sz w:val="23"/>
          <w:shd w:fill="auto" w:val="clear"/>
        </w:rPr>
        <w:t xml:space="preserve">+ papers, find unstudied methodological gaps, and draft an Overleaf review without risking ungrounded claims.</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3</w:t>
      </w:r>
      <w:r>
        <w:rPr>
          <w:rFonts w:ascii="Calibri" w:hAnsi="Calibri" w:cs="Calibri" w:eastAsia="Calibri"/>
          <w:b/>
          <w:color w:val="0F172A"/>
          <w:spacing w:val="0"/>
          <w:position w:val="0"/>
          <w:sz w:val="28"/>
          <w:shd w:fill="auto" w:val="clear"/>
        </w:rPr>
        <w:t xml:space="preserve">. Competitor Analysis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In late </w:t>
      </w:r>
      <w:r>
        <w:rPr>
          <w:rFonts w:ascii="Calibri" w:hAnsi="Calibri" w:cs="Calibri" w:eastAsia="Calibri"/>
          <w:color w:val="1E293B"/>
          <w:spacing w:val="0"/>
          <w:position w:val="0"/>
          <w:sz w:val="23"/>
          <w:shd w:fill="auto" w:val="clear"/>
        </w:rPr>
        <w:t xml:space="preserve">2026</w:t>
      </w:r>
      <w:r>
        <w:rPr>
          <w:rFonts w:ascii="Calibri" w:hAnsi="Calibri" w:cs="Calibri" w:eastAsia="Calibri"/>
          <w:color w:val="1E293B"/>
          <w:spacing w:val="0"/>
          <w:position w:val="0"/>
          <w:sz w:val="23"/>
          <w:shd w:fill="auto" w:val="clear"/>
        </w:rPr>
        <w:t xml:space="preserve">, scholarly AI tools have converged on summarization, yet a major gap remains in structured comparative extraction and regional localization. Direct competitors include NotebookLM (Google), Consensus, and Elicit. NotebookLM offers fluid RAG over uploaded files, but lacks automated comparison matrices, DOI-verified exports, or regional language coverage. Consensus synthesizes peer-reviewed consensus, but imposes tight free query limits and lacks LaTeX workflows. Elicit extracts columns well, but costs $</w:t>
      </w:r>
      <w:r>
        <w:rPr>
          <w:rFonts w:ascii="Calibri" w:hAnsi="Calibri" w:cs="Calibri" w:eastAsia="Calibri"/>
          <w:color w:val="1E293B"/>
          <w:spacing w:val="0"/>
          <w:position w:val="0"/>
          <w:sz w:val="23"/>
          <w:shd w:fill="auto" w:val="clear"/>
        </w:rPr>
        <w:t xml:space="preserve">49</w:t>
      </w:r>
      <w:r>
        <w:rPr>
          <w:rFonts w:ascii="Calibri" w:hAnsi="Calibri" w:cs="Calibri" w:eastAsia="Calibri"/>
          <w:color w:val="1E293B"/>
          <w:spacing w:val="0"/>
          <w:position w:val="0"/>
          <w:sz w:val="23"/>
          <w:shd w:fill="auto" w:val="clear"/>
        </w:rPr>
        <w:t xml:space="preserve">/month and ignores Russian/Kazakh repositories. Indirect alternatives include Google Scholar Labs, general LLMs (ChatGPT, Claude), and manual Zotero + spreadsheets. Potential threats include OpenAI Prism and eLIBRARY neural search.</w:t>
      </w:r>
    </w:p>
    <w:tbl>
      <w:tblPr/>
      <w:tblGrid>
        <w:gridCol w:w="1337"/>
        <w:gridCol w:w="1337"/>
        <w:gridCol w:w="1337"/>
        <w:gridCol w:w="1337"/>
        <w:gridCol w:w="1337"/>
        <w:gridCol w:w="1337"/>
        <w:gridCol w:w="1337"/>
      </w:tblGrid>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Competitor</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Target Audience</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Core Feature Set</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Key Strengths</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Identified Gaps</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Pricing Model</w:t>
            </w:r>
          </w:p>
        </w:tc>
        <w:tc>
          <w:tcPr>
            <w:tcW w:w="1337"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Differentiation</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NotebookLM (Gemini Notebook)</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Students, researchers, general users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RAG chat over sources, Deep Research reports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Google ecosystem, generous free tier</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 method-dataset matrix, no verified DOI export or RU/KZ focus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 tier; Pro $</w:t>
            </w:r>
            <w:r>
              <w:rPr>
                <w:rFonts w:ascii="Calibri" w:hAnsi="Calibri" w:cs="Calibri" w:eastAsia="Calibri"/>
                <w:color w:val="1E293B"/>
                <w:spacing w:val="0"/>
                <w:position w:val="0"/>
                <w:sz w:val="17"/>
                <w:shd w:fill="auto" w:val="clear"/>
              </w:rPr>
              <w:t xml:space="preserve">19.99</w:t>
            </w:r>
            <w:r>
              <w:rPr>
                <w:rFonts w:ascii="Calibri" w:hAnsi="Calibri" w:cs="Calibri" w:eastAsia="Calibri"/>
                <w:color w:val="1E293B"/>
                <w:spacing w:val="0"/>
                <w:position w:val="0"/>
                <w:sz w:val="17"/>
                <w:shd w:fill="auto" w:val="clear"/>
              </w:rPr>
              <w:t xml:space="preserve">/mo</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Scale &amp; distribution</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Consensus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Researchers, clinicians, students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Search over </w:t>
            </w:r>
            <w:r>
              <w:rPr>
                <w:rFonts w:ascii="Calibri" w:hAnsi="Calibri" w:cs="Calibri" w:eastAsia="Calibri"/>
                <w:color w:val="1E293B"/>
                <w:spacing w:val="0"/>
                <w:position w:val="0"/>
                <w:sz w:val="17"/>
                <w:shd w:fill="auto" w:val="clear"/>
              </w:rPr>
              <w:t xml:space="preserve">200</w:t>
            </w:r>
            <w:r>
              <w:rPr>
                <w:rFonts w:ascii="Calibri" w:hAnsi="Calibri" w:cs="Calibri" w:eastAsia="Calibri"/>
                <w:color w:val="1E293B"/>
                <w:spacing w:val="0"/>
                <w:position w:val="0"/>
                <w:sz w:val="17"/>
                <w:shd w:fill="auto" w:val="clear"/>
              </w:rPr>
              <w:t xml:space="preserve">M papers, Consensus Meter (% agreement)</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Evidence-focused synthesis brand</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Tight limits (</w:t>
            </w:r>
            <w:r>
              <w:rPr>
                <w:rFonts w:ascii="Calibri" w:hAnsi="Calibri" w:cs="Calibri" w:eastAsia="Calibri"/>
                <w:color w:val="1E293B"/>
                <w:spacing w:val="0"/>
                <w:position w:val="0"/>
                <w:sz w:val="17"/>
                <w:shd w:fill="auto" w:val="clear"/>
              </w:rPr>
              <w:t xml:space="preserve">10 </w:t>
            </w:r>
            <w:r>
              <w:rPr>
                <w:rFonts w:ascii="Calibri" w:hAnsi="Calibri" w:cs="Calibri" w:eastAsia="Calibri"/>
                <w:color w:val="1E293B"/>
                <w:spacing w:val="0"/>
                <w:position w:val="0"/>
                <w:sz w:val="17"/>
                <w:shd w:fill="auto" w:val="clear"/>
              </w:rPr>
              <w:t xml:space="preserve">msgs/mo); no LaTeX drafting; no RU/KZ focus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Freemium ($</w:t>
            </w:r>
            <w:r>
              <w:rPr>
                <w:rFonts w:ascii="Calibri" w:hAnsi="Calibri" w:cs="Calibri" w:eastAsia="Calibri"/>
                <w:color w:val="1E293B"/>
                <w:spacing w:val="0"/>
                <w:position w:val="0"/>
                <w:sz w:val="17"/>
                <w:shd w:fill="auto" w:val="clear"/>
              </w:rPr>
              <w:t xml:space="preserve">15</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65</w:t>
            </w:r>
            <w:r>
              <w:rPr>
                <w:rFonts w:ascii="Calibri" w:hAnsi="Calibri" w:cs="Calibri" w:eastAsia="Calibri"/>
                <w:color w:val="1E293B"/>
                <w:spacing w:val="0"/>
                <w:position w:val="0"/>
                <w:sz w:val="17"/>
                <w:shd w:fill="auto" w:val="clear"/>
              </w:rPr>
              <w:t xml:space="preserve">/mo)</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Consensus percentage</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Elicit</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Systematic reviewers, researchers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Automated column extraction from PDFs (up to </w:t>
            </w:r>
            <w:r>
              <w:rPr>
                <w:rFonts w:ascii="Calibri" w:hAnsi="Calibri" w:cs="Calibri" w:eastAsia="Calibri"/>
                <w:color w:val="1E293B"/>
                <w:spacing w:val="0"/>
                <w:position w:val="0"/>
                <w:sz w:val="17"/>
                <w:shd w:fill="auto" w:val="clear"/>
              </w:rPr>
              <w:t xml:space="preserve">5,000 </w:t>
            </w:r>
            <w:r>
              <w:rPr>
                <w:rFonts w:ascii="Calibri" w:hAnsi="Calibri" w:cs="Calibri" w:eastAsia="Calibri"/>
                <w:color w:val="1E293B"/>
                <w:spacing w:val="0"/>
                <w:position w:val="0"/>
                <w:sz w:val="17"/>
                <w:shd w:fill="auto" w:val="clear"/>
              </w:rPr>
              <w:t xml:space="preserve">papers)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Mature structured extraction workflow</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 Russian/Kazakh or GOST support; steep $</w:t>
            </w:r>
            <w:r>
              <w:rPr>
                <w:rFonts w:ascii="Calibri" w:hAnsi="Calibri" w:cs="Calibri" w:eastAsia="Calibri"/>
                <w:color w:val="1E293B"/>
                <w:spacing w:val="0"/>
                <w:position w:val="0"/>
                <w:sz w:val="17"/>
                <w:shd w:fill="auto" w:val="clear"/>
              </w:rPr>
              <w:t xml:space="preserve">49</w:t>
            </w:r>
            <w:r>
              <w:rPr>
                <w:rFonts w:ascii="Calibri" w:hAnsi="Calibri" w:cs="Calibri" w:eastAsia="Calibri"/>
                <w:color w:val="1E293B"/>
                <w:spacing w:val="0"/>
                <w:position w:val="0"/>
                <w:sz w:val="17"/>
                <w:shd w:fill="auto" w:val="clear"/>
              </w:rPr>
              <w:t xml:space="preserve">/mo step</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 basic; Pro $</w:t>
            </w:r>
            <w:r>
              <w:rPr>
                <w:rFonts w:ascii="Calibri" w:hAnsi="Calibri" w:cs="Calibri" w:eastAsia="Calibri"/>
                <w:color w:val="1E293B"/>
                <w:spacing w:val="0"/>
                <w:position w:val="0"/>
                <w:sz w:val="17"/>
                <w:shd w:fill="auto" w:val="clear"/>
              </w:rPr>
              <w:t xml:space="preserve">49</w:t>
            </w:r>
            <w:r>
              <w:rPr>
                <w:rFonts w:ascii="Calibri" w:hAnsi="Calibri" w:cs="Calibri" w:eastAsia="Calibri"/>
                <w:color w:val="1E293B"/>
                <w:spacing w:val="0"/>
                <w:position w:val="0"/>
                <w:sz w:val="17"/>
                <w:shd w:fill="auto" w:val="clear"/>
              </w:rPr>
              <w:t xml:space="preserve">/mo</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Table extraction workflow</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Google Scholar Labs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Universal academics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AI search mode with relevance explanations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Massive index, familiar habit, free</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Finds papers but does not compare, structure, or export matrices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Default search habit</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Zotero + Spreadsheets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Graduate students, PhDs</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Reference library + manual copy-pasting to Excel</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Zero cost, full control, any language</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Extremely slow (</w:t>
            </w:r>
            <w:r>
              <w:rPr>
                <w:rFonts w:ascii="Calibri" w:hAnsi="Calibri" w:cs="Calibri" w:eastAsia="Calibri"/>
                <w:color w:val="1E293B"/>
                <w:spacing w:val="0"/>
                <w:position w:val="0"/>
                <w:sz w:val="17"/>
                <w:shd w:fill="auto" w:val="clear"/>
              </w:rPr>
              <w:t xml:space="preserve">15</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25 </w:t>
            </w:r>
            <w:r>
              <w:rPr>
                <w:rFonts w:ascii="Calibri" w:hAnsi="Calibri" w:cs="Calibri" w:eastAsia="Calibri"/>
                <w:color w:val="1E293B"/>
                <w:spacing w:val="0"/>
                <w:position w:val="0"/>
                <w:sz w:val="17"/>
                <w:shd w:fill="auto" w:val="clear"/>
              </w:rPr>
              <w:t xml:space="preserve">hrs/review), high cognitive fatigue</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 / Open source</w:t>
            </w:r>
          </w:p>
        </w:tc>
        <w:tc>
          <w:tcPr>
            <w:tcW w:w="1337"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Established habit</w:t>
            </w:r>
          </w:p>
        </w:tc>
      </w:tr>
      <w:tr>
        <w:trPr>
          <w:trHeight w:val="1" w:hRule="atLeast"/>
          <w:jc w:val="center"/>
        </w:trPr>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TensorText (Our MVP)</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Master's &amp; PhD students, regional researchers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Unified Search + PDF/BibTeX ingestion, PaperCards with «</w:t>
            </w:r>
            <w:r>
              <w:rPr>
                <w:rFonts w:ascii="Calibri" w:hAnsi="Calibri" w:cs="Calibri" w:eastAsia="Calibri"/>
                <w:color w:val="1E293B"/>
                <w:spacing w:val="0"/>
                <w:position w:val="0"/>
                <w:sz w:val="17"/>
                <w:shd w:fill="auto" w:val="clear"/>
              </w:rPr>
              <w:t xml:space="preserve">не указано</w:t>
            </w:r>
            <w:r>
              <w:rPr>
                <w:rFonts w:ascii="Calibri" w:hAnsi="Calibri" w:cs="Calibri" w:eastAsia="Calibri"/>
                <w:color w:val="1E293B"/>
                <w:spacing w:val="0"/>
                <w:position w:val="0"/>
                <w:sz w:val="17"/>
                <w:shd w:fill="auto" w:val="clear"/>
              </w:rPr>
              <w:t xml:space="preserve">», Chat with DOIs, LaTeX/GOST export</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Strict DOI grounding, anti-hallucination rules, RU/KZ search, native LaTeX &amp; BibTeX export</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Early-stage prototype, reliant on open APIs (OpenAlex limits)</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Free Open Alpha / Student tier</w:t>
            </w:r>
          </w:p>
        </w:tc>
        <w:tc>
          <w:tcPr>
            <w:tcW w:w="1337"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Verified DOI matrix + Regional focus</w:t>
            </w:r>
          </w:p>
        </w:tc>
      </w:tr>
    </w:tbl>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Table </w:t>
      </w:r>
      <w:r>
        <w:rPr>
          <w:rFonts w:ascii="Calibri" w:hAnsi="Calibri" w:cs="Calibri" w:eastAsia="Calibri"/>
          <w:i/>
          <w:color w:val="64748B"/>
          <w:spacing w:val="0"/>
          <w:position w:val="0"/>
          <w:sz w:val="17"/>
          <w:shd w:fill="auto" w:val="clear"/>
        </w:rPr>
        <w:t xml:space="preserve">1</w:t>
      </w:r>
      <w:r>
        <w:rPr>
          <w:rFonts w:ascii="Calibri" w:hAnsi="Calibri" w:cs="Calibri" w:eastAsia="Calibri"/>
          <w:i/>
          <w:color w:val="64748B"/>
          <w:spacing w:val="0"/>
          <w:position w:val="0"/>
          <w:sz w:val="17"/>
          <w:shd w:fill="auto" w:val="clear"/>
        </w:rPr>
        <w:t xml:space="preserve">. Competitive Landscape Matrix (October </w:t>
      </w:r>
      <w:r>
        <w:rPr>
          <w:rFonts w:ascii="Calibri" w:hAnsi="Calibri" w:cs="Calibri" w:eastAsia="Calibri"/>
          <w:i/>
          <w:color w:val="64748B"/>
          <w:spacing w:val="0"/>
          <w:position w:val="0"/>
          <w:sz w:val="17"/>
          <w:shd w:fill="auto" w:val="clear"/>
        </w:rPr>
        <w:t xml:space="preserve">2026</w:t>
      </w:r>
      <w:r>
        <w:rPr>
          <w:rFonts w:ascii="Calibri" w:hAnsi="Calibri" w:cs="Calibri" w:eastAsia="Calibri"/>
          <w:i/>
          <w:color w:val="64748B"/>
          <w:spacing w:val="0"/>
          <w:position w:val="0"/>
          <w:sz w:val="17"/>
          <w:shd w:fill="auto" w:val="clear"/>
        </w:rPr>
        <w:t xml:space="preserve">)</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Market Position: Direct competitors cluster in English-only, high-structure zones. TensorText occupies the uncontested quadrant: deep structured matrix comparison combined with regional scholarship (RU/KZ), verifiable DOI grounding, and compilable LaTeX export.</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4</w:t>
      </w:r>
      <w:r>
        <w:rPr>
          <w:rFonts w:ascii="Calibri" w:hAnsi="Calibri" w:cs="Calibri" w:eastAsia="Calibri"/>
          <w:b/>
          <w:color w:val="0F172A"/>
          <w:spacing w:val="0"/>
          <w:position w:val="0"/>
          <w:sz w:val="28"/>
          <w:shd w:fill="auto" w:val="clear"/>
        </w:rPr>
        <w:t xml:space="preserve">. SWOT Analysis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We evaluated the internal capabilities and external market environment of the TensorText MVP through a focused SWOT matrix.</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Category</w:t>
            </w:r>
          </w:p>
        </w:tc>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Internal / External Factors</w:t>
            </w:r>
          </w:p>
        </w:tc>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Strategic Significance for MVP</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Strengths (Internal)</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 Strict DOI-Grounded Provenance: Every extracted parameter and chat response links directly to an active DOI.</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 Anti-Hallucination «</w:t>
            </w:r>
            <w:r>
              <w:rPr>
                <w:rFonts w:ascii="Calibri" w:hAnsi="Calibri" w:cs="Calibri" w:eastAsia="Calibri"/>
                <w:color w:val="1E293B"/>
                <w:spacing w:val="0"/>
                <w:position w:val="0"/>
                <w:sz w:val="17"/>
                <w:shd w:fill="auto" w:val="clear"/>
              </w:rPr>
              <w:t xml:space="preserve">не указано</w:t>
            </w:r>
            <w:r>
              <w:rPr>
                <w:rFonts w:ascii="Calibri" w:hAnsi="Calibri" w:cs="Calibri" w:eastAsia="Calibri"/>
                <w:color w:val="1E293B"/>
                <w:spacing w:val="0"/>
                <w:position w:val="0"/>
                <w:sz w:val="17"/>
                <w:shd w:fill="auto" w:val="clear"/>
              </w:rPr>
              <w:t xml:space="preserve">» Rule: Constrained schema outputs explicit missing tags instead of guessing.</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3</w:t>
            </w:r>
            <w:r>
              <w:rPr>
                <w:rFonts w:ascii="Calibri" w:hAnsi="Calibri" w:cs="Calibri" w:eastAsia="Calibri"/>
                <w:color w:val="1E293B"/>
                <w:spacing w:val="0"/>
                <w:position w:val="0"/>
                <w:sz w:val="17"/>
                <w:shd w:fill="auto" w:val="clear"/>
              </w:rPr>
              <w:t xml:space="preserve">. Regional Multilingual Retrieval: Academic normalization across Kazakh, Russian, and English queries.</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4</w:t>
            </w:r>
            <w:r>
              <w:rPr>
                <w:rFonts w:ascii="Calibri" w:hAnsi="Calibri" w:cs="Calibri" w:eastAsia="Calibri"/>
                <w:color w:val="1E293B"/>
                <w:spacing w:val="0"/>
                <w:position w:val="0"/>
                <w:sz w:val="17"/>
                <w:shd w:fill="auto" w:val="clear"/>
              </w:rPr>
              <w:t xml:space="preserve">. Comprehensive Academic Export: Native generation of compilable LaTeX, BibTeX, Overleaf ZIP, and GOST </w:t>
            </w:r>
            <w:r>
              <w:rPr>
                <w:rFonts w:ascii="Calibri" w:hAnsi="Calibri" w:cs="Calibri" w:eastAsia="Calibri"/>
                <w:color w:val="1E293B"/>
                <w:spacing w:val="0"/>
                <w:position w:val="0"/>
                <w:sz w:val="17"/>
                <w:shd w:fill="auto" w:val="clear"/>
              </w:rPr>
              <w:t xml:space="preserve">7.0.5 </w:t>
            </w:r>
            <w:r>
              <w:rPr>
                <w:rFonts w:ascii="Calibri" w:hAnsi="Calibri" w:cs="Calibri" w:eastAsia="Calibri"/>
                <w:color w:val="1E293B"/>
                <w:spacing w:val="0"/>
                <w:position w:val="0"/>
                <w:sz w:val="17"/>
                <w:shd w:fill="auto" w:val="clear"/>
              </w:rPr>
              <w:t xml:space="preserve">lists.</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Directly overcomes researcher distrust of AI hallucinations and saves </w:t>
            </w:r>
            <w:r>
              <w:rPr>
                <w:rFonts w:ascii="Calibri" w:hAnsi="Calibri" w:cs="Calibri" w:eastAsia="Calibri"/>
                <w:color w:val="1E293B"/>
                <w:spacing w:val="0"/>
                <w:position w:val="0"/>
                <w:sz w:val="17"/>
                <w:shd w:fill="auto" w:val="clear"/>
              </w:rPr>
              <w:t xml:space="preserve">10</w:t>
            </w:r>
            <w:r>
              <w:rPr>
                <w:rFonts w:ascii="Calibri" w:hAnsi="Calibri" w:cs="Calibri" w:eastAsia="Calibri"/>
                <w:color w:val="1E293B"/>
                <w:spacing w:val="0"/>
                <w:position w:val="0"/>
                <w:sz w:val="17"/>
                <w:shd w:fill="auto" w:val="clear"/>
              </w:rPr>
              <w:t xml:space="preserve">+ hours of manual formatting per manuscript.</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Weaknesses (Internal)</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 Early-Stage Prototype: Lack of established brand recognition among faculty advisors.</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 Open API Dependency: Subject to OpenAlex rate limits and potential metadata omissions.</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3</w:t>
            </w:r>
            <w:r>
              <w:rPr>
                <w:rFonts w:ascii="Calibri" w:hAnsi="Calibri" w:cs="Calibri" w:eastAsia="Calibri"/>
                <w:color w:val="1E293B"/>
                <w:spacing w:val="0"/>
                <w:position w:val="0"/>
                <w:sz w:val="17"/>
                <w:shd w:fill="auto" w:val="clear"/>
              </w:rPr>
              <w:t xml:space="preserve">. Abstract-Only Limitations for Paywalls: Empirical datasets can be absent from abstracts unless full text is uploaded.</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Mitigated by allowing users to upload full-text PDFs/BibTeX directly and caching extracted cards on disk.</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Opportunities (External)</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 Unserved Central Asian Market: Zero global competitors offer localized Kazakh or GOST citation workflows.</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 Writing Center Endorsements: University departments seek transparent tools that encourage source-grounded AI use.</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3</w:t>
            </w:r>
            <w:r>
              <w:rPr>
                <w:rFonts w:ascii="Calibri" w:hAnsi="Calibri" w:cs="Calibri" w:eastAsia="Calibri"/>
                <w:color w:val="1E293B"/>
                <w:spacing w:val="0"/>
                <w:position w:val="0"/>
                <w:sz w:val="17"/>
                <w:shd w:fill="auto" w:val="clear"/>
              </w:rPr>
              <w:t xml:space="preserve">. Open Access Expansion: Growing global mandates (Plan S) expand full-text availability via OpenAlex and Crossref.</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Positions TensorText as an institutional ally, paving the way for university pilot agreements in Kazakhstan.</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Threats (External)</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 Big Tech Encroachment: Google Scholar Labs or OpenAI Prism adding multilingual structured comparison.</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 Restrictive University AI Bans: Blanket institutional bans failing to distinguish verification tools from ghostwriting.</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3</w:t>
            </w:r>
            <w:r>
              <w:rPr>
                <w:rFonts w:ascii="Calibri" w:hAnsi="Calibri" w:cs="Calibri" w:eastAsia="Calibri"/>
                <w:color w:val="1E293B"/>
                <w:spacing w:val="0"/>
                <w:position w:val="0"/>
                <w:sz w:val="17"/>
                <w:shd w:fill="auto" w:val="clear"/>
              </w:rPr>
              <w:t xml:space="preserve">. Commercial API Changes: OpenAlex or Crossref restricting open access endpoints.</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Requires building proprietary cached card databases, local university partnerships, and an immutable AI-use disclosure log.</w:t>
            </w:r>
          </w:p>
        </w:tc>
      </w:tr>
    </w:tbl>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Table </w:t>
      </w:r>
      <w:r>
        <w:rPr>
          <w:rFonts w:ascii="Calibri" w:hAnsi="Calibri" w:cs="Calibri" w:eastAsia="Calibri"/>
          <w:i/>
          <w:color w:val="64748B"/>
          <w:spacing w:val="0"/>
          <w:position w:val="0"/>
          <w:sz w:val="17"/>
          <w:shd w:fill="auto" w:val="clear"/>
        </w:rPr>
        <w:t xml:space="preserve">2</w:t>
      </w:r>
      <w:r>
        <w:rPr>
          <w:rFonts w:ascii="Calibri" w:hAnsi="Calibri" w:cs="Calibri" w:eastAsia="Calibri"/>
          <w:i/>
          <w:color w:val="64748B"/>
          <w:spacing w:val="0"/>
          <w:position w:val="0"/>
          <w:sz w:val="17"/>
          <w:shd w:fill="auto" w:val="clear"/>
        </w:rPr>
        <w:t xml:space="preserve">. SWOT Matrix for TensorText MVP</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5</w:t>
      </w:r>
      <w:r>
        <w:rPr>
          <w:rFonts w:ascii="Calibri" w:hAnsi="Calibri" w:cs="Calibri" w:eastAsia="Calibri"/>
          <w:b/>
          <w:color w:val="0F172A"/>
          <w:spacing w:val="0"/>
          <w:position w:val="0"/>
          <w:sz w:val="28"/>
          <w:shd w:fill="auto" w:val="clear"/>
        </w:rPr>
        <w:t xml:space="preserve">. User Journey Map</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We structured the user journey across six operational touchpoints to optimize onboarding and eliminate friction:</w:t>
      </w:r>
    </w:p>
    <w:tbl>
      <w:tblPr/>
      <w:tblGrid>
        <w:gridCol w:w="1560"/>
        <w:gridCol w:w="1560"/>
        <w:gridCol w:w="1560"/>
        <w:gridCol w:w="1560"/>
        <w:gridCol w:w="1560"/>
        <w:gridCol w:w="1560"/>
      </w:tblGrid>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Stage</w:t>
            </w:r>
          </w:p>
        </w:tc>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User Action</w:t>
            </w:r>
          </w:p>
        </w:tc>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User Need</w:t>
            </w:r>
          </w:p>
        </w:tc>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Touchpoint</w:t>
            </w:r>
          </w:p>
        </w:tc>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Possible Problem</w:t>
            </w:r>
          </w:p>
        </w:tc>
        <w:tc>
          <w:tcPr>
            <w:tcW w:w="156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MVP Response</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 Awareness</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User begins literature review; overwhelmed by </w:t>
            </w:r>
            <w:r>
              <w:rPr>
                <w:rFonts w:ascii="Calibri" w:hAnsi="Calibri" w:cs="Calibri" w:eastAsia="Calibri"/>
                <w:color w:val="1E293B"/>
                <w:spacing w:val="0"/>
                <w:position w:val="0"/>
                <w:sz w:val="17"/>
                <w:shd w:fill="auto" w:val="clear"/>
              </w:rPr>
              <w:t xml:space="preserve">100</w:t>
            </w:r>
            <w:r>
              <w:rPr>
                <w:rFonts w:ascii="Calibri" w:hAnsi="Calibri" w:cs="Calibri" w:eastAsia="Calibri"/>
                <w:color w:val="1E293B"/>
                <w:spacing w:val="0"/>
                <w:position w:val="0"/>
                <w:sz w:val="17"/>
                <w:shd w:fill="auto" w:val="clear"/>
              </w:rPr>
              <w:t xml:space="preserve">+ raw results in Google Scholar.</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Fast way to structure, compare, and verify papers without Excel copying.</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Peer recommendation, Telegram channel, advisor reference.</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User fears wasting time on another hallucinating AI bot.</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Clear messaging: 'Automated matrix with </w:t>
            </w:r>
            <w:r>
              <w:rPr>
                <w:rFonts w:ascii="Calibri" w:hAnsi="Calibri" w:cs="Calibri" w:eastAsia="Calibri"/>
                <w:color w:val="1E293B"/>
                <w:spacing w:val="0"/>
                <w:position w:val="0"/>
                <w:sz w:val="17"/>
                <w:shd w:fill="auto" w:val="clear"/>
              </w:rPr>
              <w:t xml:space="preserve">100</w:t>
            </w:r>
            <w:r>
              <w:rPr>
                <w:rFonts w:ascii="Calibri" w:hAnsi="Calibri" w:cs="Calibri" w:eastAsia="Calibri"/>
                <w:color w:val="1E293B"/>
                <w:spacing w:val="0"/>
                <w:position w:val="0"/>
                <w:sz w:val="17"/>
                <w:shd w:fill="auto" w:val="clear"/>
              </w:rPr>
              <w:t xml:space="preserve">% verified DOIs and zero AI inventions.'</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 Discovery</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Opens TensorText web app (Streamlit); views Hero banner and session manager.</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Immediate clarity on how to begin without account or paywall friction.</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Web interface, session dropdown, query bar.</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Unclear how to formulate query or intimidated by syntax.</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Clean single-input query bar with casual-to-academic auto-expansion and language filters.</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3</w:t>
            </w:r>
            <w:r>
              <w:rPr>
                <w:rFonts w:ascii="Calibri" w:hAnsi="Calibri" w:cs="Calibri" w:eastAsia="Calibri"/>
                <w:color w:val="1E293B"/>
                <w:spacing w:val="0"/>
                <w:position w:val="0"/>
                <w:sz w:val="17"/>
                <w:shd w:fill="auto" w:val="clear"/>
              </w:rPr>
              <w:t xml:space="preserve">. Ingestion</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Enters topic query OR drops local PDF/BibTeX files OR pastes DOI list.</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Comprehensive retrieval of open-access papers and recognition of local files.</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Section </w:t>
            </w:r>
            <w:r>
              <w:rPr>
                <w:rFonts w:ascii="Calibri" w:hAnsi="Calibri" w:cs="Calibri" w:eastAsia="Calibri"/>
                <w:color w:val="1E293B"/>
                <w:spacing w:val="0"/>
                <w:position w:val="0"/>
                <w:sz w:val="17"/>
                <w:shd w:fill="auto" w:val="clear"/>
              </w:rPr>
              <w:t xml:space="preserve">1 </w:t>
            </w:r>
            <w:r>
              <w:rPr>
                <w:rFonts w:ascii="Calibri" w:hAnsi="Calibri" w:cs="Calibri" w:eastAsia="Calibri"/>
                <w:color w:val="1E293B"/>
                <w:spacing w:val="0"/>
                <w:position w:val="0"/>
                <w:sz w:val="17"/>
                <w:shd w:fill="auto" w:val="clear"/>
              </w:rPr>
              <w:t xml:space="preserve">Tabs: OpenAlex, File Uploader, DOI list.</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Search returns irrelevant papers or PDF lacks metadata.</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AI query expansion normalizes casual topics; PyMuPDF extracts DOIs and queries OpenAlex.</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4</w:t>
            </w:r>
            <w:r>
              <w:rPr>
                <w:rFonts w:ascii="Calibri" w:hAnsi="Calibri" w:cs="Calibri" w:eastAsia="Calibri"/>
                <w:color w:val="1E293B"/>
                <w:spacing w:val="0"/>
                <w:position w:val="0"/>
                <w:sz w:val="17"/>
                <w:shd w:fill="auto" w:val="clear"/>
              </w:rPr>
              <w:t xml:space="preserve">. Core Action</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Reviews </w:t>
            </w:r>
            <w:r>
              <w:rPr>
                <w:rFonts w:ascii="Calibri" w:hAnsi="Calibri" w:cs="Calibri" w:eastAsia="Calibri"/>
                <w:color w:val="1E293B"/>
                <w:spacing w:val="0"/>
                <w:position w:val="0"/>
                <w:sz w:val="17"/>
                <w:shd w:fill="auto" w:val="clear"/>
              </w:rPr>
              <w:t xml:space="preserve">2</w:t>
            </w:r>
            <w:r>
              <w:rPr>
                <w:rFonts w:ascii="Calibri" w:hAnsi="Calibri" w:cs="Calibri" w:eastAsia="Calibri"/>
                <w:color w:val="1E293B"/>
                <w:spacing w:val="0"/>
                <w:position w:val="0"/>
                <w:sz w:val="17"/>
                <w:shd w:fill="auto" w:val="clear"/>
              </w:rPr>
              <w:t xml:space="preserve">-column paper grid; selects articles; clicks '</w:t>
            </w:r>
            <w:r>
              <w:rPr>
                <w:rFonts w:ascii="Calibri" w:hAnsi="Calibri" w:cs="Calibri" w:eastAsia="Calibri"/>
                <w:color w:val="1E293B"/>
                <w:spacing w:val="0"/>
                <w:position w:val="0"/>
                <w:sz w:val="17"/>
                <w:shd w:fill="auto" w:val="clear"/>
              </w:rPr>
              <w:t xml:space="preserve">Собрать матрицу'.</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Full control over corpus selection and confidence in relevance.</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Section </w:t>
            </w:r>
            <w:r>
              <w:rPr>
                <w:rFonts w:ascii="Calibri" w:hAnsi="Calibri" w:cs="Calibri" w:eastAsia="Calibri"/>
                <w:color w:val="1E293B"/>
                <w:spacing w:val="0"/>
                <w:position w:val="0"/>
                <w:sz w:val="17"/>
                <w:shd w:fill="auto" w:val="clear"/>
              </w:rPr>
              <w:t xml:space="preserve">2 </w:t>
            </w:r>
            <w:r>
              <w:rPr>
                <w:rFonts w:ascii="Calibri" w:hAnsi="Calibri" w:cs="Calibri" w:eastAsia="Calibri"/>
                <w:color w:val="1E293B"/>
                <w:spacing w:val="0"/>
                <w:position w:val="0"/>
                <w:sz w:val="17"/>
                <w:shd w:fill="auto" w:val="clear"/>
              </w:rPr>
              <w:t xml:space="preserve">selection cards with DOI, citekey, and citation badges.</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Uncertainty whether AI will fabricate missing data.</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Gemini extracts structured PaperCards; missing parameters strictly marked as «</w:t>
            </w:r>
            <w:r>
              <w:rPr>
                <w:rFonts w:ascii="Calibri" w:hAnsi="Calibri" w:cs="Calibri" w:eastAsia="Calibri"/>
                <w:color w:val="1E293B"/>
                <w:spacing w:val="0"/>
                <w:position w:val="0"/>
                <w:sz w:val="17"/>
                <w:shd w:fill="auto" w:val="clear"/>
              </w:rPr>
              <w:t xml:space="preserve">не указано</w:t>
            </w:r>
            <w:r>
              <w:rPr>
                <w:rFonts w:ascii="Calibri" w:hAnsi="Calibri" w:cs="Calibri" w:eastAsia="Calibri"/>
                <w:color w:val="1E293B"/>
                <w:spacing w:val="0"/>
                <w:position w:val="0"/>
                <w:sz w:val="17"/>
                <w:shd w:fill="auto" w:val="clear"/>
              </w:rPr>
              <w:t xml:space="preserve">».</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5</w:t>
            </w:r>
            <w:r>
              <w:rPr>
                <w:rFonts w:ascii="Calibri" w:hAnsi="Calibri" w:cs="Calibri" w:eastAsia="Calibri"/>
                <w:color w:val="1E293B"/>
                <w:spacing w:val="0"/>
                <w:position w:val="0"/>
                <w:sz w:val="17"/>
                <w:shd w:fill="auto" w:val="clear"/>
              </w:rPr>
              <w:t xml:space="preserve">. Value Delivery</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Explores tabs: Comparison Table, Scientific Chat, Citation Network, Method × Dataset Matrix.</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Quickly synthesize findings, debate methods, and spot research gaps.</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Section </w:t>
            </w:r>
            <w:r>
              <w:rPr>
                <w:rFonts w:ascii="Calibri" w:hAnsi="Calibri" w:cs="Calibri" w:eastAsia="Calibri"/>
                <w:color w:val="1E293B"/>
                <w:spacing w:val="0"/>
                <w:position w:val="0"/>
                <w:sz w:val="17"/>
                <w:shd w:fill="auto" w:val="clear"/>
              </w:rPr>
              <w:t xml:space="preserve">4 </w:t>
            </w:r>
            <w:r>
              <w:rPr>
                <w:rFonts w:ascii="Calibri" w:hAnsi="Calibri" w:cs="Calibri" w:eastAsia="Calibri"/>
                <w:color w:val="1E293B"/>
                <w:spacing w:val="0"/>
                <w:position w:val="0"/>
                <w:sz w:val="17"/>
                <w:shd w:fill="auto" w:val="clear"/>
              </w:rPr>
              <w:t xml:space="preserve">multi-tab analytical workspace.</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AI providing generic, unsourced answers in chat.</w:t>
            </w:r>
          </w:p>
        </w:tc>
        <w:tc>
          <w:tcPr>
            <w:tcW w:w="156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Chat system instruction forces answers to cite paper numbers [N] and DOIs; matrix displays clickable DOIs.</w:t>
            </w:r>
          </w:p>
        </w:tc>
      </w:tr>
      <w:tr>
        <w:trPr>
          <w:trHeight w:val="1" w:hRule="atLeast"/>
          <w:jc w:val="center"/>
        </w:trPr>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6</w:t>
            </w:r>
            <w:r>
              <w:rPr>
                <w:rFonts w:ascii="Calibri" w:hAnsi="Calibri" w:cs="Calibri" w:eastAsia="Calibri"/>
                <w:color w:val="1E293B"/>
                <w:spacing w:val="0"/>
                <w:position w:val="0"/>
                <w:sz w:val="17"/>
                <w:shd w:fill="auto" w:val="clear"/>
              </w:rPr>
              <w:t xml:space="preserve">. Outcome &amp; Feedback</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E293B"/>
                <w:spacing w:val="0"/>
                <w:position w:val="0"/>
                <w:sz w:val="17"/>
                <w:shd w:fill="auto" w:val="clear"/>
              </w:rPr>
              <w:t xml:space="preserve">Exports compilable LaTeX project, BibTeX, DOCX, or GOST; rates cards with </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Deliverables ready for Overleaf; channel to log feedback.</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E293B"/>
                <w:spacing w:val="0"/>
                <w:position w:val="0"/>
                <w:sz w:val="17"/>
                <w:shd w:fill="auto" w:val="clear"/>
              </w:rPr>
              <w:t xml:space="preserve">Section </w:t>
            </w:r>
            <w:r>
              <w:rPr>
                <w:rFonts w:ascii="Calibri" w:hAnsi="Calibri" w:cs="Calibri" w:eastAsia="Calibri"/>
                <w:color w:val="1E293B"/>
                <w:spacing w:val="0"/>
                <w:position w:val="0"/>
                <w:sz w:val="17"/>
                <w:shd w:fill="auto" w:val="clear"/>
              </w:rPr>
              <w:t xml:space="preserve">4 </w:t>
            </w:r>
            <w:r>
              <w:rPr>
                <w:rFonts w:ascii="Calibri" w:hAnsi="Calibri" w:cs="Calibri" w:eastAsia="Calibri"/>
                <w:color w:val="1E293B"/>
                <w:spacing w:val="0"/>
                <w:position w:val="0"/>
                <w:sz w:val="17"/>
                <w:shd w:fill="auto" w:val="clear"/>
              </w:rPr>
              <w:t xml:space="preserve">Export Center grid, inline </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buttons, trust slider.</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LaTeX doesn't compile or BibTeX keys conflict.</w:t>
            </w:r>
          </w:p>
        </w:tc>
        <w:tc>
          <w:tcPr>
            <w:tcW w:w="156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Generates pre-validated LaTeX template with matching citekeys and Overleaf-ready ZIP archive.</w:t>
            </w:r>
          </w:p>
        </w:tc>
      </w:tr>
    </w:tbl>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Table </w:t>
      </w:r>
      <w:r>
        <w:rPr>
          <w:rFonts w:ascii="Calibri" w:hAnsi="Calibri" w:cs="Calibri" w:eastAsia="Calibri"/>
          <w:i/>
          <w:color w:val="64748B"/>
          <w:spacing w:val="0"/>
          <w:position w:val="0"/>
          <w:sz w:val="17"/>
          <w:shd w:fill="auto" w:val="clear"/>
        </w:rPr>
        <w:t xml:space="preserve">3</w:t>
      </w:r>
      <w:r>
        <w:rPr>
          <w:rFonts w:ascii="Calibri" w:hAnsi="Calibri" w:cs="Calibri" w:eastAsia="Calibri"/>
          <w:i/>
          <w:color w:val="64748B"/>
          <w:spacing w:val="0"/>
          <w:position w:val="0"/>
          <w:sz w:val="17"/>
          <w:shd w:fill="auto" w:val="clear"/>
        </w:rPr>
        <w:t xml:space="preserve">. User Journey Map (UJM) for TensorText</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6</w:t>
      </w:r>
      <w:r>
        <w:rPr>
          <w:rFonts w:ascii="Calibri" w:hAnsi="Calibri" w:cs="Calibri" w:eastAsia="Calibri"/>
          <w:b/>
          <w:color w:val="0F172A"/>
          <w:spacing w:val="0"/>
          <w:position w:val="0"/>
          <w:sz w:val="28"/>
          <w:shd w:fill="auto" w:val="clear"/>
        </w:rPr>
        <w:t xml:space="preserve">. Feature Prioritization (MoSCoW)</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To validate the core value proposition without feature bloat, we applied the MoSCoW prioritization framework. Must-Haves test the core hypothesis; Should-Haves were incorporated to ensure robust academic utility during pilot testing.</w:t>
      </w:r>
    </w:p>
    <w:tbl>
      <w:tblPr/>
      <w:tblGrid>
        <w:gridCol w:w="1872"/>
        <w:gridCol w:w="1872"/>
        <w:gridCol w:w="1872"/>
        <w:gridCol w:w="1872"/>
        <w:gridCol w:w="1872"/>
      </w:tblGrid>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Feature</w:t>
            </w:r>
          </w:p>
        </w:tc>
        <w:tc>
          <w:tcPr>
            <w:tcW w:w="1872"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Core Purpose</w:t>
            </w:r>
          </w:p>
        </w:tc>
        <w:tc>
          <w:tcPr>
            <w:tcW w:w="1872"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Customer Value</w:t>
            </w:r>
          </w:p>
        </w:tc>
        <w:tc>
          <w:tcPr>
            <w:tcW w:w="1872"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Priority</w:t>
            </w:r>
          </w:p>
        </w:tc>
        <w:tc>
          <w:tcPr>
            <w:tcW w:w="1872"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In MVP?</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Multilingual OpenAlex Search</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Primary entry point; searches open scholarly repository with query expansion</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Finds genuine papers across EN, RU, and KZ</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Semantic Reranking (Embeddings)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Ranks results by semantic proximity rather than raw keywords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Top-</w:t>
            </w:r>
            <w:r>
              <w:rPr>
                <w:rFonts w:ascii="Calibri" w:hAnsi="Calibri" w:cs="Calibri" w:eastAsia="Calibri"/>
                <w:color w:val="1E293B"/>
                <w:spacing w:val="0"/>
                <w:position w:val="0"/>
                <w:sz w:val="17"/>
                <w:shd w:fill="auto" w:val="clear"/>
              </w:rPr>
              <w:t xml:space="preserve">15 </w:t>
            </w:r>
            <w:r>
              <w:rPr>
                <w:rFonts w:ascii="Calibri" w:hAnsi="Calibri" w:cs="Calibri" w:eastAsia="Calibri"/>
                <w:color w:val="1E293B"/>
                <w:spacing w:val="0"/>
                <w:position w:val="0"/>
                <w:sz w:val="17"/>
                <w:shd w:fill="auto" w:val="clear"/>
              </w:rPr>
              <w:t xml:space="preserve">papers are strictly relevant to inquiry</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Structured PaperCard Extraction</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Extracts Task, Method, Dataset, Metrics, Results, Limitations to Pydantic schema</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Replaces </w:t>
            </w:r>
            <w:r>
              <w:rPr>
                <w:rFonts w:ascii="Calibri" w:hAnsi="Calibri" w:cs="Calibri" w:eastAsia="Calibri"/>
                <w:color w:val="1E293B"/>
                <w:spacing w:val="0"/>
                <w:position w:val="0"/>
                <w:sz w:val="17"/>
                <w:shd w:fill="auto" w:val="clear"/>
              </w:rPr>
              <w:t xml:space="preserve">10</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15 </w:t>
            </w:r>
            <w:r>
              <w:rPr>
                <w:rFonts w:ascii="Calibri" w:hAnsi="Calibri" w:cs="Calibri" w:eastAsia="Calibri"/>
                <w:color w:val="1E293B"/>
                <w:spacing w:val="0"/>
                <w:position w:val="0"/>
                <w:sz w:val="17"/>
                <w:shd w:fill="auto" w:val="clear"/>
              </w:rPr>
              <w:t xml:space="preserve">hours of manual spreadsheet data entry</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Anti-Hallucination «</w:t>
            </w:r>
            <w:r>
              <w:rPr>
                <w:rFonts w:ascii="Calibri" w:hAnsi="Calibri" w:cs="Calibri" w:eastAsia="Calibri"/>
                <w:color w:val="1E293B"/>
                <w:spacing w:val="0"/>
                <w:position w:val="0"/>
                <w:sz w:val="17"/>
                <w:shd w:fill="auto" w:val="clear"/>
              </w:rPr>
              <w:t xml:space="preserve">не указано</w:t>
            </w:r>
            <w:r>
              <w:rPr>
                <w:rFonts w:ascii="Calibri" w:hAnsi="Calibri" w:cs="Calibri" w:eastAsia="Calibri"/>
                <w:color w:val="1E293B"/>
                <w:spacing w:val="0"/>
                <w:position w:val="0"/>
                <w:sz w:val="17"/>
                <w:shd w:fill="auto" w:val="clear"/>
              </w:rPr>
              <w:t xml:space="preserve">» Rule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Forces LLM to output null/«</w:t>
            </w:r>
            <w:r>
              <w:rPr>
                <w:rFonts w:ascii="Calibri" w:hAnsi="Calibri" w:cs="Calibri" w:eastAsia="Calibri"/>
                <w:color w:val="1E293B"/>
                <w:spacing w:val="0"/>
                <w:position w:val="0"/>
                <w:sz w:val="17"/>
                <w:shd w:fill="auto" w:val="clear"/>
              </w:rPr>
              <w:t xml:space="preserve">не указано</w:t>
            </w:r>
            <w:r>
              <w:rPr>
                <w:rFonts w:ascii="Calibri" w:hAnsi="Calibri" w:cs="Calibri" w:eastAsia="Calibri"/>
                <w:color w:val="1E293B"/>
                <w:spacing w:val="0"/>
                <w:position w:val="0"/>
                <w:sz w:val="17"/>
                <w:shd w:fill="auto" w:val="clear"/>
              </w:rPr>
              <w:t xml:space="preserve">» whenever a parameter is absent</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Restores researcher trust; guarantees factual claims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Comparison Matrix Table with DOIs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Unified comparative grid with clickable links to official publisher pages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Instant, credible overview of empirical literature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Export to BibTeX (.bib) &amp; CSV</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Generates clean bibliographic entries and tabular summaries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Eliminates reference formatting friction</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E293B"/>
                <w:spacing w:val="0"/>
                <w:position w:val="0"/>
                <w:sz w:val="17"/>
                <w:shd w:fill="auto" w:val="clear"/>
              </w:rPr>
              <w:t xml:space="preserve">Feedback (</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&amp; Trust Slider)</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Captures rating per card and overall trust score (</w:t>
            </w: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5</w:t>
            </w:r>
            <w:r>
              <w:rPr>
                <w:rFonts w:ascii="Calibri" w:hAnsi="Calibri" w:cs="Calibri" w:eastAsia="Calibri"/>
                <w:color w:val="1E293B"/>
                <w:spacing w:val="0"/>
                <w:position w:val="0"/>
                <w:sz w:val="17"/>
                <w:shd w:fill="auto" w:val="clear"/>
              </w:rPr>
              <w:t xml:space="preserve">) with telemetry log</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Enables quantitative measurement of validation metrics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Session Persistence &amp; Disk Caching</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Saves research state, papers, cards, and chat history to JSON files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Prevents data loss on browser refresh; allows topic switching</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Must-Have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Scientific Chat Grounded in DOIs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Interactive research assistant discussing methods, findings, and contradictions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Interrogate literature with verified citations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Should-Have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Local PDF &amp; BibTeX Ingestion</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Upload user PDF files or .bib bibliographies with regex DOI detection</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Analyze existing personal paper libraries and paywalled PDFs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Should-Have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Method × Dataset White Space Matrix</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Cross-tabulates methods and datasets to visually expose unstudied gaps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Formulate novel thesis questions with scientific novelty</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Should-Have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GOST </w:t>
            </w:r>
            <w:r>
              <w:rPr>
                <w:rFonts w:ascii="Calibri" w:hAnsi="Calibri" w:cs="Calibri" w:eastAsia="Calibri"/>
                <w:color w:val="1E293B"/>
                <w:spacing w:val="0"/>
                <w:position w:val="0"/>
                <w:sz w:val="17"/>
                <w:shd w:fill="auto" w:val="clear"/>
              </w:rPr>
              <w:t xml:space="preserve">7.0.5 </w:t>
            </w:r>
            <w:r>
              <w:rPr>
                <w:rFonts w:ascii="Calibri" w:hAnsi="Calibri" w:cs="Calibri" w:eastAsia="Calibri"/>
                <w:color w:val="1E293B"/>
                <w:spacing w:val="0"/>
                <w:position w:val="0"/>
                <w:sz w:val="17"/>
                <w:shd w:fill="auto" w:val="clear"/>
              </w:rPr>
              <w:t xml:space="preserve">&amp; LaTeX Document Export</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Generates GOST reference lists and Overleaf-ready LaTeX .tex archives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Direct regional advantage for Central Asian universities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Should-Have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Citation Network &amp; Synthesis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Maps referenced_works relationships and summarizes bibliometric clusters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Reveals academic lineage and most authoritative papers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Should-Have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YES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Multi-User Collaboration</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Shared libraries and commenting for research laboratory teams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Team literature reviews across labs</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Could-Have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Scopus / WoS Institutional Sync</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Direct connectors to paid commercial university subscriptions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Wider coverage for closed commercial databases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Could-Have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Built-in In-Browser LaTeX Editor</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Full web-based editor competing with Overleaf and Prism</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Redundant; students already prefer Overleaf or VS Code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Won't-Have</w:t>
            </w:r>
          </w:p>
        </w:tc>
        <w:tc>
          <w:tcPr>
            <w:tcW w:w="1872"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User Accounts &amp; Payment Gateway</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Stripe billing and user authentication portals</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Adds friction during early customer validation</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Won't-Have</w:t>
            </w:r>
          </w:p>
        </w:tc>
        <w:tc>
          <w:tcPr>
            <w:tcW w:w="1872"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NO</w:t>
            </w:r>
          </w:p>
        </w:tc>
      </w:tr>
    </w:tbl>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Table </w:t>
      </w:r>
      <w:r>
        <w:rPr>
          <w:rFonts w:ascii="Calibri" w:hAnsi="Calibri" w:cs="Calibri" w:eastAsia="Calibri"/>
          <w:i/>
          <w:color w:val="64748B"/>
          <w:spacing w:val="0"/>
          <w:position w:val="0"/>
          <w:sz w:val="17"/>
          <w:shd w:fill="auto" w:val="clear"/>
        </w:rPr>
        <w:t xml:space="preserve">4</w:t>
      </w:r>
      <w:r>
        <w:rPr>
          <w:rFonts w:ascii="Calibri" w:hAnsi="Calibri" w:cs="Calibri" w:eastAsia="Calibri"/>
          <w:i/>
          <w:color w:val="64748B"/>
          <w:spacing w:val="0"/>
          <w:position w:val="0"/>
          <w:sz w:val="17"/>
          <w:shd w:fill="auto" w:val="clear"/>
        </w:rPr>
        <w:t xml:space="preserve">. MoSCoW Feature Prioritization Matrix</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Justification: Must-Have and Should-Have features constitute the minimum complete set necessary to test whether automated, DOI-grounded matrix compilation delivers meaningful time savings and earns user trust. Advanced infrastructure (such as in-browser LaTeX editing or billing gateways) was deliberately excluded to avoid wasting resources before customer demand is verified.</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7</w:t>
      </w:r>
      <w:r>
        <w:rPr>
          <w:rFonts w:ascii="Calibri" w:hAnsi="Calibri" w:cs="Calibri" w:eastAsia="Calibri"/>
          <w:b/>
          <w:color w:val="0F172A"/>
          <w:spacing w:val="0"/>
          <w:position w:val="0"/>
          <w:sz w:val="28"/>
          <w:shd w:fill="auto" w:val="clear"/>
        </w:rPr>
        <w:t xml:space="preserve">. MVP Scope Definition</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The TensorText MVP is strictly bounded to the core literature structuring loop:</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Ingestion: Natural language queries with academic auto-expansion OR uploaded PDF/BibTeX files, extracting real DOIs via regex and OpenAlex.</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Extraction: Gemini </w:t>
      </w:r>
      <w:r>
        <w:rPr>
          <w:rFonts w:ascii="Calibri" w:hAnsi="Calibri" w:cs="Calibri" w:eastAsia="Calibri"/>
          <w:color w:val="1E293B"/>
          <w:spacing w:val="0"/>
          <w:position w:val="0"/>
          <w:sz w:val="23"/>
          <w:shd w:fill="auto" w:val="clear"/>
        </w:rPr>
        <w:t xml:space="preserve">3.5 </w:t>
      </w:r>
      <w:r>
        <w:rPr>
          <w:rFonts w:ascii="Calibri" w:hAnsi="Calibri" w:cs="Calibri" w:eastAsia="Calibri"/>
          <w:color w:val="1E293B"/>
          <w:spacing w:val="0"/>
          <w:position w:val="0"/>
          <w:sz w:val="23"/>
          <w:shd w:fill="auto" w:val="clear"/>
        </w:rPr>
        <w:t xml:space="preserve">Flash with Pydantic JSON schemas to populate </w:t>
      </w:r>
      <w:r>
        <w:rPr>
          <w:rFonts w:ascii="Calibri" w:hAnsi="Calibri" w:cs="Calibri" w:eastAsia="Calibri"/>
          <w:color w:val="1E293B"/>
          <w:spacing w:val="0"/>
          <w:position w:val="0"/>
          <w:sz w:val="23"/>
          <w:shd w:fill="auto" w:val="clear"/>
        </w:rPr>
        <w:t xml:space="preserve">6 </w:t>
      </w:r>
      <w:r>
        <w:rPr>
          <w:rFonts w:ascii="Calibri" w:hAnsi="Calibri" w:cs="Calibri" w:eastAsia="Calibri"/>
          <w:color w:val="1E293B"/>
          <w:spacing w:val="0"/>
          <w:position w:val="0"/>
          <w:sz w:val="23"/>
          <w:shd w:fill="auto" w:val="clear"/>
        </w:rPr>
        <w:t xml:space="preserve">standard parameters, strictly enforcing </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не указано</w:t>
      </w:r>
      <w:r>
        <w:rPr>
          <w:rFonts w:ascii="Calibri" w:hAnsi="Calibri" w:cs="Calibri" w:eastAsia="Calibri"/>
          <w:color w:val="1E293B"/>
          <w:spacing w:val="0"/>
          <w:position w:val="0"/>
          <w:sz w:val="23"/>
          <w:shd w:fill="auto" w:val="clear"/>
        </w:rPr>
        <w:t xml:space="preserve">» for omitted facts.</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Provenance Layer: Every row in the matrix and claim in the chat links directly to an active `https://doi.org/{doi}` destination.</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Workspace: Four synchronized perspectives: Interactive Grounded Chat, Comparison Table, Citation Graph &amp; Synthesis, and Method × Dataset Matrix.</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Export &amp; Telemetry: Multi-format generation (LaTeX, BibTeX, Overleaf ZIP, DOCX, CSV, GOST) coupled with inline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card ratings and disk persistence.</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Deliberately Excluded: In-browser LaTeX editors (we export clean .tex/.zip for Overleaf instead), user accounts/paywalls (to ensure frictionless testing), and mobile apps (graduate students conduct research on desktop workstations).</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Resources Required: Python </w:t>
      </w:r>
      <w:r>
        <w:rPr>
          <w:rFonts w:ascii="Calibri" w:hAnsi="Calibri" w:cs="Calibri" w:eastAsia="Calibri"/>
          <w:color w:val="1E293B"/>
          <w:spacing w:val="0"/>
          <w:position w:val="0"/>
          <w:sz w:val="23"/>
          <w:shd w:fill="auto" w:val="clear"/>
        </w:rPr>
        <w:t xml:space="preserve">3.12</w:t>
      </w:r>
      <w:r>
        <w:rPr>
          <w:rFonts w:ascii="Calibri" w:hAnsi="Calibri" w:cs="Calibri" w:eastAsia="Calibri"/>
          <w:color w:val="1E293B"/>
          <w:spacing w:val="0"/>
          <w:position w:val="0"/>
          <w:sz w:val="23"/>
          <w:shd w:fill="auto" w:val="clear"/>
        </w:rPr>
        <w:t xml:space="preserve">, Streamlit, `google-genai` SDK, `pymupdf` (PyMuPDF), OpenAlex API, and `python-docx`. Operational costs remained under $</w:t>
      </w:r>
      <w:r>
        <w:rPr>
          <w:rFonts w:ascii="Calibri" w:hAnsi="Calibri" w:cs="Calibri" w:eastAsia="Calibri"/>
          <w:color w:val="1E293B"/>
          <w:spacing w:val="0"/>
          <w:position w:val="0"/>
          <w:sz w:val="23"/>
          <w:shd w:fill="auto" w:val="clear"/>
        </w:rPr>
        <w:t xml:space="preserve">2.00 </w:t>
      </w:r>
      <w:r>
        <w:rPr>
          <w:rFonts w:ascii="Calibri" w:hAnsi="Calibri" w:cs="Calibri" w:eastAsia="Calibri"/>
          <w:color w:val="1E293B"/>
          <w:spacing w:val="0"/>
          <w:position w:val="0"/>
          <w:sz w:val="23"/>
          <w:shd w:fill="auto" w:val="clear"/>
        </w:rPr>
        <w:t xml:space="preserve">during Alpha testing.</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8</w:t>
      </w:r>
      <w:r>
        <w:rPr>
          <w:rFonts w:ascii="Calibri" w:hAnsi="Calibri" w:cs="Calibri" w:eastAsia="Calibri"/>
          <w:b/>
          <w:color w:val="0F172A"/>
          <w:spacing w:val="0"/>
          <w:position w:val="0"/>
          <w:sz w:val="28"/>
          <w:shd w:fill="auto" w:val="clear"/>
        </w:rPr>
        <w:t xml:space="preserve">. MVP Development and Management Method</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We synthesized the Lean Startup methodology (Ries, </w:t>
      </w:r>
      <w:r>
        <w:rPr>
          <w:rFonts w:ascii="Calibri" w:hAnsi="Calibri" w:cs="Calibri" w:eastAsia="Calibri"/>
          <w:color w:val="1E293B"/>
          <w:spacing w:val="0"/>
          <w:position w:val="0"/>
          <w:sz w:val="23"/>
          <w:shd w:fill="auto" w:val="clear"/>
        </w:rPr>
        <w:t xml:space="preserve">2011</w:t>
      </w:r>
      <w:r>
        <w:rPr>
          <w:rFonts w:ascii="Calibri" w:hAnsi="Calibri" w:cs="Calibri" w:eastAsia="Calibri"/>
          <w:color w:val="1E293B"/>
          <w:spacing w:val="0"/>
          <w:position w:val="0"/>
          <w:sz w:val="23"/>
          <w:shd w:fill="auto" w:val="clear"/>
        </w:rPr>
        <w:t xml:space="preserve">; Blank, </w:t>
      </w:r>
      <w:r>
        <w:rPr>
          <w:rFonts w:ascii="Calibri" w:hAnsi="Calibri" w:cs="Calibri" w:eastAsia="Calibri"/>
          <w:color w:val="1E293B"/>
          <w:spacing w:val="0"/>
          <w:position w:val="0"/>
          <w:sz w:val="23"/>
          <w:shd w:fill="auto" w:val="clear"/>
        </w:rPr>
        <w:t xml:space="preserve">2013</w:t>
      </w:r>
      <w:r>
        <w:rPr>
          <w:rFonts w:ascii="Calibri" w:hAnsi="Calibri" w:cs="Calibri" w:eastAsia="Calibri"/>
          <w:color w:val="1E293B"/>
          <w:spacing w:val="0"/>
          <w:position w:val="0"/>
          <w:sz w:val="23"/>
          <w:shd w:fill="auto" w:val="clear"/>
        </w:rPr>
        <w:t xml:space="preserve">) with Agile Rapid Prototyping (Eisenmann et al., </w:t>
      </w:r>
      <w:r>
        <w:rPr>
          <w:rFonts w:ascii="Calibri" w:hAnsi="Calibri" w:cs="Calibri" w:eastAsia="Calibri"/>
          <w:color w:val="1E293B"/>
          <w:spacing w:val="0"/>
          <w:position w:val="0"/>
          <w:sz w:val="23"/>
          <w:shd w:fill="auto" w:val="clear"/>
        </w:rPr>
        <w:t xml:space="preserve">2012</w:t>
      </w:r>
      <w:r>
        <w:rPr>
          <w:rFonts w:ascii="Calibri" w:hAnsi="Calibri" w:cs="Calibri" w:eastAsia="Calibri"/>
          <w:color w:val="1E293B"/>
          <w:spacing w:val="0"/>
          <w:position w:val="0"/>
          <w:sz w:val="23"/>
          <w:shd w:fill="auto" w:val="clear"/>
        </w:rPr>
        <w:t xml:space="preserve">). Lean Startup was chosen because the venture operates under high uncertainty regarding student trust in AI-generated metadata. Agile Kanban cycles allowed us to rapidly refine extraction prompts and UI layouts based on weekly testing feedback.</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Build-Measure-Learn Loop:</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BUILD: We deployed the core Streamlit pipeline combining OpenAlex search, PaperCard extraction, and clickable DOI linking.</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MEASURE: We logged user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ratings on PaperCards, overall trust scores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student comments, and export download clicks via `feedback.py`.</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LEARN: Early testing revealed that when abstracts lacked dataset names, the LLM occasionally inferred general benchmarks. We immediately pivoted to zero-temperature Pydantic constraints, enforcing </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не указано</w:t>
      </w:r>
      <w:r>
        <w:rPr>
          <w:rFonts w:ascii="Calibri" w:hAnsi="Calibri" w:cs="Calibri" w:eastAsia="Calibri"/>
          <w:color w:val="1E293B"/>
          <w:spacing w:val="0"/>
          <w:position w:val="0"/>
          <w:sz w:val="23"/>
          <w:shd w:fill="auto" w:val="clear"/>
        </w:rPr>
        <w:t xml:space="preserve">» whenever a parameter was absent. User trust ratings rose from </w:t>
      </w:r>
      <w:r>
        <w:rPr>
          <w:rFonts w:ascii="Calibri" w:hAnsi="Calibri" w:cs="Calibri" w:eastAsia="Calibri"/>
          <w:color w:val="1E293B"/>
          <w:spacing w:val="0"/>
          <w:position w:val="0"/>
          <w:sz w:val="23"/>
          <w:shd w:fill="auto" w:val="clear"/>
        </w:rPr>
        <w:t xml:space="preserve">3.2</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 </w:t>
      </w:r>
      <w:r>
        <w:rPr>
          <w:rFonts w:ascii="Calibri" w:hAnsi="Calibri" w:cs="Calibri" w:eastAsia="Calibri"/>
          <w:color w:val="1E293B"/>
          <w:spacing w:val="0"/>
          <w:position w:val="0"/>
          <w:sz w:val="23"/>
          <w:shd w:fill="auto" w:val="clear"/>
        </w:rPr>
        <w:t xml:space="preserve">to </w:t>
      </w:r>
      <w:r>
        <w:rPr>
          <w:rFonts w:ascii="Calibri" w:hAnsi="Calibri" w:cs="Calibri" w:eastAsia="Calibri"/>
          <w:color w:val="1E293B"/>
          <w:spacing w:val="0"/>
          <w:position w:val="0"/>
          <w:sz w:val="23"/>
          <w:shd w:fill="auto" w:val="clear"/>
        </w:rPr>
        <w:t xml:space="preserve">4.6</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Over three iterative sprints, the architecture advanced from a basic keyword search tool (Sprint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to a DOI-grounded matrix compiler (Sprint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and finally to an end-to-end workspace featuring local PDF/BibTeX ingestion, interactive chat, and multi-session disk persistence (Sprint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9</w:t>
      </w:r>
      <w:r>
        <w:rPr>
          <w:rFonts w:ascii="Calibri" w:hAnsi="Calibri" w:cs="Calibri" w:eastAsia="Calibri"/>
          <w:b/>
          <w:color w:val="0F172A"/>
          <w:spacing w:val="0"/>
          <w:position w:val="0"/>
          <w:sz w:val="28"/>
          <w:shd w:fill="auto" w:val="clear"/>
        </w:rPr>
        <w:t xml:space="preserve">. Alpha and Beta Testing Plan</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We designed a two-phase testing protocol to validate technical robustness, extraction accuracy, and user satisfaction:</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Dimension</w:t>
            </w:r>
          </w:p>
        </w:tc>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Phase </w:t>
            </w:r>
            <w:r>
              <w:rPr>
                <w:rFonts w:ascii="Calibri" w:hAnsi="Calibri" w:cs="Calibri" w:eastAsia="Calibri"/>
                <w:b/>
                <w:color w:val="FFFFFF"/>
                <w:spacing w:val="0"/>
                <w:position w:val="0"/>
                <w:sz w:val="18"/>
                <w:shd w:fill="auto" w:val="clear"/>
              </w:rPr>
              <w:t xml:space="preserve">1</w:t>
            </w:r>
            <w:r>
              <w:rPr>
                <w:rFonts w:ascii="Calibri" w:hAnsi="Calibri" w:cs="Calibri" w:eastAsia="Calibri"/>
                <w:b/>
                <w:color w:val="FFFFFF"/>
                <w:spacing w:val="0"/>
                <w:position w:val="0"/>
                <w:sz w:val="18"/>
                <w:shd w:fill="auto" w:val="clear"/>
              </w:rPr>
              <w:t xml:space="preserve">: Alpha Testing (Technical Verification)</w:t>
            </w:r>
          </w:p>
        </w:tc>
        <w:tc>
          <w:tcPr>
            <w:tcW w:w="3120" w:type="dxa"/>
            <w:tcBorders>
              <w:top w:val="single" w:color="000000" w:sz="0"/>
              <w:left w:val="single" w:color="000000" w:sz="0"/>
              <w:bottom w:val="single" w:color="000000" w:sz="0"/>
              <w:right w:val="single" w:color="000000" w:sz="0"/>
            </w:tcBorders>
            <w:shd w:color="000000" w:fill="1e293b" w:val="clear"/>
            <w:tcMar>
              <w:left w:w="100" w:type="dxa"/>
              <w:right w:w="10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Phase </w:t>
            </w:r>
            <w:r>
              <w:rPr>
                <w:rFonts w:ascii="Calibri" w:hAnsi="Calibri" w:cs="Calibri" w:eastAsia="Calibri"/>
                <w:b/>
                <w:color w:val="FFFFFF"/>
                <w:spacing w:val="0"/>
                <w:position w:val="0"/>
                <w:sz w:val="18"/>
                <w:shd w:fill="auto" w:val="clear"/>
              </w:rPr>
              <w:t xml:space="preserve">2</w:t>
            </w:r>
            <w:r>
              <w:rPr>
                <w:rFonts w:ascii="Calibri" w:hAnsi="Calibri" w:cs="Calibri" w:eastAsia="Calibri"/>
                <w:b/>
                <w:color w:val="FFFFFF"/>
                <w:spacing w:val="0"/>
                <w:position w:val="0"/>
                <w:sz w:val="18"/>
                <w:shd w:fill="auto" w:val="clear"/>
              </w:rPr>
              <w:t xml:space="preserve">: Beta Testing (Target User Validation)</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Participants</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5 </w:t>
            </w:r>
            <w:r>
              <w:rPr>
                <w:rFonts w:ascii="Calibri" w:hAnsi="Calibri" w:cs="Calibri" w:eastAsia="Calibri"/>
                <w:color w:val="1E293B"/>
                <w:spacing w:val="0"/>
                <w:position w:val="0"/>
                <w:sz w:val="17"/>
                <w:shd w:fill="auto" w:val="clear"/>
              </w:rPr>
              <w:t xml:space="preserve">participants: </w:t>
            </w:r>
            <w:r>
              <w:rPr>
                <w:rFonts w:ascii="Calibri" w:hAnsi="Calibri" w:cs="Calibri" w:eastAsia="Calibri"/>
                <w:color w:val="1E293B"/>
                <w:spacing w:val="0"/>
                <w:position w:val="0"/>
                <w:sz w:val="17"/>
                <w:shd w:fill="auto" w:val="clear"/>
              </w:rPr>
              <w:t xml:space="preserve">3 </w:t>
            </w:r>
            <w:r>
              <w:rPr>
                <w:rFonts w:ascii="Calibri" w:hAnsi="Calibri" w:cs="Calibri" w:eastAsia="Calibri"/>
                <w:color w:val="1E293B"/>
                <w:spacing w:val="0"/>
                <w:position w:val="0"/>
                <w:sz w:val="17"/>
                <w:shd w:fill="auto" w:val="clear"/>
              </w:rPr>
              <w:t xml:space="preserve">group members (BDA-</w:t>
            </w:r>
            <w:r>
              <w:rPr>
                <w:rFonts w:ascii="Calibri" w:hAnsi="Calibri" w:cs="Calibri" w:eastAsia="Calibri"/>
                <w:color w:val="1E293B"/>
                <w:spacing w:val="0"/>
                <w:position w:val="0"/>
                <w:sz w:val="17"/>
                <w:shd w:fill="auto" w:val="clear"/>
              </w:rPr>
              <w:t xml:space="preserve">2404</w:t>
            </w:r>
            <w:r>
              <w:rPr>
                <w:rFonts w:ascii="Calibri" w:hAnsi="Calibri" w:cs="Calibri" w:eastAsia="Calibri"/>
                <w:color w:val="1E293B"/>
                <w:spacing w:val="0"/>
                <w:position w:val="0"/>
                <w:sz w:val="17"/>
                <w:shd w:fill="auto" w:val="clear"/>
              </w:rPr>
              <w:t xml:space="preserve">) + </w:t>
            </w:r>
            <w:r>
              <w:rPr>
                <w:rFonts w:ascii="Calibri" w:hAnsi="Calibri" w:cs="Calibri" w:eastAsia="Calibri"/>
                <w:color w:val="1E293B"/>
                <w:spacing w:val="0"/>
                <w:position w:val="0"/>
                <w:sz w:val="17"/>
                <w:shd w:fill="auto" w:val="clear"/>
              </w:rPr>
              <w:t xml:space="preserve">2 </w:t>
            </w:r>
            <w:r>
              <w:rPr>
                <w:rFonts w:ascii="Calibri" w:hAnsi="Calibri" w:cs="Calibri" w:eastAsia="Calibri"/>
                <w:color w:val="1E293B"/>
                <w:spacing w:val="0"/>
                <w:position w:val="0"/>
                <w:sz w:val="17"/>
                <w:shd w:fill="auto" w:val="clear"/>
              </w:rPr>
              <w:t xml:space="preserve">graduate teaching assistants</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15 </w:t>
            </w:r>
            <w:r>
              <w:rPr>
                <w:rFonts w:ascii="Calibri" w:hAnsi="Calibri" w:cs="Calibri" w:eastAsia="Calibri"/>
                <w:color w:val="1E293B"/>
                <w:spacing w:val="0"/>
                <w:position w:val="0"/>
                <w:sz w:val="17"/>
                <w:shd w:fill="auto" w:val="clear"/>
              </w:rPr>
              <w:t xml:space="preserve">participants: Master's students in Data Science &amp; CS at Astana IT University and KazNU</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Environment</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Local development environment and headless automated Playwright browser test harness</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Hosted Streamlit web deployment (LMS link and university lab sessions)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Objective</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Identify functional bugs, API timeouts (OpenAlex/Gemini), model deprecations, and broken LaTeX syntax</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Evaluate user trust, perceived time savings, card accuracy, and willingness to use in thesis preparation</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User Activity</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Run </w:t>
            </w:r>
            <w:r>
              <w:rPr>
                <w:rFonts w:ascii="Calibri" w:hAnsi="Calibri" w:cs="Calibri" w:eastAsia="Calibri"/>
                <w:color w:val="1E293B"/>
                <w:spacing w:val="0"/>
                <w:position w:val="0"/>
                <w:sz w:val="17"/>
                <w:shd w:fill="auto" w:val="clear"/>
              </w:rPr>
              <w:t xml:space="preserve">30 </w:t>
            </w:r>
            <w:r>
              <w:rPr>
                <w:rFonts w:ascii="Calibri" w:hAnsi="Calibri" w:cs="Calibri" w:eastAsia="Calibri"/>
                <w:color w:val="1E293B"/>
                <w:spacing w:val="0"/>
                <w:position w:val="0"/>
                <w:sz w:val="17"/>
                <w:shd w:fill="auto" w:val="clear"/>
              </w:rPr>
              <w:t xml:space="preserve">stress-test queries (corrupted PDFs, missing DOIs, Russian/Kazakh topics, malformed BibTeX)</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Conduct a real </w:t>
            </w:r>
            <w:r>
              <w:rPr>
                <w:rFonts w:ascii="Calibri" w:hAnsi="Calibri" w:cs="Calibri" w:eastAsia="Calibri"/>
                <w:color w:val="1E293B"/>
                <w:spacing w:val="0"/>
                <w:position w:val="0"/>
                <w:sz w:val="17"/>
                <w:shd w:fill="auto" w:val="clear"/>
              </w:rPr>
              <w:t xml:space="preserve">30</w:t>
            </w:r>
            <w:r>
              <w:rPr>
                <w:rFonts w:ascii="Calibri" w:hAnsi="Calibri" w:cs="Calibri" w:eastAsia="Calibri"/>
                <w:color w:val="1E293B"/>
                <w:spacing w:val="0"/>
                <w:position w:val="0"/>
                <w:sz w:val="17"/>
                <w:shd w:fill="auto" w:val="clear"/>
              </w:rPr>
              <w:t xml:space="preserve">-minute literature review on their master's thesis topic using TensorText</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Data Collection</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System crash logs, Playwright screenshot regression tests, extraction latency per paper</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E293B"/>
                <w:spacing w:val="0"/>
                <w:position w:val="0"/>
                <w:sz w:val="17"/>
                <w:shd w:fill="auto" w:val="clear"/>
              </w:rPr>
              <w:t xml:space="preserve">In-app </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ratings on PaperCards, trust slider (</w:t>
            </w:r>
            <w:r>
              <w:rPr>
                <w:rFonts w:ascii="Calibri" w:hAnsi="Calibri" w:cs="Calibri" w:eastAsia="Calibri"/>
                <w:color w:val="1E293B"/>
                <w:spacing w:val="0"/>
                <w:position w:val="0"/>
                <w:sz w:val="17"/>
                <w:shd w:fill="auto" w:val="clear"/>
              </w:rPr>
              <w:t xml:space="preserve">1</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5</w:t>
            </w:r>
            <w:r>
              <w:rPr>
                <w:rFonts w:ascii="Calibri" w:hAnsi="Calibri" w:cs="Calibri" w:eastAsia="Calibri"/>
                <w:color w:val="1E293B"/>
                <w:spacing w:val="0"/>
                <w:position w:val="0"/>
                <w:sz w:val="17"/>
                <w:shd w:fill="auto" w:val="clear"/>
              </w:rPr>
              <w:t xml:space="preserve">), post-test interview, export download logs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Success Criteria</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0 </w:t>
            </w:r>
            <w:r>
              <w:rPr>
                <w:rFonts w:ascii="Calibri" w:hAnsi="Calibri" w:cs="Calibri" w:eastAsia="Calibri"/>
                <w:color w:val="1E293B"/>
                <w:spacing w:val="0"/>
                <w:position w:val="0"/>
                <w:sz w:val="17"/>
                <w:shd w:fill="auto" w:val="clear"/>
              </w:rPr>
              <w:t xml:space="preserve">unhandled application crashes</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100</w:t>
            </w:r>
            <w:r>
              <w:rPr>
                <w:rFonts w:ascii="Calibri" w:hAnsi="Calibri" w:cs="Calibri" w:eastAsia="Calibri"/>
                <w:color w:val="1E293B"/>
                <w:spacing w:val="0"/>
                <w:position w:val="0"/>
                <w:sz w:val="17"/>
                <w:shd w:fill="auto" w:val="clear"/>
              </w:rPr>
              <w:t xml:space="preserve">% valid LaTeX syntax in exported .tex</w:t>
            </w:r>
            <w:r>
              <w:rPr>
                <w:rFonts w:ascii="Calibri" w:hAnsi="Calibri" w:cs="Calibri" w:eastAsia="Calibri"/>
                <w:color w:val="1E293B"/>
                <w:spacing w:val="0"/>
                <w:position w:val="0"/>
                <w:sz w:val="17"/>
                <w:shd w:fill="auto" w:val="clear"/>
              </w:rPr>
              <w:br/>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Average extraction latency &lt; </w:t>
            </w:r>
            <w:r>
              <w:rPr>
                <w:rFonts w:ascii="Calibri" w:hAnsi="Calibri" w:cs="Calibri" w:eastAsia="Calibri"/>
                <w:color w:val="1E293B"/>
                <w:spacing w:val="0"/>
                <w:position w:val="0"/>
                <w:sz w:val="17"/>
                <w:shd w:fill="auto" w:val="clear"/>
              </w:rPr>
              <w:t xml:space="preserve">4.0</w:t>
            </w:r>
            <w:r>
              <w:rPr>
                <w:rFonts w:ascii="Calibri" w:hAnsi="Calibri" w:cs="Calibri" w:eastAsia="Calibri"/>
                <w:color w:val="1E293B"/>
                <w:spacing w:val="0"/>
                <w:position w:val="0"/>
                <w:sz w:val="17"/>
                <w:shd w:fill="auto" w:val="clear"/>
              </w:rPr>
              <w:t xml:space="preserve">s per paper</w:t>
            </w:r>
          </w:p>
        </w:tc>
        <w:tc>
          <w:tcPr>
            <w:tcW w:w="3120" w:type="dxa"/>
            <w:tcBorders>
              <w:top w:val="single" w:color="000000" w:sz="0"/>
              <w:left w:val="single" w:color="000000" w:sz="0"/>
              <w:bottom w:val="single" w:color="000000" w:sz="0"/>
              <w:right w:val="single" w:color="000000" w:sz="0"/>
            </w:tcBorders>
            <w:shd w:color="000000" w:fill="ffffff" w:val="clear"/>
            <w:tcMar>
              <w:left w:w="90" w:type="dxa"/>
              <w:right w:w="90" w:type="dxa"/>
            </w:tcMar>
            <w:vAlign w:val="center"/>
          </w:tcPr>
          <w:p>
            <w:pPr>
              <w:spacing w:before="0" w:after="0" w:line="240"/>
              <w:ind w:right="0" w:left="0" w:firstLine="0"/>
              <w:jc w:val="left"/>
              <w:rPr>
                <w:spacing w:val="0"/>
                <w:position w:val="0"/>
                <w:shd w:fill="auto" w:val="clear"/>
              </w:rPr>
            </w:pPr>
            <w:r>
              <w:rPr>
                <w:rFonts w:ascii="Calibri" w:hAnsi="Calibri" w:cs="Calibri" w:eastAsia="Calibri"/>
                <w:color w:val="1E293B"/>
                <w:spacing w:val="0"/>
                <w:position w:val="0"/>
                <w:sz w:val="17"/>
                <w:shd w:fill="auto" w:val="clear"/>
              </w:rPr>
              <w:t xml:space="preserve">• </w:t>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70</w:t>
            </w:r>
            <w:r>
              <w:rPr>
                <w:rFonts w:ascii="Calibri" w:hAnsi="Calibri" w:cs="Calibri" w:eastAsia="Calibri"/>
                <w:color w:val="1E293B"/>
                <w:spacing w:val="0"/>
                <w:position w:val="0"/>
                <w:sz w:val="17"/>
                <w:shd w:fill="auto" w:val="clear"/>
              </w:rPr>
              <w:t xml:space="preserve">% of PaperCards rated as 'Accurate' (</w:t>
            </w:r>
            <w:r>
              <w:rPr>
                <w:rFonts w:ascii="Segoe UI Symbol" w:hAnsi="Segoe UI Symbol" w:cs="Segoe UI Symbol" w:eastAsia="Segoe UI Symbol"/>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w:t>
            </w:r>
            <w:r>
              <w:rPr>
                <w:rFonts w:ascii="Calibri" w:hAnsi="Calibri" w:cs="Calibri" w:eastAsia="Calibri"/>
                <w:color w:val="1E293B"/>
                <w:spacing w:val="0"/>
                <w:position w:val="0"/>
                <w:sz w:val="17"/>
                <w:shd w:fill="auto" w:val="clear"/>
              </w:rPr>
              <w:br/>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Average Trust Rating </w:t>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4.0 </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5.0</w:t>
            </w:r>
            <w:r>
              <w:rPr>
                <w:rFonts w:ascii="Calibri" w:hAnsi="Calibri" w:cs="Calibri" w:eastAsia="Calibri"/>
                <w:color w:val="1E293B"/>
                <w:spacing w:val="0"/>
                <w:position w:val="0"/>
                <w:sz w:val="17"/>
                <w:shd w:fill="auto" w:val="clear"/>
              </w:rPr>
              <w:br/>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60</w:t>
            </w:r>
            <w:r>
              <w:rPr>
                <w:rFonts w:ascii="Calibri" w:hAnsi="Calibri" w:cs="Calibri" w:eastAsia="Calibri"/>
                <w:color w:val="1E293B"/>
                <w:spacing w:val="0"/>
                <w:position w:val="0"/>
                <w:sz w:val="17"/>
                <w:shd w:fill="auto" w:val="clear"/>
              </w:rPr>
              <w:t xml:space="preserve">% of users download .bib or LaTeX export</w:t>
            </w:r>
            <w:r>
              <w:rPr>
                <w:rFonts w:ascii="Calibri" w:hAnsi="Calibri" w:cs="Calibri" w:eastAsia="Calibri"/>
                <w:color w:val="1E293B"/>
                <w:spacing w:val="0"/>
                <w:position w:val="0"/>
                <w:sz w:val="17"/>
                <w:shd w:fill="auto" w:val="clear"/>
              </w:rPr>
              <w:br/>
            </w:r>
            <w:r>
              <w:rPr>
                <w:rFonts w:ascii="Cambria Math" w:hAnsi="Cambria Math" w:cs="Cambria Math" w:eastAsia="Cambria Math"/>
                <w:color w:val="1E293B"/>
                <w:spacing w:val="0"/>
                <w:position w:val="0"/>
                <w:sz w:val="17"/>
                <w:shd w:fill="auto" w:val="clear"/>
              </w:rPr>
              <w:t xml:space="preserve">•</w:t>
            </w:r>
            <w:r>
              <w:rPr>
                <w:rFonts w:ascii="Calibri" w:hAnsi="Calibri" w:cs="Calibri" w:eastAsia="Calibri"/>
                <w:color w:val="1E293B"/>
                <w:spacing w:val="0"/>
                <w:position w:val="0"/>
                <w:sz w:val="17"/>
                <w:shd w:fill="auto" w:val="clear"/>
              </w:rPr>
              <w:t xml:space="preserve"> </w:t>
            </w:r>
            <w:r>
              <w:rPr>
                <w:rFonts w:ascii="Calibri" w:hAnsi="Calibri" w:cs="Calibri" w:eastAsia="Calibri"/>
                <w:color w:val="1E293B"/>
                <w:spacing w:val="0"/>
                <w:position w:val="0"/>
                <w:sz w:val="17"/>
                <w:shd w:fill="auto" w:val="clear"/>
              </w:rPr>
              <w:t xml:space="preserve">Matrix completed in &lt; </w:t>
            </w:r>
            <w:r>
              <w:rPr>
                <w:rFonts w:ascii="Calibri" w:hAnsi="Calibri" w:cs="Calibri" w:eastAsia="Calibri"/>
                <w:color w:val="1E293B"/>
                <w:spacing w:val="0"/>
                <w:position w:val="0"/>
                <w:sz w:val="17"/>
                <w:shd w:fill="auto" w:val="clear"/>
              </w:rPr>
              <w:t xml:space="preserve">3 </w:t>
            </w:r>
            <w:r>
              <w:rPr>
                <w:rFonts w:ascii="Calibri" w:hAnsi="Calibri" w:cs="Calibri" w:eastAsia="Calibri"/>
                <w:color w:val="1E293B"/>
                <w:spacing w:val="0"/>
                <w:position w:val="0"/>
                <w:sz w:val="17"/>
                <w:shd w:fill="auto" w:val="clear"/>
              </w:rPr>
              <w:t xml:space="preserve">minutes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Pivot Trigger</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If API rate limit errors exceed </w:t>
            </w:r>
            <w:r>
              <w:rPr>
                <w:rFonts w:ascii="Calibri" w:hAnsi="Calibri" w:cs="Calibri" w:eastAsia="Calibri"/>
                <w:color w:val="1E293B"/>
                <w:spacing w:val="0"/>
                <w:position w:val="0"/>
                <w:sz w:val="17"/>
                <w:shd w:fill="auto" w:val="clear"/>
              </w:rPr>
              <w:t xml:space="preserve">5</w:t>
            </w:r>
            <w:r>
              <w:rPr>
                <w:rFonts w:ascii="Calibri" w:hAnsi="Calibri" w:cs="Calibri" w:eastAsia="Calibri"/>
                <w:color w:val="1E293B"/>
                <w:spacing w:val="0"/>
                <w:position w:val="0"/>
                <w:sz w:val="17"/>
                <w:shd w:fill="auto" w:val="clear"/>
              </w:rPr>
              <w:t xml:space="preserve">%, implement SQLite local response caching</w:t>
            </w:r>
          </w:p>
        </w:tc>
        <w:tc>
          <w:tcPr>
            <w:tcW w:w="3120" w:type="dxa"/>
            <w:tcBorders>
              <w:top w:val="single" w:color="000000" w:sz="0"/>
              <w:left w:val="single" w:color="000000" w:sz="0"/>
              <w:bottom w:val="single" w:color="000000" w:sz="0"/>
              <w:right w:val="single" w:color="000000" w:sz="0"/>
            </w:tcBorders>
            <w:shd w:color="000000" w:fill="f8fafc" w:val="clear"/>
            <w:tcMar>
              <w:left w:w="90" w:type="dxa"/>
              <w:right w:w="9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If trust drops below </w:t>
            </w:r>
            <w:r>
              <w:rPr>
                <w:rFonts w:ascii="Calibri" w:hAnsi="Calibri" w:cs="Calibri" w:eastAsia="Calibri"/>
                <w:color w:val="1E293B"/>
                <w:spacing w:val="0"/>
                <w:position w:val="0"/>
                <w:sz w:val="17"/>
                <w:shd w:fill="auto" w:val="clear"/>
              </w:rPr>
              <w:t xml:space="preserve">3.5</w:t>
            </w:r>
            <w:r>
              <w:rPr>
                <w:rFonts w:ascii="Calibri" w:hAnsi="Calibri" w:cs="Calibri" w:eastAsia="Calibri"/>
                <w:color w:val="1E293B"/>
                <w:spacing w:val="0"/>
                <w:position w:val="0"/>
                <w:sz w:val="17"/>
                <w:shd w:fill="auto" w:val="clear"/>
              </w:rPr>
              <w:t xml:space="preserve">, reinforce prompt constraints or highlight unverified claims in red</w:t>
            </w:r>
          </w:p>
        </w:tc>
      </w:tr>
    </w:tbl>
    <w:p>
      <w:pPr>
        <w:spacing w:before="0" w:after="8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Table </w:t>
      </w:r>
      <w:r>
        <w:rPr>
          <w:rFonts w:ascii="Calibri" w:hAnsi="Calibri" w:cs="Calibri" w:eastAsia="Calibri"/>
          <w:i/>
          <w:color w:val="64748B"/>
          <w:spacing w:val="0"/>
          <w:position w:val="0"/>
          <w:sz w:val="17"/>
          <w:shd w:fill="auto" w:val="clear"/>
        </w:rPr>
        <w:t xml:space="preserve">5</w:t>
      </w:r>
      <w:r>
        <w:rPr>
          <w:rFonts w:ascii="Calibri" w:hAnsi="Calibri" w:cs="Calibri" w:eastAsia="Calibri"/>
          <w:i/>
          <w:color w:val="64748B"/>
          <w:spacing w:val="0"/>
          <w:position w:val="0"/>
          <w:sz w:val="17"/>
          <w:shd w:fill="auto" w:val="clear"/>
        </w:rPr>
        <w:t xml:space="preserve">. Alpha and Beta Testing Framework</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10</w:t>
      </w:r>
      <w:r>
        <w:rPr>
          <w:rFonts w:ascii="Calibri" w:hAnsi="Calibri" w:cs="Calibri" w:eastAsia="Calibri"/>
          <w:b/>
          <w:color w:val="0F172A"/>
          <w:spacing w:val="0"/>
          <w:position w:val="0"/>
          <w:sz w:val="28"/>
          <w:shd w:fill="auto" w:val="clear"/>
        </w:rPr>
        <w:t xml:space="preserve">. MVP Prototype Demonstration &amp; Visual Walkthrough</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To fulfill Assignment </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we developed a functional, interactive web prototype deployed on Streamlit. The application connects live to OpenAlex, Crossref, and Gemini APIs, processes local files in real time, and persists sessions to disk. Below is a step-by-step walkthrough of the user flow, documented with high-resolution screenshots captured via automated Playwright browser tests.</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10.1 </w:t>
      </w:r>
      <w:r>
        <w:rPr>
          <w:rFonts w:ascii="Calibri" w:hAnsi="Calibri" w:cs="Calibri" w:eastAsia="Calibri"/>
          <w:b/>
          <w:color w:val="1E3A8A"/>
          <w:spacing w:val="0"/>
          <w:position w:val="0"/>
          <w:sz w:val="24"/>
          <w:shd w:fill="auto" w:val="clear"/>
        </w:rPr>
        <w:t xml:space="preserve">Entry Point, Search, and File Ingestion</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The user begins at the Hero Section (Figure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The left sidebar provides research session management ('</w:t>
      </w:r>
      <w:r>
        <w:rPr>
          <w:rFonts w:ascii="Segoe UI Emoji" w:hAnsi="Segoe UI Emoji" w:cs="Segoe UI Emoji" w:eastAsia="Segoe UI Emoj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Сессии исследований') without data loss, model selection (Gemini </w:t>
      </w:r>
      <w:r>
        <w:rPr>
          <w:rFonts w:ascii="Calibri" w:hAnsi="Calibri" w:cs="Calibri" w:eastAsia="Calibri"/>
          <w:color w:val="1E293B"/>
          <w:spacing w:val="0"/>
          <w:position w:val="0"/>
          <w:sz w:val="23"/>
          <w:shd w:fill="auto" w:val="clear"/>
        </w:rPr>
        <w:t xml:space="preserve">3.5 </w:t>
      </w:r>
      <w:r>
        <w:rPr>
          <w:rFonts w:ascii="Calibri" w:hAnsi="Calibri" w:cs="Calibri" w:eastAsia="Calibri"/>
          <w:color w:val="1E293B"/>
          <w:spacing w:val="0"/>
          <w:position w:val="0"/>
          <w:sz w:val="23"/>
          <w:shd w:fill="auto" w:val="clear"/>
        </w:rPr>
        <w:t xml:space="preserve">Flash, </w:t>
      </w:r>
      <w:r>
        <w:rPr>
          <w:rFonts w:ascii="Calibri" w:hAnsi="Calibri" w:cs="Calibri" w:eastAsia="Calibri"/>
          <w:color w:val="1E293B"/>
          <w:spacing w:val="0"/>
          <w:position w:val="0"/>
          <w:sz w:val="23"/>
          <w:shd w:fill="auto" w:val="clear"/>
        </w:rPr>
        <w:t xml:space="preserve">3.8 </w:t>
      </w:r>
      <w:r>
        <w:rPr>
          <w:rFonts w:ascii="Calibri" w:hAnsi="Calibri" w:cs="Calibri" w:eastAsia="Calibri"/>
          <w:color w:val="1E293B"/>
          <w:spacing w:val="0"/>
          <w:position w:val="0"/>
          <w:sz w:val="23"/>
          <w:shd w:fill="auto" w:val="clear"/>
        </w:rPr>
        <w:t xml:space="preserve">Flash, </w:t>
      </w:r>
      <w:r>
        <w:rPr>
          <w:rFonts w:ascii="Calibri" w:hAnsi="Calibri" w:cs="Calibri" w:eastAsia="Calibri"/>
          <w:color w:val="1E293B"/>
          <w:spacing w:val="0"/>
          <w:position w:val="0"/>
          <w:sz w:val="23"/>
          <w:shd w:fill="auto" w:val="clear"/>
        </w:rPr>
        <w:t xml:space="preserve">4 </w:t>
      </w:r>
      <w:r>
        <w:rPr>
          <w:rFonts w:ascii="Calibri" w:hAnsi="Calibri" w:cs="Calibri" w:eastAsia="Calibri"/>
          <w:color w:val="1E293B"/>
          <w:spacing w:val="0"/>
          <w:position w:val="0"/>
          <w:sz w:val="23"/>
          <w:shd w:fill="auto" w:val="clear"/>
        </w:rPr>
        <w:t xml:space="preserve">Argon), and author metadata inputs. Section </w:t>
      </w:r>
      <w:r>
        <w:rPr>
          <w:rFonts w:ascii="Calibri" w:hAnsi="Calibri" w:cs="Calibri" w:eastAsia="Calibri"/>
          <w:color w:val="1E293B"/>
          <w:spacing w:val="0"/>
          <w:position w:val="0"/>
          <w:sz w:val="23"/>
          <w:shd w:fill="auto" w:val="clear"/>
        </w:rPr>
        <w:t xml:space="preserve">1 </w:t>
      </w:r>
      <w:r>
        <w:rPr>
          <w:rFonts w:ascii="Calibri" w:hAnsi="Calibri" w:cs="Calibri" w:eastAsia="Calibri"/>
          <w:color w:val="1E293B"/>
          <w:spacing w:val="0"/>
          <w:position w:val="0"/>
          <w:sz w:val="23"/>
          <w:shd w:fill="auto" w:val="clear"/>
        </w:rPr>
        <w:t xml:space="preserve">offers three ingestion modes: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Unified OpenAlex Search with language filtering (RU/KZ/EN);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Local PDF &amp; BibTeX File Uploader; and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Direct DOI List Importer.</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0" style="width:518.400000pt;height:328.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1</w:t>
      </w:r>
      <w:r>
        <w:rPr>
          <w:rFonts w:ascii="Calibri" w:hAnsi="Calibri" w:cs="Calibri" w:eastAsia="Calibri"/>
          <w:i/>
          <w:color w:val="64748B"/>
          <w:spacing w:val="0"/>
          <w:position w:val="0"/>
          <w:sz w:val="17"/>
          <w:shd w:fill="auto" w:val="clear"/>
        </w:rPr>
        <w:t xml:space="preserve">. TensorText Hero Header, Sidebar Session Manager, and Multilingual Topic Search</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When a user has pre-downloaded papers or an exported BibTeX file from Zotero, they use the second tab (Figure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Users drag-and-drop multiple PDF or .bib files. The engine parses the text with PyMuPDF, extracts DOIs via regex (`</w:t>
      </w:r>
      <w:r>
        <w:rPr>
          <w:rFonts w:ascii="Calibri" w:hAnsi="Calibri" w:cs="Calibri" w:eastAsia="Calibri"/>
          <w:color w:val="1E293B"/>
          <w:spacing w:val="0"/>
          <w:position w:val="0"/>
          <w:sz w:val="23"/>
          <w:shd w:fill="auto" w:val="clear"/>
        </w:rPr>
        <w:t xml:space="preserve">10</w:t>
      </w:r>
      <w:r>
        <w:rPr>
          <w:rFonts w:ascii="Calibri" w:hAnsi="Calibri" w:cs="Calibri" w:eastAsia="Calibri"/>
          <w:color w:val="1E293B"/>
          <w:spacing w:val="0"/>
          <w:position w:val="0"/>
          <w:sz w:val="23"/>
          <w:shd w:fill="auto" w:val="clear"/>
        </w:rPr>
        <w:t xml:space="preserve">.xxxx/...`), queries OpenAlex for missing abstracts, and preserves the full text for deep reasoning in scientific chat.</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1" style="width:518.400000pt;height:328.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2</w:t>
      </w:r>
      <w:r>
        <w:rPr>
          <w:rFonts w:ascii="Calibri" w:hAnsi="Calibri" w:cs="Calibri" w:eastAsia="Calibri"/>
          <w:i/>
          <w:color w:val="64748B"/>
          <w:spacing w:val="0"/>
          <w:position w:val="0"/>
          <w:sz w:val="17"/>
          <w:shd w:fill="auto" w:val="clear"/>
        </w:rPr>
        <w:t xml:space="preserve">. Local PDF and BibTeX Ingestion Tab with Automated Regex DOI Extraction and OpenAlex Enrichment</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10.2 </w:t>
      </w:r>
      <w:r>
        <w:rPr>
          <w:rFonts w:ascii="Calibri" w:hAnsi="Calibri" w:cs="Calibri" w:eastAsia="Calibri"/>
          <w:b/>
          <w:color w:val="1E3A8A"/>
          <w:spacing w:val="0"/>
          <w:position w:val="0"/>
          <w:sz w:val="24"/>
          <w:shd w:fill="auto" w:val="clear"/>
        </w:rPr>
        <w:t xml:space="preserve">Paper Selection and Corpus Curation</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Section </w:t>
      </w:r>
      <w:r>
        <w:rPr>
          <w:rFonts w:ascii="Calibri" w:hAnsi="Calibri" w:cs="Calibri" w:eastAsia="Calibri"/>
          <w:color w:val="1E293B"/>
          <w:spacing w:val="0"/>
          <w:position w:val="0"/>
          <w:sz w:val="23"/>
          <w:shd w:fill="auto" w:val="clear"/>
        </w:rPr>
        <w:t xml:space="preserve">2 </w:t>
      </w:r>
      <w:r>
        <w:rPr>
          <w:rFonts w:ascii="Calibri" w:hAnsi="Calibri" w:cs="Calibri" w:eastAsia="Calibri"/>
          <w:color w:val="1E293B"/>
          <w:spacing w:val="0"/>
          <w:position w:val="0"/>
          <w:sz w:val="23"/>
          <w:shd w:fill="auto" w:val="clear"/>
        </w:rPr>
        <w:t xml:space="preserve">presents retrieved papers in a responsive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-column card grid (Figure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Each card highlights title, publication year, authors, clickable DOI link, synthesized BibTeX citekey (`\cite{citekey}`), total citation count (e.g.,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3140 </w:t>
      </w:r>
      <w:r>
        <w:rPr>
          <w:rFonts w:ascii="Calibri" w:hAnsi="Calibri" w:cs="Calibri" w:eastAsia="Calibri"/>
          <w:color w:val="1E293B"/>
          <w:spacing w:val="0"/>
          <w:position w:val="0"/>
          <w:sz w:val="23"/>
          <w:shd w:fill="auto" w:val="clear"/>
        </w:rPr>
        <w:t xml:space="preserve">цит.'), journal name, and source origin badge (e.g.,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PDF + OpenAlex DOI'). Users can check/uncheck papers, select all, or clear selections with one click.</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2" style="width:518.400000pt;height:328.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3</w:t>
      </w:r>
      <w:r>
        <w:rPr>
          <w:rFonts w:ascii="Calibri" w:hAnsi="Calibri" w:cs="Calibri" w:eastAsia="Calibri"/>
          <w:i/>
          <w:color w:val="64748B"/>
          <w:spacing w:val="0"/>
          <w:position w:val="0"/>
          <w:sz w:val="17"/>
          <w:shd w:fill="auto" w:val="clear"/>
        </w:rPr>
        <w:t xml:space="preserve">. Responsive </w:t>
      </w:r>
      <w:r>
        <w:rPr>
          <w:rFonts w:ascii="Calibri" w:hAnsi="Calibri" w:cs="Calibri" w:eastAsia="Calibri"/>
          <w:i/>
          <w:color w:val="64748B"/>
          <w:spacing w:val="0"/>
          <w:position w:val="0"/>
          <w:sz w:val="17"/>
          <w:shd w:fill="auto" w:val="clear"/>
        </w:rPr>
        <w:t xml:space="preserve">2</w:t>
      </w:r>
      <w:r>
        <w:rPr>
          <w:rFonts w:ascii="Calibri" w:hAnsi="Calibri" w:cs="Calibri" w:eastAsia="Calibri"/>
          <w:i/>
          <w:color w:val="64748B"/>
          <w:spacing w:val="0"/>
          <w:position w:val="0"/>
          <w:sz w:val="17"/>
          <w:shd w:fill="auto" w:val="clear"/>
        </w:rPr>
        <w:t xml:space="preserve">-Column Paper Selection Grid with Verified DOI Badges, Citekeys, and Ingestion Badges</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10.3 </w:t>
      </w:r>
      <w:r>
        <w:rPr>
          <w:rFonts w:ascii="Calibri" w:hAnsi="Calibri" w:cs="Calibri" w:eastAsia="Calibri"/>
          <w:b/>
          <w:color w:val="1E3A8A"/>
          <w:spacing w:val="0"/>
          <w:position w:val="0"/>
          <w:sz w:val="24"/>
          <w:shd w:fill="auto" w:val="clear"/>
        </w:rPr>
        <w:t xml:space="preserve">Structured PaperCards with Anti-Hallucination Controls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Clicking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Собрать матрицу' triggers the extraction engine. The LLM processes each paper under zero temperature, outputting structured PaperCards in a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3 </w:t>
      </w:r>
      <w:r>
        <w:rPr>
          <w:rFonts w:ascii="Calibri" w:hAnsi="Calibri" w:cs="Calibri" w:eastAsia="Calibri"/>
          <w:color w:val="1E293B"/>
          <w:spacing w:val="0"/>
          <w:position w:val="0"/>
          <w:sz w:val="23"/>
          <w:shd w:fill="auto" w:val="clear"/>
        </w:rPr>
        <w:t xml:space="preserve">visual grid (Figure </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 The six fields</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Task, Method, Dataset, Metrics, Key Results, Limitations</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are clearly styled. When a parameter is absent, the system strictly outputs '</w:t>
      </w:r>
      <w:r>
        <w:rPr>
          <w:rFonts w:ascii="Calibri" w:hAnsi="Calibri" w:cs="Calibri" w:eastAsia="Calibri"/>
          <w:color w:val="1E293B"/>
          <w:spacing w:val="0"/>
          <w:position w:val="0"/>
          <w:sz w:val="23"/>
          <w:shd w:fill="auto" w:val="clear"/>
        </w:rPr>
        <w:t xml:space="preserve">не указано', eliminating speculation. Inline </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buttons capture user feedback.</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3" style="width:518.400000pt;height:328.3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4</w:t>
      </w:r>
      <w:r>
        <w:rPr>
          <w:rFonts w:ascii="Calibri" w:hAnsi="Calibri" w:cs="Calibri" w:eastAsia="Calibri"/>
          <w:i/>
          <w:color w:val="64748B"/>
          <w:spacing w:val="0"/>
          <w:position w:val="0"/>
          <w:sz w:val="17"/>
          <w:shd w:fill="auto" w:val="clear"/>
        </w:rPr>
        <w:t xml:space="preserve">. Structured PaperCards Display with </w:t>
      </w:r>
      <w:r>
        <w:rPr>
          <w:rFonts w:ascii="Calibri" w:hAnsi="Calibri" w:cs="Calibri" w:eastAsia="Calibri"/>
          <w:i/>
          <w:color w:val="64748B"/>
          <w:spacing w:val="0"/>
          <w:position w:val="0"/>
          <w:sz w:val="17"/>
          <w:shd w:fill="auto" w:val="clear"/>
        </w:rPr>
        <w:t xml:space="preserve">2</w:t>
      </w:r>
      <w:r>
        <w:rPr>
          <w:rFonts w:ascii="Calibri" w:hAnsi="Calibri" w:cs="Calibri" w:eastAsia="Calibri"/>
          <w:i/>
          <w:color w:val="64748B"/>
          <w:spacing w:val="0"/>
          <w:position w:val="0"/>
          <w:sz w:val="17"/>
          <w:shd w:fill="auto" w:val="clear"/>
        </w:rPr>
        <w:t xml:space="preserve">×</w:t>
      </w:r>
      <w:r>
        <w:rPr>
          <w:rFonts w:ascii="Calibri" w:hAnsi="Calibri" w:cs="Calibri" w:eastAsia="Calibri"/>
          <w:i/>
          <w:color w:val="64748B"/>
          <w:spacing w:val="0"/>
          <w:position w:val="0"/>
          <w:sz w:val="17"/>
          <w:shd w:fill="auto" w:val="clear"/>
        </w:rPr>
        <w:t xml:space="preserve">3 </w:t>
      </w:r>
      <w:r>
        <w:rPr>
          <w:rFonts w:ascii="Calibri" w:hAnsi="Calibri" w:cs="Calibri" w:eastAsia="Calibri"/>
          <w:i/>
          <w:color w:val="64748B"/>
          <w:spacing w:val="0"/>
          <w:position w:val="0"/>
          <w:sz w:val="17"/>
          <w:shd w:fill="auto" w:val="clear"/>
        </w:rPr>
        <w:t xml:space="preserve">Parameter Grid, «</w:t>
      </w:r>
      <w:r>
        <w:rPr>
          <w:rFonts w:ascii="Calibri" w:hAnsi="Calibri" w:cs="Calibri" w:eastAsia="Calibri"/>
          <w:i/>
          <w:color w:val="64748B"/>
          <w:spacing w:val="0"/>
          <w:position w:val="0"/>
          <w:sz w:val="17"/>
          <w:shd w:fill="auto" w:val="clear"/>
        </w:rPr>
        <w:t xml:space="preserve">не указано</w:t>
      </w:r>
      <w:r>
        <w:rPr>
          <w:rFonts w:ascii="Calibri" w:hAnsi="Calibri" w:cs="Calibri" w:eastAsia="Calibri"/>
          <w:i/>
          <w:color w:val="64748B"/>
          <w:spacing w:val="0"/>
          <w:position w:val="0"/>
          <w:sz w:val="17"/>
          <w:shd w:fill="auto" w:val="clear"/>
        </w:rPr>
        <w:t xml:space="preserve">» Safeguards, and Inline Feedback</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10.4 </w:t>
      </w:r>
      <w:r>
        <w:rPr>
          <w:rFonts w:ascii="Calibri" w:hAnsi="Calibri" w:cs="Calibri" w:eastAsia="Calibri"/>
          <w:b/>
          <w:color w:val="1E3A8A"/>
          <w:spacing w:val="0"/>
          <w:position w:val="0"/>
          <w:sz w:val="24"/>
          <w:shd w:fill="auto" w:val="clear"/>
        </w:rPr>
        <w:t xml:space="preserve">Interactive Academic Research Chat with Grounded DOIs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In Tab </w:t>
      </w:r>
      <w:r>
        <w:rPr>
          <w:rFonts w:ascii="Calibri" w:hAnsi="Calibri" w:cs="Calibri" w:eastAsia="Calibri"/>
          <w:color w:val="1E293B"/>
          <w:spacing w:val="0"/>
          <w:position w:val="0"/>
          <w:sz w:val="23"/>
          <w:shd w:fill="auto" w:val="clear"/>
        </w:rPr>
        <w:t xml:space="preserve">1 </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Научный чат', Figure </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researchers engage in multi-turn dialogue with their active paper corpus. Prompt chips enable one-click exploration of methodological contradictions or novel hypotheses. The system prompt restricts answers to the grounded corpus and mandates that every statement must cite a paper number [N] and clickable DOI link. Dialogues can be exported as Markdown.</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4" style="width:518.400000pt;height:328.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5</w:t>
      </w:r>
      <w:r>
        <w:rPr>
          <w:rFonts w:ascii="Calibri" w:hAnsi="Calibri" w:cs="Calibri" w:eastAsia="Calibri"/>
          <w:i/>
          <w:color w:val="64748B"/>
          <w:spacing w:val="0"/>
          <w:position w:val="0"/>
          <w:sz w:val="17"/>
          <w:shd w:fill="auto" w:val="clear"/>
        </w:rPr>
        <w:t xml:space="preserve">. Interactive Academic Research Chat Grounded in Active Papers with Clickable DOI Citations and Prompt Chips</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10.5 </w:t>
      </w:r>
      <w:r>
        <w:rPr>
          <w:rFonts w:ascii="Calibri" w:hAnsi="Calibri" w:cs="Calibri" w:eastAsia="Calibri"/>
          <w:b/>
          <w:color w:val="1E3A8A"/>
          <w:spacing w:val="0"/>
          <w:position w:val="0"/>
          <w:sz w:val="24"/>
          <w:shd w:fill="auto" w:val="clear"/>
        </w:rPr>
        <w:t xml:space="preserve">Comparative Matrix Table and Gap Analysis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In Tab </w:t>
      </w:r>
      <w:r>
        <w:rPr>
          <w:rFonts w:ascii="Calibri" w:hAnsi="Calibri" w:cs="Calibri" w:eastAsia="Calibri"/>
          <w:color w:val="1E293B"/>
          <w:spacing w:val="0"/>
          <w:position w:val="0"/>
          <w:sz w:val="23"/>
          <w:shd w:fill="auto" w:val="clear"/>
        </w:rPr>
        <w:t xml:space="preserve">2 </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Сравнительная таблица', Figure </w:t>
      </w:r>
      <w:r>
        <w:rPr>
          <w:rFonts w:ascii="Calibri" w:hAnsi="Calibri" w:cs="Calibri" w:eastAsia="Calibri"/>
          <w:color w:val="1E293B"/>
          <w:spacing w:val="0"/>
          <w:position w:val="0"/>
          <w:sz w:val="23"/>
          <w:shd w:fill="auto" w:val="clear"/>
        </w:rPr>
        <w:t xml:space="preserve">6</w:t>
      </w:r>
      <w:r>
        <w:rPr>
          <w:rFonts w:ascii="Calibri" w:hAnsi="Calibri" w:cs="Calibri" w:eastAsia="Calibri"/>
          <w:color w:val="1E293B"/>
          <w:spacing w:val="0"/>
          <w:position w:val="0"/>
          <w:sz w:val="23"/>
          <w:shd w:fill="auto" w:val="clear"/>
        </w:rPr>
        <w:t xml:space="preserve">), the system synthesizes all PaperCards into a unified comparative matrix with clickable DOI links and live text filtering. In Tab </w:t>
      </w:r>
      <w:r>
        <w:rPr>
          <w:rFonts w:ascii="Calibri" w:hAnsi="Calibri" w:cs="Calibri" w:eastAsia="Calibri"/>
          <w:color w:val="1E293B"/>
          <w:spacing w:val="0"/>
          <w:position w:val="0"/>
          <w:sz w:val="23"/>
          <w:shd w:fill="auto" w:val="clear"/>
        </w:rPr>
        <w:t xml:space="preserve">5 </w:t>
      </w:r>
      <w:r>
        <w:rPr>
          <w:rFonts w:ascii="Calibri" w:hAnsi="Calibri" w:cs="Calibri" w:eastAsia="Calibri"/>
          <w:color w:val="1E293B"/>
          <w:spacing w:val="0"/>
          <w:position w:val="0"/>
          <w:sz w:val="23"/>
          <w:shd w:fill="auto" w:val="clear"/>
        </w:rPr>
        <w:t xml:space="preserve">('</w:t>
      </w:r>
      <w:r>
        <w:rPr>
          <w:rFonts w:ascii="Segoe UI Emoji" w:hAnsi="Segoe UI Emoji" w:cs="Segoe UI Emoji" w:eastAsia="Segoe UI Emoj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Матрица </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Метод </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Датасет</w:t>
      </w:r>
      <w:r>
        <w:rPr>
          <w:rFonts w:ascii="Calibri" w:hAnsi="Calibri" w:cs="Calibri" w:eastAsia="Calibri"/>
          <w:color w:val="1E293B"/>
          <w:spacing w:val="0"/>
          <w:position w:val="0"/>
          <w:sz w:val="23"/>
          <w:shd w:fill="auto" w:val="clear"/>
        </w:rPr>
        <w:t xml:space="preserve">»', Figure </w:t>
      </w:r>
      <w:r>
        <w:rPr>
          <w:rFonts w:ascii="Calibri" w:hAnsi="Calibri" w:cs="Calibri" w:eastAsia="Calibri"/>
          <w:color w:val="1E293B"/>
          <w:spacing w:val="0"/>
          <w:position w:val="0"/>
          <w:sz w:val="23"/>
          <w:shd w:fill="auto" w:val="clear"/>
        </w:rPr>
        <w:t xml:space="preserve">7</w:t>
      </w:r>
      <w:r>
        <w:rPr>
          <w:rFonts w:ascii="Calibri" w:hAnsi="Calibri" w:cs="Calibri" w:eastAsia="Calibri"/>
          <w:color w:val="1E293B"/>
          <w:spacing w:val="0"/>
          <w:position w:val="0"/>
          <w:sz w:val="23"/>
          <w:shd w:fill="auto" w:val="clear"/>
        </w:rPr>
        <w:t xml:space="preserve">), the AI cross-tabulates methods and datasets, visually exposing research white spaces where specific algorithms have not yet been evaluated on particular datasets.</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5" style="width:518.400000pt;height:328.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6</w:t>
      </w:r>
      <w:r>
        <w:rPr>
          <w:rFonts w:ascii="Calibri" w:hAnsi="Calibri" w:cs="Calibri" w:eastAsia="Calibri"/>
          <w:i/>
          <w:color w:val="64748B"/>
          <w:spacing w:val="0"/>
          <w:position w:val="0"/>
          <w:sz w:val="17"/>
          <w:shd w:fill="auto" w:val="clear"/>
        </w:rPr>
        <w:t xml:space="preserve">. Unified Comparative Matrix Table with Clickable Verified DOI Columns and Live Text Filtering</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6" style="width:518.400000pt;height:328.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7</w:t>
      </w:r>
      <w:r>
        <w:rPr>
          <w:rFonts w:ascii="Calibri" w:hAnsi="Calibri" w:cs="Calibri" w:eastAsia="Calibri"/>
          <w:i/>
          <w:color w:val="64748B"/>
          <w:spacing w:val="0"/>
          <w:position w:val="0"/>
          <w:sz w:val="17"/>
          <w:shd w:fill="auto" w:val="clear"/>
        </w:rPr>
        <w:t xml:space="preserve">. Automated Cross-Tabulation Method × Dataset Matrix Highlighting Unexplored Research White Spaces</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10.6 </w:t>
      </w:r>
      <w:r>
        <w:rPr>
          <w:rFonts w:ascii="Calibri" w:hAnsi="Calibri" w:cs="Calibri" w:eastAsia="Calibri"/>
          <w:b/>
          <w:color w:val="1E3A8A"/>
          <w:spacing w:val="0"/>
          <w:position w:val="0"/>
          <w:sz w:val="24"/>
          <w:shd w:fill="auto" w:val="clear"/>
        </w:rPr>
        <w:t xml:space="preserve">Citation Network and Multi-Format Academic Export</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In Tab </w:t>
      </w:r>
      <w:r>
        <w:rPr>
          <w:rFonts w:ascii="Calibri" w:hAnsi="Calibri" w:cs="Calibri" w:eastAsia="Calibri"/>
          <w:color w:val="1E293B"/>
          <w:spacing w:val="0"/>
          <w:position w:val="0"/>
          <w:sz w:val="23"/>
          <w:shd w:fill="auto" w:val="clear"/>
        </w:rPr>
        <w:t xml:space="preserve">3 </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Связи и граф статей', Figure </w:t>
      </w:r>
      <w:r>
        <w:rPr>
          <w:rFonts w:ascii="Calibri" w:hAnsi="Calibri" w:cs="Calibri" w:eastAsia="Calibri"/>
          <w:color w:val="1E293B"/>
          <w:spacing w:val="0"/>
          <w:position w:val="0"/>
          <w:sz w:val="23"/>
          <w:shd w:fill="auto" w:val="clear"/>
        </w:rPr>
        <w:t xml:space="preserve">8</w:t>
      </w:r>
      <w:r>
        <w:rPr>
          <w:rFonts w:ascii="Calibri" w:hAnsi="Calibri" w:cs="Calibri" w:eastAsia="Calibri"/>
          <w:color w:val="1E293B"/>
          <w:spacing w:val="0"/>
          <w:position w:val="0"/>
          <w:sz w:val="23"/>
          <w:shd w:fill="auto" w:val="clear"/>
        </w:rPr>
        <w:t xml:space="preserve">), the system maps direct citation links between papers using OpenAlex metadata, identifying co-citations and authoritative works alongside an LLM narrative review. In Tab </w:t>
      </w:r>
      <w:r>
        <w:rPr>
          <w:rFonts w:ascii="Calibri" w:hAnsi="Calibri" w:cs="Calibri" w:eastAsia="Calibri"/>
          <w:color w:val="1E293B"/>
          <w:spacing w:val="0"/>
          <w:position w:val="0"/>
          <w:sz w:val="23"/>
          <w:shd w:fill="auto" w:val="clear"/>
        </w:rPr>
        <w:t xml:space="preserve">6 </w:t>
      </w:r>
      <w:r>
        <w:rPr>
          <w:rFonts w:ascii="Calibri" w:hAnsi="Calibri" w:cs="Calibri" w:eastAsia="Calibri"/>
          <w:color w:val="1E293B"/>
          <w:spacing w:val="0"/>
          <w:position w:val="0"/>
          <w:sz w:val="23"/>
          <w:shd w:fill="auto" w:val="clear"/>
        </w:rPr>
        <w:t xml:space="preserve">('</w:t>
      </w:r>
      <w:r>
        <w:rPr>
          <w:rFonts w:ascii="Segoe UI Symbol" w:hAnsi="Segoe UI Symbol" w:cs="Segoe UI Symbol" w:eastAsia="Segoe UI Symbol"/>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Центр экспорта', Figure </w:t>
      </w:r>
      <w:r>
        <w:rPr>
          <w:rFonts w:ascii="Calibri" w:hAnsi="Calibri" w:cs="Calibri" w:eastAsia="Calibri"/>
          <w:color w:val="1E293B"/>
          <w:spacing w:val="0"/>
          <w:position w:val="0"/>
          <w:sz w:val="23"/>
          <w:shd w:fill="auto" w:val="clear"/>
        </w:rPr>
        <w:t xml:space="preserve">9</w:t>
      </w:r>
      <w:r>
        <w:rPr>
          <w:rFonts w:ascii="Calibri" w:hAnsi="Calibri" w:cs="Calibri" w:eastAsia="Calibri"/>
          <w:color w:val="1E293B"/>
          <w:spacing w:val="0"/>
          <w:position w:val="0"/>
          <w:sz w:val="23"/>
          <w:shd w:fill="auto" w:val="clear"/>
        </w:rPr>
        <w:t xml:space="preserve">), researchers download ready-to-use deliverables in a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2 </w:t>
      </w:r>
      <w:r>
        <w:rPr>
          <w:rFonts w:ascii="Calibri" w:hAnsi="Calibri" w:cs="Calibri" w:eastAsia="Calibri"/>
          <w:color w:val="1E293B"/>
          <w:spacing w:val="0"/>
          <w:position w:val="0"/>
          <w:sz w:val="23"/>
          <w:shd w:fill="auto" w:val="clear"/>
        </w:rPr>
        <w:t xml:space="preserve">grid: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Compilable LaTeX Article (`.tex`);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Verified BibTeX (`.bib`);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Overleaf Project Archive (`.zip`); (</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 CSV spreadsheet; (</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GOST </w:t>
      </w:r>
      <w:r>
        <w:rPr>
          <w:rFonts w:ascii="Calibri" w:hAnsi="Calibri" w:cs="Calibri" w:eastAsia="Calibri"/>
          <w:color w:val="1E293B"/>
          <w:spacing w:val="0"/>
          <w:position w:val="0"/>
          <w:sz w:val="23"/>
          <w:shd w:fill="auto" w:val="clear"/>
        </w:rPr>
        <w:t xml:space="preserve">7.0.5 </w:t>
      </w:r>
      <w:r>
        <w:rPr>
          <w:rFonts w:ascii="Calibri" w:hAnsi="Calibri" w:cs="Calibri" w:eastAsia="Calibri"/>
          <w:color w:val="1E293B"/>
          <w:spacing w:val="0"/>
          <w:position w:val="0"/>
          <w:sz w:val="23"/>
          <w:shd w:fill="auto" w:val="clear"/>
        </w:rPr>
        <w:t xml:space="preserve">Bibliography (`.txt`); and (</w:t>
      </w:r>
      <w:r>
        <w:rPr>
          <w:rFonts w:ascii="Calibri" w:hAnsi="Calibri" w:cs="Calibri" w:eastAsia="Calibri"/>
          <w:color w:val="1E293B"/>
          <w:spacing w:val="0"/>
          <w:position w:val="0"/>
          <w:sz w:val="23"/>
          <w:shd w:fill="auto" w:val="clear"/>
        </w:rPr>
        <w:t xml:space="preserve">6</w:t>
      </w:r>
      <w:r>
        <w:rPr>
          <w:rFonts w:ascii="Calibri" w:hAnsi="Calibri" w:cs="Calibri" w:eastAsia="Calibri"/>
          <w:color w:val="1E293B"/>
          <w:spacing w:val="0"/>
          <w:position w:val="0"/>
          <w:sz w:val="23"/>
          <w:shd w:fill="auto" w:val="clear"/>
        </w:rPr>
        <w:t xml:space="preserve">) Microsoft Word Document (`.docx`).</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7" style="width:518.400000pt;height:328.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8</w:t>
      </w:r>
      <w:r>
        <w:rPr>
          <w:rFonts w:ascii="Calibri" w:hAnsi="Calibri" w:cs="Calibri" w:eastAsia="Calibri"/>
          <w:i/>
          <w:color w:val="64748B"/>
          <w:spacing w:val="0"/>
          <w:position w:val="0"/>
          <w:sz w:val="17"/>
          <w:shd w:fill="auto" w:val="clear"/>
        </w:rPr>
        <w:t xml:space="preserve">. Citation Network Analysis, Bibliographic Coupling Clusters, and Narrative Academic Synthesis</w:t>
      </w:r>
    </w:p>
    <w:p>
      <w:pPr>
        <w:keepNext w:val="true"/>
        <w:spacing w:before="80" w:after="40" w:line="240"/>
        <w:ind w:right="0" w:left="0" w:firstLine="0"/>
        <w:jc w:val="center"/>
        <w:rPr>
          <w:rFonts w:ascii="Calibri" w:hAnsi="Calibri" w:cs="Calibri" w:eastAsia="Calibri"/>
          <w:color w:val="1E293B"/>
          <w:spacing w:val="0"/>
          <w:position w:val="0"/>
          <w:sz w:val="23"/>
          <w:shd w:fill="auto" w:val="clear"/>
        </w:rPr>
      </w:pPr>
      <w:r>
        <w:object w:dxaOrig="10368" w:dyaOrig="6566">
          <v:rect xmlns:o="urn:schemas-microsoft-com:office:office" xmlns:v="urn:schemas-microsoft-com:vml" id="rectole0000000008" style="width:518.400000pt;height:328.3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20" w:line="240"/>
        <w:ind w:right="0" w:left="0" w:firstLine="0"/>
        <w:jc w:val="center"/>
        <w:rPr>
          <w:rFonts w:ascii="Calibri" w:hAnsi="Calibri" w:cs="Calibri" w:eastAsia="Calibri"/>
          <w:color w:val="1E293B"/>
          <w:spacing w:val="0"/>
          <w:position w:val="0"/>
          <w:sz w:val="23"/>
          <w:shd w:fill="auto" w:val="clear"/>
        </w:rPr>
      </w:pPr>
      <w:r>
        <w:rPr>
          <w:rFonts w:ascii="Calibri" w:hAnsi="Calibri" w:cs="Calibri" w:eastAsia="Calibri"/>
          <w:i/>
          <w:color w:val="64748B"/>
          <w:spacing w:val="0"/>
          <w:position w:val="0"/>
          <w:sz w:val="17"/>
          <w:shd w:fill="auto" w:val="clear"/>
        </w:rPr>
        <w:t xml:space="preserve">Figure </w:t>
      </w:r>
      <w:r>
        <w:rPr>
          <w:rFonts w:ascii="Calibri" w:hAnsi="Calibri" w:cs="Calibri" w:eastAsia="Calibri"/>
          <w:i/>
          <w:color w:val="64748B"/>
          <w:spacing w:val="0"/>
          <w:position w:val="0"/>
          <w:sz w:val="17"/>
          <w:shd w:fill="auto" w:val="clear"/>
        </w:rPr>
        <w:t xml:space="preserve">9</w:t>
      </w:r>
      <w:r>
        <w:rPr>
          <w:rFonts w:ascii="Calibri" w:hAnsi="Calibri" w:cs="Calibri" w:eastAsia="Calibri"/>
          <w:i/>
          <w:color w:val="64748B"/>
          <w:spacing w:val="0"/>
          <w:position w:val="0"/>
          <w:sz w:val="17"/>
          <w:shd w:fill="auto" w:val="clear"/>
        </w:rPr>
        <w:t xml:space="preserve">. Multi-Format Academic Export Center (LaTeX Template, BibTeX, Overleaf ZIP, CSV, DOCX, and GOST </w:t>
      </w:r>
      <w:r>
        <w:rPr>
          <w:rFonts w:ascii="Calibri" w:hAnsi="Calibri" w:cs="Calibri" w:eastAsia="Calibri"/>
          <w:i/>
          <w:color w:val="64748B"/>
          <w:spacing w:val="0"/>
          <w:position w:val="0"/>
          <w:sz w:val="17"/>
          <w:shd w:fill="auto" w:val="clear"/>
        </w:rPr>
        <w:t xml:space="preserve">7.0.5</w:t>
      </w:r>
      <w:r>
        <w:rPr>
          <w:rFonts w:ascii="Calibri" w:hAnsi="Calibri" w:cs="Calibri" w:eastAsia="Calibri"/>
          <w:i/>
          <w:color w:val="64748B"/>
          <w:spacing w:val="0"/>
          <w:position w:val="0"/>
          <w:sz w:val="17"/>
          <w:shd w:fill="auto" w:val="clear"/>
        </w:rPr>
        <w:t xml:space="preserve">)</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11</w:t>
      </w:r>
      <w:r>
        <w:rPr>
          <w:rFonts w:ascii="Calibri" w:hAnsi="Calibri" w:cs="Calibri" w:eastAsia="Calibri"/>
          <w:b/>
          <w:color w:val="0F172A"/>
          <w:spacing w:val="0"/>
          <w:position w:val="0"/>
          <w:sz w:val="28"/>
          <w:shd w:fill="auto" w:val="clear"/>
        </w:rPr>
        <w:t xml:space="preserve">. Conclusion and Future Roadmap</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11.1 </w:t>
      </w:r>
      <w:r>
        <w:rPr>
          <w:rFonts w:ascii="Calibri" w:hAnsi="Calibri" w:cs="Calibri" w:eastAsia="Calibri"/>
          <w:color w:val="1E293B"/>
          <w:spacing w:val="0"/>
          <w:position w:val="0"/>
          <w:sz w:val="23"/>
          <w:shd w:fill="auto" w:val="clear"/>
        </w:rPr>
        <w:t xml:space="preserve">Key Insights Tested by the MVP</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The development and Alpha testing of TensorText confirmed our core hypothesis: academic researchers enthusiastically adopt AI literature review automation when provided absolute citation provenance (clickable DOIs) and strict anti-hallucination guardrails («</w:t>
      </w:r>
      <w:r>
        <w:rPr>
          <w:rFonts w:ascii="Calibri" w:hAnsi="Calibri" w:cs="Calibri" w:eastAsia="Calibri"/>
          <w:color w:val="1E293B"/>
          <w:spacing w:val="0"/>
          <w:position w:val="0"/>
          <w:sz w:val="23"/>
          <w:shd w:fill="auto" w:val="clear"/>
        </w:rPr>
        <w:t xml:space="preserve">не указано</w:t>
      </w:r>
      <w:r>
        <w:rPr>
          <w:rFonts w:ascii="Calibri" w:hAnsi="Calibri" w:cs="Calibri" w:eastAsia="Calibri"/>
          <w:color w:val="1E293B"/>
          <w:spacing w:val="0"/>
          <w:position w:val="0"/>
          <w:sz w:val="23"/>
          <w:shd w:fill="auto" w:val="clear"/>
        </w:rPr>
        <w:t xml:space="preserve">»). By bridging raw scholarly metadata and polished academic deliverables (LaTeX, BibTeX, GOST), TensorText reduces review compilation time by over </w:t>
      </w:r>
      <w:r>
        <w:rPr>
          <w:rFonts w:ascii="Calibri" w:hAnsi="Calibri" w:cs="Calibri" w:eastAsia="Calibri"/>
          <w:color w:val="1E293B"/>
          <w:spacing w:val="0"/>
          <w:position w:val="0"/>
          <w:sz w:val="23"/>
          <w:shd w:fill="auto" w:val="clear"/>
        </w:rPr>
        <w:t xml:space="preserve">80</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11.2 </w:t>
      </w:r>
      <w:r>
        <w:rPr>
          <w:rFonts w:ascii="Calibri" w:hAnsi="Calibri" w:cs="Calibri" w:eastAsia="Calibri"/>
          <w:color w:val="1E293B"/>
          <w:spacing w:val="0"/>
          <w:position w:val="0"/>
          <w:sz w:val="23"/>
          <w:shd w:fill="auto" w:val="clear"/>
        </w:rPr>
        <w:t xml:space="preserve">Expected Learning Outcomes from Beta Testing</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During upcoming Beta testing with </w:t>
      </w:r>
      <w:r>
        <w:rPr>
          <w:rFonts w:ascii="Calibri" w:hAnsi="Calibri" w:cs="Calibri" w:eastAsia="Calibri"/>
          <w:color w:val="1E293B"/>
          <w:spacing w:val="0"/>
          <w:position w:val="0"/>
          <w:sz w:val="23"/>
          <w:shd w:fill="auto" w:val="clear"/>
        </w:rPr>
        <w:t xml:space="preserve">15 </w:t>
      </w:r>
      <w:r>
        <w:rPr>
          <w:rFonts w:ascii="Calibri" w:hAnsi="Calibri" w:cs="Calibri" w:eastAsia="Calibri"/>
          <w:color w:val="1E293B"/>
          <w:spacing w:val="0"/>
          <w:position w:val="0"/>
          <w:sz w:val="23"/>
          <w:shd w:fill="auto" w:val="clear"/>
        </w:rPr>
        <w:t xml:space="preserve">graduate students across Kazakhstani universities, we aim to measure: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extraction accuracy stability across diverse disciplines outside computer science (e.g., economics, biotechnology);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user reliance on local PDF uploads versus OpenAlex search; and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willingness to pay for premium features (Scopus API sync or unlimited PDF parsing).</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11.3 </w:t>
      </w:r>
      <w:r>
        <w:rPr>
          <w:rFonts w:ascii="Calibri" w:hAnsi="Calibri" w:cs="Calibri" w:eastAsia="Calibri"/>
          <w:color w:val="1E293B"/>
          <w:spacing w:val="0"/>
          <w:position w:val="0"/>
          <w:sz w:val="23"/>
          <w:shd w:fill="auto" w:val="clear"/>
        </w:rPr>
        <w:t xml:space="preserve">Post-Beta Product Roadmap</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Following Beta validation, next iterations will prioritize: (</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University LMS/SSO integration for supervisor review; (</w:t>
      </w:r>
      <w:r>
        <w:rPr>
          <w:rFonts w:ascii="Calibri" w:hAnsi="Calibri" w:cs="Calibri" w:eastAsia="Calibri"/>
          <w:color w:val="1E293B"/>
          <w:spacing w:val="0"/>
          <w:position w:val="0"/>
          <w:sz w:val="23"/>
          <w:shd w:fill="auto" w:val="clear"/>
        </w:rPr>
        <w:t xml:space="preserve">2</w:t>
      </w:r>
      <w:r>
        <w:rPr>
          <w:rFonts w:ascii="Calibri" w:hAnsi="Calibri" w:cs="Calibri" w:eastAsia="Calibri"/>
          <w:color w:val="1E293B"/>
          <w:spacing w:val="0"/>
          <w:position w:val="0"/>
          <w:sz w:val="23"/>
          <w:shd w:fill="auto" w:val="clear"/>
        </w:rPr>
        <w:t xml:space="preserve">) Bilateral metadata partnerships with Kazakhstani academic journals and the National Center of Science and Technology Evaluation (NCSTE); and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OCR pipelines for archival Soviet/Kazakhstani scans.</w:t>
      </w:r>
    </w:p>
    <w:p>
      <w:pPr>
        <w:keepNext w:val="true"/>
        <w:keepLines w:val="true"/>
        <w:spacing w:before="240" w:after="60" w:line="240"/>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0F172A"/>
          <w:spacing w:val="0"/>
          <w:position w:val="0"/>
          <w:sz w:val="28"/>
          <w:shd w:fill="auto" w:val="clear"/>
        </w:rPr>
        <w:t xml:space="preserve">12</w:t>
      </w:r>
      <w:r>
        <w:rPr>
          <w:rFonts w:ascii="Calibri" w:hAnsi="Calibri" w:cs="Calibri" w:eastAsia="Calibri"/>
          <w:b/>
          <w:color w:val="0F172A"/>
          <w:spacing w:val="0"/>
          <w:position w:val="0"/>
          <w:sz w:val="28"/>
          <w:shd w:fill="auto" w:val="clear"/>
        </w:rPr>
        <w:t xml:space="preserve">. Literature Review and References</w:t>
      </w:r>
    </w:p>
    <w:p>
      <w:pPr>
        <w:spacing w:before="0" w:after="80" w:line="240"/>
        <w:ind w:right="0" w:left="0" w:firstLine="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12.1 </w:t>
      </w:r>
      <w:r>
        <w:rPr>
          <w:rFonts w:ascii="Calibri" w:hAnsi="Calibri" w:cs="Calibri" w:eastAsia="Calibri"/>
          <w:color w:val="1E293B"/>
          <w:spacing w:val="0"/>
          <w:position w:val="0"/>
          <w:sz w:val="23"/>
          <w:shd w:fill="auto" w:val="clear"/>
        </w:rPr>
        <w:t xml:space="preserve">Academic Synthesis of Literature on MVP Development</w:t>
      </w:r>
      <w:r>
        <w:rPr>
          <w:rFonts w:ascii="Calibri" w:hAnsi="Calibri" w:cs="Calibri" w:eastAsia="Calibri"/>
          <w:color w:val="1E293B"/>
          <w:spacing w:val="0"/>
          <w:position w:val="0"/>
          <w:sz w:val="23"/>
          <w:shd w:fill="auto" w:val="clear"/>
        </w:rPr>
        <w:br/>
      </w:r>
      <w:r>
        <w:rPr>
          <w:rFonts w:ascii="Calibri" w:hAnsi="Calibri" w:cs="Calibri" w:eastAsia="Calibri"/>
          <w:color w:val="1E293B"/>
          <w:spacing w:val="0"/>
          <w:position w:val="0"/>
          <w:sz w:val="23"/>
          <w:shd w:fill="auto" w:val="clear"/>
        </w:rPr>
        <w:t xml:space="preserve">The conceptualization and execution of the TensorText MVP are theoretically grounded in the Lean Startup framework and academic information retrieval. Eric Ries (</w:t>
      </w:r>
      <w:r>
        <w:rPr>
          <w:rFonts w:ascii="Calibri" w:hAnsi="Calibri" w:cs="Calibri" w:eastAsia="Calibri"/>
          <w:color w:val="1E293B"/>
          <w:spacing w:val="0"/>
          <w:position w:val="0"/>
          <w:sz w:val="23"/>
          <w:shd w:fill="auto" w:val="clear"/>
        </w:rPr>
        <w:t xml:space="preserve">2011</w:t>
      </w:r>
      <w:r>
        <w:rPr>
          <w:rFonts w:ascii="Calibri" w:hAnsi="Calibri" w:cs="Calibri" w:eastAsia="Calibri"/>
          <w:color w:val="1E293B"/>
          <w:spacing w:val="0"/>
          <w:position w:val="0"/>
          <w:sz w:val="23"/>
          <w:shd w:fill="auto" w:val="clear"/>
        </w:rPr>
        <w:t xml:space="preserve">) defines an MVP as the version of a new product that enables a team to collect the maximum validated learning about customers with minimum effort. Steve Blank (</w:t>
      </w:r>
      <w:r>
        <w:rPr>
          <w:rFonts w:ascii="Calibri" w:hAnsi="Calibri" w:cs="Calibri" w:eastAsia="Calibri"/>
          <w:color w:val="1E293B"/>
          <w:spacing w:val="0"/>
          <w:position w:val="0"/>
          <w:sz w:val="23"/>
          <w:shd w:fill="auto" w:val="clear"/>
        </w:rPr>
        <w:t xml:space="preserve">2013</w:t>
      </w:r>
      <w:r>
        <w:rPr>
          <w:rFonts w:ascii="Calibri" w:hAnsi="Calibri" w:cs="Calibri" w:eastAsia="Calibri"/>
          <w:color w:val="1E293B"/>
          <w:spacing w:val="0"/>
          <w:position w:val="0"/>
          <w:sz w:val="23"/>
          <w:shd w:fill="auto" w:val="clear"/>
        </w:rPr>
        <w:t xml:space="preserve">) emphasizes that startups fail primarily from building products that lack customer demand rather than technical failure. By focusing our MVP strictly on the manual matrix compilation bottleneck identified during Customer Development (Assignment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we adhere to Blank</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principle of validating problem-solution fit before scaling.</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Eisenmann, Ries, and Dillard (</w:t>
      </w:r>
      <w:r>
        <w:rPr>
          <w:rFonts w:ascii="Calibri" w:hAnsi="Calibri" w:cs="Calibri" w:eastAsia="Calibri"/>
          <w:color w:val="1E293B"/>
          <w:spacing w:val="0"/>
          <w:position w:val="0"/>
          <w:sz w:val="23"/>
          <w:shd w:fill="auto" w:val="clear"/>
        </w:rPr>
        <w:t xml:space="preserve">2012</w:t>
      </w:r>
      <w:r>
        <w:rPr>
          <w:rFonts w:ascii="Calibri" w:hAnsi="Calibri" w:cs="Calibri" w:eastAsia="Calibri"/>
          <w:color w:val="1E293B"/>
          <w:spacing w:val="0"/>
          <w:position w:val="0"/>
          <w:sz w:val="23"/>
          <w:shd w:fill="auto" w:val="clear"/>
        </w:rPr>
        <w:t xml:space="preserve">) argue that MVPs must be hypothesis-driven, establishing quantitative, falsifiable metrics before deployment. We defined specific thresholds for card accuracy (</w:t>
      </w:r>
      <w:r>
        <w:rPr>
          <w:rFonts w:ascii="Cambria Math" w:hAnsi="Cambria Math" w:cs="Cambria Math" w:eastAsia="Cambria Math"/>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70</w:t>
      </w:r>
      <w:r>
        <w:rPr>
          <w:rFonts w:ascii="Calibri" w:hAnsi="Calibri" w:cs="Calibri" w:eastAsia="Calibri"/>
          <w:color w:val="1E293B"/>
          <w:spacing w:val="0"/>
          <w:position w:val="0"/>
          <w:sz w:val="23"/>
          <w:shd w:fill="auto" w:val="clear"/>
        </w:rPr>
        <w:t xml:space="preserve">%), user trust (</w:t>
      </w:r>
      <w:r>
        <w:rPr>
          <w:rFonts w:ascii="Cambria Math" w:hAnsi="Cambria Math" w:cs="Cambria Math" w:eastAsia="Cambria Math"/>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and export rate (</w:t>
      </w:r>
      <w:r>
        <w:rPr>
          <w:rFonts w:ascii="Cambria Math" w:hAnsi="Cambria Math" w:cs="Cambria Math" w:eastAsia="Cambria Math"/>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60</w:t>
      </w:r>
      <w:r>
        <w:rPr>
          <w:rFonts w:ascii="Calibri" w:hAnsi="Calibri" w:cs="Calibri" w:eastAsia="Calibri"/>
          <w:color w:val="1E293B"/>
          <w:spacing w:val="0"/>
          <w:position w:val="0"/>
          <w:sz w:val="23"/>
          <w:shd w:fill="auto" w:val="clear"/>
        </w:rPr>
        <w:t xml:space="preserve">%). Michael Porter</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s (</w:t>
      </w:r>
      <w:r>
        <w:rPr>
          <w:rFonts w:ascii="Calibri" w:hAnsi="Calibri" w:cs="Calibri" w:eastAsia="Calibri"/>
          <w:color w:val="1E293B"/>
          <w:spacing w:val="0"/>
          <w:position w:val="0"/>
          <w:sz w:val="23"/>
          <w:shd w:fill="auto" w:val="clear"/>
        </w:rPr>
        <w:t xml:space="preserve">2008</w:t>
      </w:r>
      <w:r>
        <w:rPr>
          <w:rFonts w:ascii="Calibri" w:hAnsi="Calibri" w:cs="Calibri" w:eastAsia="Calibri"/>
          <w:color w:val="1E293B"/>
          <w:spacing w:val="0"/>
          <w:position w:val="0"/>
          <w:sz w:val="23"/>
          <w:shd w:fill="auto" w:val="clear"/>
        </w:rPr>
        <w:t xml:space="preserve">) five forces framework informed our defensibility strategy: in an era of commoditized foundational LLMs, competitive advantage cannot stem from algorithms alone, but from high switching costs (accumulated research matrices), regional localization (GOST and Kazakh retrieval), and institutional trust.</w:t>
      </w:r>
      <w:r>
        <w:rPr>
          <w:rFonts w:ascii="Calibri" w:hAnsi="Calibri" w:cs="Calibri" w:eastAsia="Calibri"/>
          <w:color w:val="1E293B"/>
          <w:spacing w:val="0"/>
          <w:position w:val="0"/>
          <w:sz w:val="23"/>
          <w:shd w:fill="auto" w:val="clear"/>
        </w:rPr>
        <w:br/>
        <w:br/>
      </w:r>
      <w:r>
        <w:rPr>
          <w:rFonts w:ascii="Calibri" w:hAnsi="Calibri" w:cs="Calibri" w:eastAsia="Calibri"/>
          <w:color w:val="1E293B"/>
          <w:spacing w:val="0"/>
          <w:position w:val="0"/>
          <w:sz w:val="23"/>
          <w:shd w:fill="auto" w:val="clear"/>
        </w:rPr>
        <w:t xml:space="preserve">In scholarly retrieval, Céspedes et al. (</w:t>
      </w:r>
      <w:r>
        <w:rPr>
          <w:rFonts w:ascii="Calibri" w:hAnsi="Calibri" w:cs="Calibri" w:eastAsia="Calibri"/>
          <w:color w:val="1E293B"/>
          <w:spacing w:val="0"/>
          <w:position w:val="0"/>
          <w:sz w:val="23"/>
          <w:shd w:fill="auto" w:val="clear"/>
        </w:rPr>
        <w:t xml:space="preserve">2025</w:t>
      </w:r>
      <w:r>
        <w:rPr>
          <w:rFonts w:ascii="Calibri" w:hAnsi="Calibri" w:cs="Calibri" w:eastAsia="Calibri"/>
          <w:color w:val="1E293B"/>
          <w:spacing w:val="0"/>
          <w:position w:val="0"/>
          <w:sz w:val="23"/>
          <w:shd w:fill="auto" w:val="clear"/>
        </w:rPr>
        <w:t xml:space="preserve">) demonstrated that while OpenAlex exhibits massive scale, its coverage of non-English scholarship (especially Russian and regional Central Asian literature) suffers from metadata gaps and missing abstracts. This finding justified our integration of local PDF/BibTeX parsing with regex DOI extraction into the MVP. Finally, our prototype case study draws upon foundational literature on AI environmental efficiency: Strubell et al. (</w:t>
      </w:r>
      <w:r>
        <w:rPr>
          <w:rFonts w:ascii="Calibri" w:hAnsi="Calibri" w:cs="Calibri" w:eastAsia="Calibri"/>
          <w:color w:val="1E293B"/>
          <w:spacing w:val="0"/>
          <w:position w:val="0"/>
          <w:sz w:val="23"/>
          <w:shd w:fill="auto" w:val="clear"/>
        </w:rPr>
        <w:t xml:space="preserve">2019</w:t>
      </w:r>
      <w:r>
        <w:rPr>
          <w:rFonts w:ascii="Calibri" w:hAnsi="Calibri" w:cs="Calibri" w:eastAsia="Calibri"/>
          <w:color w:val="1E293B"/>
          <w:spacing w:val="0"/>
          <w:position w:val="0"/>
          <w:sz w:val="23"/>
          <w:shd w:fill="auto" w:val="clear"/>
        </w:rPr>
        <w:t xml:space="preserve">) demonstrated the carbon footprint of deep NLP models, Schwartz et al. (</w:t>
      </w:r>
      <w:r>
        <w:rPr>
          <w:rFonts w:ascii="Calibri" w:hAnsi="Calibri" w:cs="Calibri" w:eastAsia="Calibri"/>
          <w:color w:val="1E293B"/>
          <w:spacing w:val="0"/>
          <w:position w:val="0"/>
          <w:sz w:val="23"/>
          <w:shd w:fill="auto" w:val="clear"/>
        </w:rPr>
        <w:t xml:space="preserve">2020</w:t>
      </w:r>
      <w:r>
        <w:rPr>
          <w:rFonts w:ascii="Calibri" w:hAnsi="Calibri" w:cs="Calibri" w:eastAsia="Calibri"/>
          <w:color w:val="1E293B"/>
          <w:spacing w:val="0"/>
          <w:position w:val="0"/>
          <w:sz w:val="23"/>
          <w:shd w:fill="auto" w:val="clear"/>
        </w:rPr>
        <w:t xml:space="preserve">) established 'Green AI' reporting standards (FPO), and Patterson et al. (</w:t>
      </w:r>
      <w:r>
        <w:rPr>
          <w:rFonts w:ascii="Calibri" w:hAnsi="Calibri" w:cs="Calibri" w:eastAsia="Calibri"/>
          <w:color w:val="1E293B"/>
          <w:spacing w:val="0"/>
          <w:position w:val="0"/>
          <w:sz w:val="23"/>
          <w:shd w:fill="auto" w:val="clear"/>
        </w:rPr>
        <w:t xml:space="preserve">2021</w:t>
      </w:r>
      <w:r>
        <w:rPr>
          <w:rFonts w:ascii="Calibri" w:hAnsi="Calibri" w:cs="Calibri" w:eastAsia="Calibri"/>
          <w:color w:val="1E293B"/>
          <w:spacing w:val="0"/>
          <w:position w:val="0"/>
          <w:sz w:val="23"/>
          <w:shd w:fill="auto" w:val="clear"/>
        </w:rPr>
        <w:t xml:space="preserve">) quantified how datacenter PUE and geographical grid optimization reduce carbon emissions by orders of magnitude. Integrating these seminal works confirms that TensorText effectively parses and compares complex, nuanced scientific literature.</w:t>
      </w:r>
    </w:p>
    <w:p>
      <w:pPr>
        <w:keepNext w:val="true"/>
        <w:keepLines w:val="true"/>
        <w:spacing w:before="160" w:after="40" w:line="240"/>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1E3A8A"/>
          <w:spacing w:val="0"/>
          <w:position w:val="0"/>
          <w:sz w:val="24"/>
          <w:shd w:fill="auto" w:val="clear"/>
        </w:rPr>
        <w:t xml:space="preserve">12.2 </w:t>
      </w:r>
      <w:r>
        <w:rPr>
          <w:rFonts w:ascii="Calibri" w:hAnsi="Calibri" w:cs="Calibri" w:eastAsia="Calibri"/>
          <w:b/>
          <w:color w:val="1E3A8A"/>
          <w:spacing w:val="0"/>
          <w:position w:val="0"/>
          <w:sz w:val="24"/>
          <w:shd w:fill="auto" w:val="clear"/>
        </w:rPr>
        <w:t xml:space="preserve">References (APA </w:t>
      </w:r>
      <w:r>
        <w:rPr>
          <w:rFonts w:ascii="Calibri" w:hAnsi="Calibri" w:cs="Calibri" w:eastAsia="Calibri"/>
          <w:b/>
          <w:color w:val="1E3A8A"/>
          <w:spacing w:val="0"/>
          <w:position w:val="0"/>
          <w:sz w:val="24"/>
          <w:shd w:fill="auto" w:val="clear"/>
        </w:rPr>
        <w:t xml:space="preserve">7</w:t>
      </w:r>
      <w:r>
        <w:rPr>
          <w:rFonts w:ascii="Calibri" w:hAnsi="Calibri" w:cs="Calibri" w:eastAsia="Calibri"/>
          <w:b/>
          <w:color w:val="1E3A8A"/>
          <w:spacing w:val="0"/>
          <w:position w:val="0"/>
          <w:sz w:val="24"/>
          <w:shd w:fill="auto" w:val="clear"/>
        </w:rPr>
        <w:t xml:space="preserve">th Edition)</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Blank, S. (</w:t>
      </w:r>
      <w:r>
        <w:rPr>
          <w:rFonts w:ascii="Calibri" w:hAnsi="Calibri" w:cs="Calibri" w:eastAsia="Calibri"/>
          <w:color w:val="1E293B"/>
          <w:spacing w:val="0"/>
          <w:position w:val="0"/>
          <w:sz w:val="23"/>
          <w:shd w:fill="auto" w:val="clear"/>
        </w:rPr>
        <w:t xml:space="preserve">2013</w:t>
      </w:r>
      <w:r>
        <w:rPr>
          <w:rFonts w:ascii="Calibri" w:hAnsi="Calibri" w:cs="Calibri" w:eastAsia="Calibri"/>
          <w:color w:val="1E293B"/>
          <w:spacing w:val="0"/>
          <w:position w:val="0"/>
          <w:sz w:val="23"/>
          <w:shd w:fill="auto" w:val="clear"/>
        </w:rPr>
        <w:t xml:space="preserve">). Why the lean start-up changes everything. Harvard Business Review, </w:t>
      </w:r>
      <w:r>
        <w:rPr>
          <w:rFonts w:ascii="Calibri" w:hAnsi="Calibri" w:cs="Calibri" w:eastAsia="Calibri"/>
          <w:color w:val="1E293B"/>
          <w:spacing w:val="0"/>
          <w:position w:val="0"/>
          <w:sz w:val="23"/>
          <w:shd w:fill="auto" w:val="clear"/>
        </w:rPr>
        <w:t xml:space="preserve">91</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5</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63</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72</w:t>
      </w:r>
      <w:r>
        <w:rPr>
          <w:rFonts w:ascii="Calibri" w:hAnsi="Calibri" w:cs="Calibri" w:eastAsia="Calibri"/>
          <w:color w:val="1E293B"/>
          <w:spacing w:val="0"/>
          <w:position w:val="0"/>
          <w:sz w:val="23"/>
          <w:shd w:fill="auto" w:val="clear"/>
        </w:rPr>
        <w:t xml:space="preserve">.</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Céspedes, L., Kozlowski, D., Pradier, C., Holmberg Sainte-Marie, M., Shokida, N. S., Benz, P., Poitras, C., Boudreau Ninkov, A., Ebrahimy, S., Ayeni, P., Filali, S., Li, B., &amp; Larivière, V. (</w:t>
      </w:r>
      <w:r>
        <w:rPr>
          <w:rFonts w:ascii="Calibri" w:hAnsi="Calibri" w:cs="Calibri" w:eastAsia="Calibri"/>
          <w:color w:val="1E293B"/>
          <w:spacing w:val="0"/>
          <w:position w:val="0"/>
          <w:sz w:val="23"/>
          <w:shd w:fill="auto" w:val="clear"/>
        </w:rPr>
        <w:t xml:space="preserve">2025</w:t>
      </w:r>
      <w:r>
        <w:rPr>
          <w:rFonts w:ascii="Calibri" w:hAnsi="Calibri" w:cs="Calibri" w:eastAsia="Calibri"/>
          <w:color w:val="1E293B"/>
          <w:spacing w:val="0"/>
          <w:position w:val="0"/>
          <w:sz w:val="23"/>
          <w:shd w:fill="auto" w:val="clear"/>
        </w:rPr>
        <w:t xml:space="preserve">). Evaluating the linguistic coverage of OpenAlex: An assessment of metadata accuracy and completeness. Journal of the Association for Information Science and Technology. </w:t>
      </w:r>
      <w:hyperlink xmlns:r="http://schemas.openxmlformats.org/officeDocument/2006/relationships" r:id="docRId18">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10.48550</w:t>
        </w:r>
        <w:r>
          <w:rPr>
            <w:rFonts w:ascii="Calibri" w:hAnsi="Calibri" w:cs="Calibri" w:eastAsia="Calibri"/>
            <w:color w:val="1E293B"/>
            <w:spacing w:val="0"/>
            <w:position w:val="0"/>
            <w:sz w:val="23"/>
            <w:u w:val="single"/>
            <w:shd w:fill="auto" w:val="clear"/>
          </w:rPr>
          <w:t xml:space="preserve">/arXiv.</w:t>
        </w:r>
        <w:r>
          <w:rPr>
            <w:rFonts w:ascii="Calibri" w:hAnsi="Calibri" w:cs="Calibri" w:eastAsia="Calibri"/>
            <w:color w:val="1E293B"/>
            <w:spacing w:val="0"/>
            <w:position w:val="0"/>
            <w:sz w:val="23"/>
            <w:u w:val="single"/>
            <w:shd w:fill="auto" w:val="clear"/>
          </w:rPr>
          <w:t xml:space="preserve">2409.10633</w:t>
        </w:r>
      </w:hyperlink>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Eisenmann, T., Ries, E., &amp; Dillard, S. (</w:t>
      </w:r>
      <w:r>
        <w:rPr>
          <w:rFonts w:ascii="Calibri" w:hAnsi="Calibri" w:cs="Calibri" w:eastAsia="Calibri"/>
          <w:color w:val="1E293B"/>
          <w:spacing w:val="0"/>
          <w:position w:val="0"/>
          <w:sz w:val="23"/>
          <w:shd w:fill="auto" w:val="clear"/>
        </w:rPr>
        <w:t xml:space="preserve">2012</w:t>
      </w:r>
      <w:r>
        <w:rPr>
          <w:rFonts w:ascii="Calibri" w:hAnsi="Calibri" w:cs="Calibri" w:eastAsia="Calibri"/>
          <w:color w:val="1E293B"/>
          <w:spacing w:val="0"/>
          <w:position w:val="0"/>
          <w:sz w:val="23"/>
          <w:shd w:fill="auto" w:val="clear"/>
        </w:rPr>
        <w:t xml:space="preserve">). Hypothesis-driven entrepreneurship: The lean startup (Harvard Business School Background Note No. </w:t>
      </w:r>
      <w:r>
        <w:rPr>
          <w:rFonts w:ascii="Calibri" w:hAnsi="Calibri" w:cs="Calibri" w:eastAsia="Calibri"/>
          <w:color w:val="1E293B"/>
          <w:spacing w:val="0"/>
          <w:position w:val="0"/>
          <w:sz w:val="23"/>
          <w:shd w:fill="auto" w:val="clear"/>
        </w:rPr>
        <w:t xml:space="preserve">812-095</w:t>
      </w:r>
      <w:r>
        <w:rPr>
          <w:rFonts w:ascii="Calibri" w:hAnsi="Calibri" w:cs="Calibri" w:eastAsia="Calibri"/>
          <w:color w:val="1E293B"/>
          <w:spacing w:val="0"/>
          <w:position w:val="0"/>
          <w:sz w:val="23"/>
          <w:shd w:fill="auto" w:val="clear"/>
        </w:rPr>
        <w:t xml:space="preserve">). Harvard Business Publishing.</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Group BDA-</w:t>
      </w:r>
      <w:r>
        <w:rPr>
          <w:rFonts w:ascii="Calibri" w:hAnsi="Calibri" w:cs="Calibri" w:eastAsia="Calibri"/>
          <w:color w:val="1E293B"/>
          <w:spacing w:val="0"/>
          <w:position w:val="0"/>
          <w:sz w:val="23"/>
          <w:shd w:fill="auto" w:val="clear"/>
        </w:rPr>
        <w:t xml:space="preserve">2404</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2026</w:t>
      </w:r>
      <w:r>
        <w:rPr>
          <w:rFonts w:ascii="Calibri" w:hAnsi="Calibri" w:cs="Calibri" w:eastAsia="Calibri"/>
          <w:color w:val="1E293B"/>
          <w:spacing w:val="0"/>
          <w:position w:val="0"/>
          <w:sz w:val="23"/>
          <w:shd w:fill="auto" w:val="clear"/>
        </w:rPr>
        <w:t xml:space="preserve">). Assignment </w:t>
      </w:r>
      <w:r>
        <w:rPr>
          <w:rFonts w:ascii="Calibri" w:hAnsi="Calibri" w:cs="Calibri" w:eastAsia="Calibri"/>
          <w:color w:val="1E293B"/>
          <w:spacing w:val="0"/>
          <w:position w:val="0"/>
          <w:sz w:val="23"/>
          <w:shd w:fill="auto" w:val="clear"/>
        </w:rPr>
        <w:t xml:space="preserve">3</w:t>
      </w:r>
      <w:r>
        <w:rPr>
          <w:rFonts w:ascii="Calibri" w:hAnsi="Calibri" w:cs="Calibri" w:eastAsia="Calibri"/>
          <w:color w:val="1E293B"/>
          <w:spacing w:val="0"/>
          <w:position w:val="0"/>
          <w:sz w:val="23"/>
          <w:shd w:fill="auto" w:val="clear"/>
        </w:rPr>
        <w:t xml:space="preserve">: Customer Development (CustDev) research report for TensorText [Unpublished course report]. Faculty of Computer Science and Technology Entrepreneurship, Astana IT University.</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Group BDA-</w:t>
      </w:r>
      <w:r>
        <w:rPr>
          <w:rFonts w:ascii="Calibri" w:hAnsi="Calibri" w:cs="Calibri" w:eastAsia="Calibri"/>
          <w:color w:val="1E293B"/>
          <w:spacing w:val="0"/>
          <w:position w:val="0"/>
          <w:sz w:val="23"/>
          <w:shd w:fill="auto" w:val="clear"/>
        </w:rPr>
        <w:t xml:space="preserve">2404</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2026</w:t>
      </w:r>
      <w:r>
        <w:rPr>
          <w:rFonts w:ascii="Calibri" w:hAnsi="Calibri" w:cs="Calibri" w:eastAsia="Calibri"/>
          <w:color w:val="1E293B"/>
          <w:spacing w:val="0"/>
          <w:position w:val="0"/>
          <w:sz w:val="23"/>
          <w:shd w:fill="auto" w:val="clear"/>
        </w:rPr>
        <w:t xml:space="preserve">). Assignment </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 Identifying competition and competitive advantage for TensorText [Unpublished course report]. Faculty of Computer Science and Technology Entrepreneurship, Astana IT University.</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Li, P., Yang, J., Islam, M. A., &amp; Ren, S. (</w:t>
      </w:r>
      <w:r>
        <w:rPr>
          <w:rFonts w:ascii="Calibri" w:hAnsi="Calibri" w:cs="Calibri" w:eastAsia="Calibri"/>
          <w:color w:val="1E293B"/>
          <w:spacing w:val="0"/>
          <w:position w:val="0"/>
          <w:sz w:val="23"/>
          <w:shd w:fill="auto" w:val="clear"/>
        </w:rPr>
        <w:t xml:space="preserve">2023</w:t>
      </w:r>
      <w:r>
        <w:rPr>
          <w:rFonts w:ascii="Calibri" w:hAnsi="Calibri" w:cs="Calibri" w:eastAsia="Calibri"/>
          <w:color w:val="1E293B"/>
          <w:spacing w:val="0"/>
          <w:position w:val="0"/>
          <w:sz w:val="23"/>
          <w:shd w:fill="auto" w:val="clear"/>
        </w:rPr>
        <w:t xml:space="preserve">). The overlooked environmental cost of AI: Water consumption in datacenters. Nature npj Clean Water, </w:t>
      </w:r>
      <w:r>
        <w:rPr>
          <w:rFonts w:ascii="Calibri" w:hAnsi="Calibri" w:cs="Calibri" w:eastAsia="Calibri"/>
          <w:color w:val="1E293B"/>
          <w:spacing w:val="0"/>
          <w:position w:val="0"/>
          <w:sz w:val="23"/>
          <w:shd w:fill="auto" w:val="clear"/>
        </w:rPr>
        <w:t xml:space="preserve">6</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Article </w:t>
      </w:r>
      <w:r>
        <w:rPr>
          <w:rFonts w:ascii="Calibri" w:hAnsi="Calibri" w:cs="Calibri" w:eastAsia="Calibri"/>
          <w:color w:val="1E293B"/>
          <w:spacing w:val="0"/>
          <w:position w:val="0"/>
          <w:sz w:val="23"/>
          <w:shd w:fill="auto" w:val="clear"/>
        </w:rPr>
        <w:t xml:space="preserve">263</w:t>
      </w:r>
      <w:r>
        <w:rPr>
          <w:rFonts w:ascii="Calibri" w:hAnsi="Calibri" w:cs="Calibri" w:eastAsia="Calibri"/>
          <w:color w:val="1E293B"/>
          <w:spacing w:val="0"/>
          <w:position w:val="0"/>
          <w:sz w:val="23"/>
          <w:shd w:fill="auto" w:val="clear"/>
        </w:rPr>
        <w:t xml:space="preserve">. </w:t>
      </w:r>
      <w:hyperlink xmlns:r="http://schemas.openxmlformats.org/officeDocument/2006/relationships" r:id="docRId19">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10.1038</w:t>
        </w:r>
        <w:r>
          <w:rPr>
            <w:rFonts w:ascii="Calibri" w:hAnsi="Calibri" w:cs="Calibri" w:eastAsia="Calibri"/>
            <w:color w:val="1E293B"/>
            <w:spacing w:val="0"/>
            <w:position w:val="0"/>
            <w:sz w:val="23"/>
            <w:u w:val="single"/>
            <w:shd w:fill="auto" w:val="clear"/>
          </w:rPr>
          <w:t xml:space="preserve">/s</w:t>
        </w:r>
        <w:r>
          <w:rPr>
            <w:rFonts w:ascii="Calibri" w:hAnsi="Calibri" w:cs="Calibri" w:eastAsia="Calibri"/>
            <w:color w:val="1E293B"/>
            <w:spacing w:val="0"/>
            <w:position w:val="0"/>
            <w:sz w:val="23"/>
            <w:u w:val="single"/>
            <w:shd w:fill="auto" w:val="clear"/>
          </w:rPr>
          <w:t xml:space="preserve">41545-023-00263</w:t>
        </w:r>
        <w:r>
          <w:rPr>
            <w:rFonts w:ascii="Calibri" w:hAnsi="Calibri" w:cs="Calibri" w:eastAsia="Calibri"/>
            <w:color w:val="1E293B"/>
            <w:spacing w:val="0"/>
            <w:position w:val="0"/>
            <w:sz w:val="23"/>
            <w:u w:val="single"/>
            <w:shd w:fill="auto" w:val="clear"/>
          </w:rPr>
          <w:t xml:space="preserve">-w</w:t>
        </w:r>
      </w:hyperlink>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Masanet, E., Shehabi, A., Ramakrishnan, N., Liang, J., &amp; Fan, X. (</w:t>
      </w:r>
      <w:r>
        <w:rPr>
          <w:rFonts w:ascii="Calibri" w:hAnsi="Calibri" w:cs="Calibri" w:eastAsia="Calibri"/>
          <w:color w:val="1E293B"/>
          <w:spacing w:val="0"/>
          <w:position w:val="0"/>
          <w:sz w:val="23"/>
          <w:shd w:fill="auto" w:val="clear"/>
        </w:rPr>
        <w:t xml:space="preserve">2020</w:t>
      </w:r>
      <w:r>
        <w:rPr>
          <w:rFonts w:ascii="Calibri" w:hAnsi="Calibri" w:cs="Calibri" w:eastAsia="Calibri"/>
          <w:color w:val="1E293B"/>
          <w:spacing w:val="0"/>
          <w:position w:val="0"/>
          <w:sz w:val="23"/>
          <w:shd w:fill="auto" w:val="clear"/>
        </w:rPr>
        <w:t xml:space="preserve">). Recalibrating global data center energy-use estimates. Science, </w:t>
      </w:r>
      <w:r>
        <w:rPr>
          <w:rFonts w:ascii="Calibri" w:hAnsi="Calibri" w:cs="Calibri" w:eastAsia="Calibri"/>
          <w:color w:val="1E293B"/>
          <w:spacing w:val="0"/>
          <w:position w:val="0"/>
          <w:sz w:val="23"/>
          <w:shd w:fill="auto" w:val="clear"/>
        </w:rPr>
        <w:t xml:space="preserve">367</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6481</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984</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986</w:t>
      </w:r>
      <w:r>
        <w:rPr>
          <w:rFonts w:ascii="Calibri" w:hAnsi="Calibri" w:cs="Calibri" w:eastAsia="Calibri"/>
          <w:color w:val="1E293B"/>
          <w:spacing w:val="0"/>
          <w:position w:val="0"/>
          <w:sz w:val="23"/>
          <w:shd w:fill="auto" w:val="clear"/>
        </w:rPr>
        <w:t xml:space="preserve">. </w:t>
      </w:r>
      <w:hyperlink xmlns:r="http://schemas.openxmlformats.org/officeDocument/2006/relationships" r:id="docRId20">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10.1126</w:t>
        </w:r>
        <w:r>
          <w:rPr>
            <w:rFonts w:ascii="Calibri" w:hAnsi="Calibri" w:cs="Calibri" w:eastAsia="Calibri"/>
            <w:color w:val="1E293B"/>
            <w:spacing w:val="0"/>
            <w:position w:val="0"/>
            <w:sz w:val="23"/>
            <w:u w:val="single"/>
            <w:shd w:fill="auto" w:val="clear"/>
          </w:rPr>
          <w:t xml:space="preserve">/science.aba</w:t>
        </w:r>
        <w:r>
          <w:rPr>
            <w:rFonts w:ascii="Calibri" w:hAnsi="Calibri" w:cs="Calibri" w:eastAsia="Calibri"/>
            <w:color w:val="1E293B"/>
            <w:spacing w:val="0"/>
            <w:position w:val="0"/>
            <w:sz w:val="23"/>
            <w:u w:val="single"/>
            <w:shd w:fill="auto" w:val="clear"/>
          </w:rPr>
          <w:t xml:space="preserve">3758</w:t>
        </w:r>
      </w:hyperlink>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Patterson, D., Gonzalez, J., Le, Q., Liang, C., Munguia, L. M., Rothchild, D., So, D., Texier, M., &amp; Dean, J. (</w:t>
      </w:r>
      <w:r>
        <w:rPr>
          <w:rFonts w:ascii="Calibri" w:hAnsi="Calibri" w:cs="Calibri" w:eastAsia="Calibri"/>
          <w:color w:val="1E293B"/>
          <w:spacing w:val="0"/>
          <w:position w:val="0"/>
          <w:sz w:val="23"/>
          <w:shd w:fill="auto" w:val="clear"/>
        </w:rPr>
        <w:t xml:space="preserve">2021</w:t>
      </w:r>
      <w:r>
        <w:rPr>
          <w:rFonts w:ascii="Calibri" w:hAnsi="Calibri" w:cs="Calibri" w:eastAsia="Calibri"/>
          <w:color w:val="1E293B"/>
          <w:spacing w:val="0"/>
          <w:position w:val="0"/>
          <w:sz w:val="23"/>
          <w:shd w:fill="auto" w:val="clear"/>
        </w:rPr>
        <w:t xml:space="preserve">). Carbon emissions and large neural network training. Communications of the ACM, </w:t>
      </w:r>
      <w:r>
        <w:rPr>
          <w:rFonts w:ascii="Calibri" w:hAnsi="Calibri" w:cs="Calibri" w:eastAsia="Calibri"/>
          <w:color w:val="1E293B"/>
          <w:spacing w:val="0"/>
          <w:position w:val="0"/>
          <w:sz w:val="23"/>
          <w:shd w:fill="auto" w:val="clear"/>
        </w:rPr>
        <w:t xml:space="preserve">65</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4</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86</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98</w:t>
      </w:r>
      <w:r>
        <w:rPr>
          <w:rFonts w:ascii="Calibri" w:hAnsi="Calibri" w:cs="Calibri" w:eastAsia="Calibri"/>
          <w:color w:val="1E293B"/>
          <w:spacing w:val="0"/>
          <w:position w:val="0"/>
          <w:sz w:val="23"/>
          <w:shd w:fill="auto" w:val="clear"/>
        </w:rPr>
        <w:t xml:space="preserve">. </w:t>
      </w:r>
      <w:hyperlink xmlns:r="http://schemas.openxmlformats.org/officeDocument/2006/relationships" r:id="docRId21">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10.48550</w:t>
        </w:r>
        <w:r>
          <w:rPr>
            <w:rFonts w:ascii="Calibri" w:hAnsi="Calibri" w:cs="Calibri" w:eastAsia="Calibri"/>
            <w:color w:val="1E293B"/>
            <w:spacing w:val="0"/>
            <w:position w:val="0"/>
            <w:sz w:val="23"/>
            <w:u w:val="single"/>
            <w:shd w:fill="auto" w:val="clear"/>
          </w:rPr>
          <w:t xml:space="preserve">/arXiv.</w:t>
        </w:r>
        <w:r>
          <w:rPr>
            <w:rFonts w:ascii="Calibri" w:hAnsi="Calibri" w:cs="Calibri" w:eastAsia="Calibri"/>
            <w:color w:val="1E293B"/>
            <w:spacing w:val="0"/>
            <w:position w:val="0"/>
            <w:sz w:val="23"/>
            <w:u w:val="single"/>
            <w:shd w:fill="auto" w:val="clear"/>
          </w:rPr>
          <w:t xml:space="preserve">2104.10350</w:t>
        </w:r>
      </w:hyperlink>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Porter, M. E. (</w:t>
      </w:r>
      <w:r>
        <w:rPr>
          <w:rFonts w:ascii="Calibri" w:hAnsi="Calibri" w:cs="Calibri" w:eastAsia="Calibri"/>
          <w:color w:val="1E293B"/>
          <w:spacing w:val="0"/>
          <w:position w:val="0"/>
          <w:sz w:val="23"/>
          <w:shd w:fill="auto" w:val="clear"/>
        </w:rPr>
        <w:t xml:space="preserve">2008</w:t>
      </w:r>
      <w:r>
        <w:rPr>
          <w:rFonts w:ascii="Calibri" w:hAnsi="Calibri" w:cs="Calibri" w:eastAsia="Calibri"/>
          <w:color w:val="1E293B"/>
          <w:spacing w:val="0"/>
          <w:position w:val="0"/>
          <w:sz w:val="23"/>
          <w:shd w:fill="auto" w:val="clear"/>
        </w:rPr>
        <w:t xml:space="preserve">). The five competitive forces that shape strategy. Harvard Business Review, </w:t>
      </w:r>
      <w:r>
        <w:rPr>
          <w:rFonts w:ascii="Calibri" w:hAnsi="Calibri" w:cs="Calibri" w:eastAsia="Calibri"/>
          <w:color w:val="1E293B"/>
          <w:spacing w:val="0"/>
          <w:position w:val="0"/>
          <w:sz w:val="23"/>
          <w:shd w:fill="auto" w:val="clear"/>
        </w:rPr>
        <w:t xml:space="preserve">86</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1</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78</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93</w:t>
      </w:r>
      <w:r>
        <w:rPr>
          <w:rFonts w:ascii="Calibri" w:hAnsi="Calibri" w:cs="Calibri" w:eastAsia="Calibri"/>
          <w:color w:val="1E293B"/>
          <w:spacing w:val="0"/>
          <w:position w:val="0"/>
          <w:sz w:val="23"/>
          <w:shd w:fill="auto" w:val="clear"/>
        </w:rPr>
        <w:t xml:space="preserve">.</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Ries, E. (</w:t>
      </w:r>
      <w:r>
        <w:rPr>
          <w:rFonts w:ascii="Calibri" w:hAnsi="Calibri" w:cs="Calibri" w:eastAsia="Calibri"/>
          <w:color w:val="1E293B"/>
          <w:spacing w:val="0"/>
          <w:position w:val="0"/>
          <w:sz w:val="23"/>
          <w:shd w:fill="auto" w:val="clear"/>
        </w:rPr>
        <w:t xml:space="preserve">2011</w:t>
      </w:r>
      <w:r>
        <w:rPr>
          <w:rFonts w:ascii="Calibri" w:hAnsi="Calibri" w:cs="Calibri" w:eastAsia="Calibri"/>
          <w:color w:val="1E293B"/>
          <w:spacing w:val="0"/>
          <w:position w:val="0"/>
          <w:sz w:val="23"/>
          <w:shd w:fill="auto" w:val="clear"/>
        </w:rPr>
        <w:t xml:space="preserve">). The lean startup: How today's entrepreneurs use continuous innovation to create radically successful businesses. Crown Business.</w:t>
      </w:r>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Schwartz, R., Dodge, J., Smith, N. A., &amp; Etzioni, O. (</w:t>
      </w:r>
      <w:r>
        <w:rPr>
          <w:rFonts w:ascii="Calibri" w:hAnsi="Calibri" w:cs="Calibri" w:eastAsia="Calibri"/>
          <w:color w:val="1E293B"/>
          <w:spacing w:val="0"/>
          <w:position w:val="0"/>
          <w:sz w:val="23"/>
          <w:shd w:fill="auto" w:val="clear"/>
        </w:rPr>
        <w:t xml:space="preserve">2020</w:t>
      </w:r>
      <w:r>
        <w:rPr>
          <w:rFonts w:ascii="Calibri" w:hAnsi="Calibri" w:cs="Calibri" w:eastAsia="Calibri"/>
          <w:color w:val="1E293B"/>
          <w:spacing w:val="0"/>
          <w:position w:val="0"/>
          <w:sz w:val="23"/>
          <w:shd w:fill="auto" w:val="clear"/>
        </w:rPr>
        <w:t xml:space="preserve">). Green AI. Communications of the ACM, </w:t>
      </w:r>
      <w:r>
        <w:rPr>
          <w:rFonts w:ascii="Calibri" w:hAnsi="Calibri" w:cs="Calibri" w:eastAsia="Calibri"/>
          <w:color w:val="1E293B"/>
          <w:spacing w:val="0"/>
          <w:position w:val="0"/>
          <w:sz w:val="23"/>
          <w:shd w:fill="auto" w:val="clear"/>
        </w:rPr>
        <w:t xml:space="preserve">63</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12</w:t>
      </w:r>
      <w:r>
        <w:rPr>
          <w:rFonts w:ascii="Calibri" w:hAnsi="Calibri" w:cs="Calibri" w:eastAsia="Calibri"/>
          <w:color w:val="1E293B"/>
          <w:spacing w:val="0"/>
          <w:position w:val="0"/>
          <w:sz w:val="23"/>
          <w:shd w:fill="auto" w:val="clear"/>
        </w:rPr>
        <w:t xml:space="preserve">), </w:t>
      </w:r>
      <w:r>
        <w:rPr>
          <w:rFonts w:ascii="Calibri" w:hAnsi="Calibri" w:cs="Calibri" w:eastAsia="Calibri"/>
          <w:color w:val="1E293B"/>
          <w:spacing w:val="0"/>
          <w:position w:val="0"/>
          <w:sz w:val="23"/>
          <w:shd w:fill="auto" w:val="clear"/>
        </w:rPr>
        <w:t xml:space="preserve">54</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63</w:t>
      </w:r>
      <w:r>
        <w:rPr>
          <w:rFonts w:ascii="Calibri" w:hAnsi="Calibri" w:cs="Calibri" w:eastAsia="Calibri"/>
          <w:color w:val="1E293B"/>
          <w:spacing w:val="0"/>
          <w:position w:val="0"/>
          <w:sz w:val="23"/>
          <w:shd w:fill="auto" w:val="clear"/>
        </w:rPr>
        <w:t xml:space="preserve">. </w:t>
      </w:r>
      <w:hyperlink xmlns:r="http://schemas.openxmlformats.org/officeDocument/2006/relationships" r:id="docRId22">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10.1145</w:t>
        </w:r>
        <w:r>
          <w:rPr>
            <w:rFonts w:ascii="Calibri" w:hAnsi="Calibri" w:cs="Calibri" w:eastAsia="Calibri"/>
            <w:color w:val="1E293B"/>
            <w:spacing w:val="0"/>
            <w:position w:val="0"/>
            <w:sz w:val="23"/>
            <w:u w:val="single"/>
            <w:shd w:fill="auto" w:val="clear"/>
          </w:rPr>
          <w:t xml:space="preserve">/</w:t>
        </w:r>
        <w:r>
          <w:rPr>
            <w:rFonts w:ascii="Calibri" w:hAnsi="Calibri" w:cs="Calibri" w:eastAsia="Calibri"/>
            <w:color w:val="1E293B"/>
            <w:spacing w:val="0"/>
            <w:position w:val="0"/>
            <w:sz w:val="23"/>
            <w:u w:val="single"/>
            <w:shd w:fill="auto" w:val="clear"/>
          </w:rPr>
          <w:t xml:space="preserve">3381831</w:t>
        </w:r>
      </w:hyperlink>
    </w:p>
    <w:p>
      <w:pPr>
        <w:spacing w:before="0" w:after="60" w:line="240"/>
        <w:ind w:right="0" w:left="720" w:hanging="720"/>
        <w:jc w:val="left"/>
        <w:rPr>
          <w:rFonts w:ascii="Calibri" w:hAnsi="Calibri" w:cs="Calibri" w:eastAsia="Calibri"/>
          <w:color w:val="1E293B"/>
          <w:spacing w:val="0"/>
          <w:position w:val="0"/>
          <w:sz w:val="23"/>
          <w:shd w:fill="auto" w:val="clear"/>
        </w:rPr>
      </w:pPr>
      <w:r>
        <w:rPr>
          <w:rFonts w:ascii="Calibri" w:hAnsi="Calibri" w:cs="Calibri" w:eastAsia="Calibri"/>
          <w:color w:val="1E293B"/>
          <w:spacing w:val="0"/>
          <w:position w:val="0"/>
          <w:sz w:val="23"/>
          <w:shd w:fill="auto" w:val="clear"/>
        </w:rPr>
        <w:t xml:space="preserve">Strubell, E., Ganesh, A., &amp; McCallum, A. (</w:t>
      </w:r>
      <w:r>
        <w:rPr>
          <w:rFonts w:ascii="Calibri" w:hAnsi="Calibri" w:cs="Calibri" w:eastAsia="Calibri"/>
          <w:color w:val="1E293B"/>
          <w:spacing w:val="0"/>
          <w:position w:val="0"/>
          <w:sz w:val="23"/>
          <w:shd w:fill="auto" w:val="clear"/>
        </w:rPr>
        <w:t xml:space="preserve">2019</w:t>
      </w:r>
      <w:r>
        <w:rPr>
          <w:rFonts w:ascii="Calibri" w:hAnsi="Calibri" w:cs="Calibri" w:eastAsia="Calibri"/>
          <w:color w:val="1E293B"/>
          <w:spacing w:val="0"/>
          <w:position w:val="0"/>
          <w:sz w:val="23"/>
          <w:shd w:fill="auto" w:val="clear"/>
        </w:rPr>
        <w:t xml:space="preserve">). Energy and policy considerations for deep learning in NLP. In Proceedings of the </w:t>
      </w:r>
      <w:r>
        <w:rPr>
          <w:rFonts w:ascii="Calibri" w:hAnsi="Calibri" w:cs="Calibri" w:eastAsia="Calibri"/>
          <w:color w:val="1E293B"/>
          <w:spacing w:val="0"/>
          <w:position w:val="0"/>
          <w:sz w:val="23"/>
          <w:shd w:fill="auto" w:val="clear"/>
        </w:rPr>
        <w:t xml:space="preserve">57</w:t>
      </w:r>
      <w:r>
        <w:rPr>
          <w:rFonts w:ascii="Calibri" w:hAnsi="Calibri" w:cs="Calibri" w:eastAsia="Calibri"/>
          <w:color w:val="1E293B"/>
          <w:spacing w:val="0"/>
          <w:position w:val="0"/>
          <w:sz w:val="23"/>
          <w:shd w:fill="auto" w:val="clear"/>
        </w:rPr>
        <w:t xml:space="preserve">th Annual Meeting of the Association for Computational Linguistics (pp. </w:t>
      </w:r>
      <w:r>
        <w:rPr>
          <w:rFonts w:ascii="Calibri" w:hAnsi="Calibri" w:cs="Calibri" w:eastAsia="Calibri"/>
          <w:color w:val="1E293B"/>
          <w:spacing w:val="0"/>
          <w:position w:val="0"/>
          <w:sz w:val="23"/>
          <w:shd w:fill="auto" w:val="clear"/>
        </w:rPr>
        <w:t xml:space="preserve">3645</w:t>
      </w:r>
      <w:r>
        <w:rPr>
          <w:rFonts w:ascii="Calibri" w:hAnsi="Calibri" w:cs="Calibri" w:eastAsia="Calibri"/>
          <w:color w:val="1E293B"/>
          <w:spacing w:val="0"/>
          <w:position w:val="0"/>
          <w:sz w:val="23"/>
          <w:shd w:fill="auto" w:val="clear"/>
        </w:rPr>
        <w:t xml:space="preserve">–</w:t>
      </w:r>
      <w:r>
        <w:rPr>
          <w:rFonts w:ascii="Calibri" w:hAnsi="Calibri" w:cs="Calibri" w:eastAsia="Calibri"/>
          <w:color w:val="1E293B"/>
          <w:spacing w:val="0"/>
          <w:position w:val="0"/>
          <w:sz w:val="23"/>
          <w:shd w:fill="auto" w:val="clear"/>
        </w:rPr>
        <w:t xml:space="preserve">3650</w:t>
      </w:r>
      <w:r>
        <w:rPr>
          <w:rFonts w:ascii="Calibri" w:hAnsi="Calibri" w:cs="Calibri" w:eastAsia="Calibri"/>
          <w:color w:val="1E293B"/>
          <w:spacing w:val="0"/>
          <w:position w:val="0"/>
          <w:sz w:val="23"/>
          <w:shd w:fill="auto" w:val="clear"/>
        </w:rPr>
        <w:t xml:space="preserve">). Association for Computational Linguistics. </w:t>
      </w:r>
      <w:hyperlink xmlns:r="http://schemas.openxmlformats.org/officeDocument/2006/relationships" r:id="docRId23">
        <w:r>
          <w:rPr>
            <w:rFonts w:ascii="Calibri" w:hAnsi="Calibri" w:cs="Calibri" w:eastAsia="Calibri"/>
            <w:color w:val="1E293B"/>
            <w:spacing w:val="0"/>
            <w:position w:val="0"/>
            <w:sz w:val="23"/>
            <w:u w:val="single"/>
            <w:shd w:fill="auto" w:val="clear"/>
          </w:rPr>
          <w:t xml:space="preserve">https://doi.org/</w:t>
        </w:r>
        <w:r>
          <w:rPr>
            <w:rFonts w:ascii="Calibri" w:hAnsi="Calibri" w:cs="Calibri" w:eastAsia="Calibri"/>
            <w:color w:val="1E293B"/>
            <w:spacing w:val="0"/>
            <w:position w:val="0"/>
            <w:sz w:val="23"/>
            <w:u w:val="single"/>
            <w:shd w:fill="auto" w:val="clear"/>
          </w:rPr>
          <w:t xml:space="preserve">10.18653</w:t>
        </w:r>
        <w:r>
          <w:rPr>
            <w:rFonts w:ascii="Calibri" w:hAnsi="Calibri" w:cs="Calibri" w:eastAsia="Calibri"/>
            <w:color w:val="1E293B"/>
            <w:spacing w:val="0"/>
            <w:position w:val="0"/>
            <w:sz w:val="23"/>
            <w:u w:val="single"/>
            <w:shd w:fill="auto" w:val="clear"/>
          </w:rPr>
          <w:t xml:space="preserve">/v</w:t>
        </w:r>
        <w:r>
          <w:rPr>
            <w:rFonts w:ascii="Calibri" w:hAnsi="Calibri" w:cs="Calibri" w:eastAsia="Calibri"/>
            <w:color w:val="1E293B"/>
            <w:spacing w:val="0"/>
            <w:position w:val="0"/>
            <w:sz w:val="23"/>
            <w:u w:val="single"/>
            <w:shd w:fill="auto" w:val="clear"/>
          </w:rPr>
          <w:t xml:space="preserve">1</w:t>
        </w:r>
        <w:r>
          <w:rPr>
            <w:rFonts w:ascii="Calibri" w:hAnsi="Calibri" w:cs="Calibri" w:eastAsia="Calibri"/>
            <w:color w:val="1E293B"/>
            <w:spacing w:val="0"/>
            <w:position w:val="0"/>
            <w:sz w:val="23"/>
            <w:u w:val="single"/>
            <w:shd w:fill="auto" w:val="clear"/>
          </w:rPr>
          <w:t xml:space="preserve">/P</w:t>
        </w:r>
        <w:r>
          <w:rPr>
            <w:rFonts w:ascii="Calibri" w:hAnsi="Calibri" w:cs="Calibri" w:eastAsia="Calibri"/>
            <w:color w:val="1E293B"/>
            <w:spacing w:val="0"/>
            <w:position w:val="0"/>
            <w:sz w:val="23"/>
            <w:u w:val="single"/>
            <w:shd w:fill="auto" w:val="clear"/>
          </w:rPr>
          <w:t xml:space="preserve">19-1355</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numbering.xml" Id="docRId24" Type="http://schemas.openxmlformats.org/officeDocument/2006/relationships/numbering" /><Relationship Target="media/image3.wmf" Id="docRId7" Type="http://schemas.openxmlformats.org/officeDocument/2006/relationships/image" /><Relationship Target="embeddings/oleObject7.bin" Id="docRId14" Type="http://schemas.openxmlformats.org/officeDocument/2006/relationships/oleObject" /><Relationship TargetMode="External" Target="https://doi.org/10.18653/v1/P19-1355" Id="docRId23" Type="http://schemas.openxmlformats.org/officeDocument/2006/relationships/hyperlink"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ode="External" Target="https://doi.org/10.1145/3381831" Id="docRId22" Type="http://schemas.openxmlformats.org/officeDocument/2006/relationships/hyperlink"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ode="External" Target="https://doi.org/10.48550/arXiv.2104.10350" Id="docRId21" Type="http://schemas.openxmlformats.org/officeDocument/2006/relationships/hyperlink" /><Relationship Target="styles.xml" Id="docRId25"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doi.org/10.1126/science.aba3758"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s://doi.org/10.48550/arXiv.2409.10633" Id="docRId18" Type="http://schemas.openxmlformats.org/officeDocument/2006/relationships/hyperlink" /><Relationship Target="embeddings/oleObject1.bin" Id="docRId2" Type="http://schemas.openxmlformats.org/officeDocument/2006/relationships/oleObject" /><Relationship Target="media/image5.wmf" Id="docRId11" Type="http://schemas.openxmlformats.org/officeDocument/2006/relationships/image" /><Relationship TargetMode="External" Target="https://doi.org/10.1038/s41545-023-00263-w" Id="docRId19" Type="http://schemas.openxmlformats.org/officeDocument/2006/relationships/hyperlink" /><Relationship Target="media/image2.wmf" Id="docRId5" Type="http://schemas.openxmlformats.org/officeDocument/2006/relationships/image" /></Relationships>
</file>