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28"/>
          <w:szCs w:val="28"/>
          <w:lang w:val="es-CO"/>
        </w:rPr>
      </w:pPr>
      <w:bookmarkStart w:id="0" w:name="_GoBack"/>
      <w:bookmarkEnd w:id="0"/>
      <w:r>
        <w:rPr>
          <w:b/>
          <w:bCs/>
          <w:sz w:val="28"/>
          <w:szCs w:val="28"/>
          <w:lang w:val="es-CO"/>
        </w:rPr>
        <w:t>Descripción manual – Taller 1</w:t>
      </w:r>
    </w:p>
    <w:p>
      <w:pPr>
        <w:rPr>
          <w:b/>
          <w:bCs/>
          <w:sz w:val="28"/>
          <w:szCs w:val="28"/>
          <w:lang w:val="es-CO"/>
        </w:rPr>
      </w:pPr>
    </w:p>
    <w:p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Diagrama de casos de uso: El diagrama representa las funcionalidades del sistema schedule-sena desde la perspectiva de los usuarios. Se identificaron cuatro actores: el coordinador académico como actor principal que programa y consulta horarios, el instructor que consulta su asignación y registra observaciones, el aprendiz que solo consulta el horario de su ficha, y el administrador que gestiona ambientes y usuarios del sistema. El caso de uso más importante es "Programar horario" porque sin él el sistema no tendría razón de existir, es el núcleo del negocio.</w:t>
      </w:r>
    </w:p>
    <w:p>
      <w:pPr>
        <w:rPr>
          <w:sz w:val="24"/>
          <w:szCs w:val="24"/>
          <w:lang w:val="es-CO"/>
        </w:rPr>
      </w:pPr>
    </w:p>
    <w:p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Diagrama de componentes: El sistema está organizado en cuatro capas. El frontend en React contiene los módulos de interfaz del usuario. Todas las peticiones pasan por un enrutador HTTP REST que las distribuye a los servicios del backend desarrollado en Go con arquitectura hexagonal. Los servicios acceden a los datos a través de repositorios que actúan como intermediarios con la base de datos PostgreSQL. Se identificó una inconsistencia técnica: el documento de requisitos del proyecto declara MongoDB, pero el código inspeccionado usa PostgreSQL. Esta inconsistencia se registra como observación y no se corrige dentro del taller</w:t>
      </w:r>
    </w:p>
    <w:sectPr>
      <w:pgSz w:w="12240" w:h="15840"/>
      <w:pgMar w:top="1417" w:right="1701" w:bottom="1417" w:left="1701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4"/>
  <w:bordersDoNotSurroundHeader/>
  <w:bordersDoNotSurroundFooter/>
  <w:defaultTabStop w:val="708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sz w:val="22"/>
      <w:szCs w:val="22"/>
      <w:lang w:val="es-MX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2E74B5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2E74B5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E74B5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E74B5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E74B5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E74B5"/>
    </w:rPr>
  </w:style>
  <w:style w:type="paragraph" w:customStyle="1" w:styleId="20">
    <w:name w:val="Intense Quote"/>
    <w:basedOn w:val="0"/>
    <w:next w:val="0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21">
    <w:name w:val="Intense Reference"/>
    <w:basedOn w:val="10"/>
    <w:rPr>
      <w:b/>
      <w:bCs/>
      <w:caps w:val="0"/>
      <w:smallCaps/>
      <w:color w:val="2E74B5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  <Pages>1</Pages>
  <Words>187</Words>
  <Characters>1042</Characters>
  <Lines>18</Lines>
  <Paragraphs>3</Paragraphs>
  <CharactersWithSpaces>1227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2026-06-06T03:16:09Z</dcterms:modified>
</cp:coreProperties>
</file>