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«Академия Информационных Технологий»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ОГРН: 1230600003457, ИНН/КПП: 0600010064/060001001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Российская Федерация, 386001, Республика Ингушетия, г. Магас, ул. Н.С. Хрущева, д. 10</w:t>
      </w:r>
    </w:p>
    <w:p>
      <w:pPr>
        <w:spacing w:before="120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УТВЕРЖДЕНО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Приказом № ____ от «____» ____________ ____ г.</w:t>
      </w:r>
    </w:p>
    <w:p>
      <w:pPr>
        <w:spacing w:before="18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ДОПОЛНИТЕЛЬНАЯ ОБЩЕОБРАЗОВАТЕЛЬНАЯ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ОБЩЕРАЗВИВАЮЩАЯ ПРОГРАММА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«Первые шаги в Python»</w:t>
      </w:r>
    </w:p>
    <w:p>
      <w:pPr>
        <w:spacing w:before="40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____ ____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Пояснительная записка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Дополнительная общеобразовательная общеразвивающая программа «Первые шаги в Python» (далее — Программа) определяет содержание, объём, планируемые результаты и условия обучения.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Нормативно-правовые основания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Минпросвещения России от 27.07.2022 № 629 «Об утверждении Порядка организации и осуществления образовательной деятельности по дополнительным общеобразовательным программам»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локальные нормативные акты организации: устав, положение о дополнительных общеобразовательных программах (____)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Направленность: </w:t>
      </w:r>
      <w:r>
        <w:rPr>
          <w:rFonts w:ascii="Times New Roman" w:hAnsi="Times New Roman" w:eastAsia="Times New Roman" w:cs="Times New Roman"/>
          <w:b w:val="0"/>
        </w:rPr>
        <w:t>Техническая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Уровень освоения: </w:t>
      </w:r>
      <w:r>
        <w:rPr>
          <w:rFonts w:ascii="Times New Roman" w:hAnsi="Times New Roman" w:eastAsia="Times New Roman" w:cs="Times New Roman"/>
          <w:b w:val="0"/>
        </w:rPr>
        <w:t>Стартовый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обучения: </w:t>
      </w:r>
      <w:r>
        <w:rPr>
          <w:rFonts w:ascii="Times New Roman" w:hAnsi="Times New Roman" w:eastAsia="Times New Roman" w:cs="Times New Roman"/>
          <w:b w:val="0"/>
        </w:rPr>
        <w:t>очная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Документ, выдаваемый по итогам обучения: </w:t>
      </w:r>
      <w:r>
        <w:rPr>
          <w:rFonts w:ascii="Times New Roman" w:hAnsi="Times New Roman" w:eastAsia="Times New Roman" w:cs="Times New Roman"/>
          <w:b w:val="0"/>
        </w:rPr>
        <w:t>сертификат об освоении программы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Условия обучения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Программное обеспечение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1.1. Актуальность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Навыки, которые даёт программа «Первые шаги в Python», нужны уже сейчас: цифровые инструменты входят в учёбу и повседневную жизнь, а ранний опыт практической работы помогает выбрать будущую профессию.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1.2. Категории обучающихся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обучающихся: </w:t>
      </w:r>
      <w:r>
        <w:rPr>
          <w:rFonts w:ascii="Times New Roman" w:hAnsi="Times New Roman" w:eastAsia="Times New Roman" w:cs="Times New Roman"/>
          <w:b w:val="0"/>
        </w:rPr>
        <w:t>школьники 8–9 классов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Возраст (классы): </w:t>
      </w:r>
      <w:r>
        <w:rPr>
          <w:rFonts w:ascii="Times New Roman" w:hAnsi="Times New Roman" w:eastAsia="Times New Roman" w:cs="Times New Roman"/>
          <w:b w:val="0"/>
        </w:rPr>
        <w:t>8–9 классы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без опыта программирования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школьники 8–9 классов. Специальной подготовки не требуется сверх указанной в программе.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1.3. Цель и задачи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Цель: </w:t>
      </w:r>
      <w:r>
        <w:rPr>
          <w:rFonts w:ascii="Times New Roman" w:hAnsi="Times New Roman" w:eastAsia="Times New Roman" w:cs="Times New Roman"/>
          <w:b w:val="0"/>
        </w:rPr>
        <w:t>Познакомить школьников с основами программирования на Python и научить создавать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Задачи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Познакомить с переменными,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Научить писать и отлаживать небольшие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Помочь спланировать и защитить собственный мини-проект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1.4. Сроки реализации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Срок освоения программы — 4 нед. (8 занятий), трудоёмкость — 16 часов.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Даты начала и окончания обучения устанавливаются приказом о зачислении.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1.5. Планируемые результаты обучения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Знания: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Знать, что такое переменная, тип данных, условие и цикл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 этапы создания небольшого проекта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Умения: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писать программы с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разбивать задачу проекта на шаги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Навыки: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запуска и отладки простой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рассказа о своём проекте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1.6. Календарный учебный график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Режим занятий: 2 раза в неделю по 2 часа. Распределение часов: аудиторные занятия — 14 часов (теория — 6 часов, практика — 8 часов), самостоятельная работа — 0 часов, итоговая аттестация — 2 часа.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00"/>
        <w:gridCol w:w="1500"/>
        <w:gridCol w:w="1400"/>
        <w:gridCol w:w="1600"/>
        <w:gridCol w:w="1500"/>
        <w:gridCol w:w="1855"/>
      </w:tblGrid>
      <w:tr>
        <w:trPr>
          <w:tblHeader/>
        </w:trPr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начала обучения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окончания обучения</w:t>
            </w:r>
          </w:p>
        </w:tc>
        <w:tc>
          <w:tcPr>
            <w:tcW w:type="dxa" w:w="14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недель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дней (занятий)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Количество учебных часов</w:t>
            </w:r>
          </w:p>
        </w:tc>
        <w:tc>
          <w:tcPr>
            <w:tcW w:type="dxa" w:w="18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Режим занятий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16</w:t>
            </w:r>
          </w:p>
        </w:tc>
        <w:tc>
          <w:tcPr>
            <w:tcW w:type="dxa" w:w="18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 раза в неделю по 2 часа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График по неделям: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00"/>
        <w:gridCol w:w="1300"/>
        <w:gridCol w:w="5355"/>
        <w:gridCol w:w="1600"/>
      </w:tblGrid>
      <w:tr>
        <w:trPr>
          <w:tblHeader/>
        </w:trPr>
        <w:tc>
          <w:tcPr>
            <w:tcW w:type="dxa" w:w="1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Неделя</w:t>
            </w:r>
          </w:p>
        </w:tc>
        <w:tc>
          <w:tcPr>
            <w:tcW w:type="dxa" w:w="1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Занятия</w:t>
            </w:r>
          </w:p>
        </w:tc>
        <w:tc>
          <w:tcPr>
            <w:tcW w:type="dxa" w:w="53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Разделы и темы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1.1, Тема 1.2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2.2, Тема 3.1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755"/>
            <w:gridSpan w:val="3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>
      <w:pPr>
        <w:pStyle w:val="Heading1"/>
        <w:keepNext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00"/>
        <w:gridCol w:w="4300"/>
        <w:gridCol w:w="1500"/>
        <w:gridCol w:w="1500"/>
        <w:gridCol w:w="1500"/>
        <w:gridCol w:w="1500"/>
        <w:gridCol w:w="1600"/>
        <w:gridCol w:w="2000"/>
      </w:tblGrid>
      <w:tr>
        <w:trPr>
          <w:tblHeader/>
        </w:trPr>
        <w:tc>
          <w:tcPr>
            <w:tcW w:type="dxa" w:w="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 п/п</w:t>
            </w:r>
          </w:p>
        </w:tc>
        <w:tc>
          <w:tcPr>
            <w:tcW w:type="dxa" w:w="43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Наименование разделов (модулей)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Общая трудоёмкость, час.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аудиторных часов</w:t>
            </w:r>
          </w:p>
        </w:tc>
        <w:tc>
          <w:tcPr>
            <w:tcW w:type="dxa" w:w="3000"/>
            <w:gridSpan w:val="2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 т.ч.</w:t>
            </w:r>
          </w:p>
        </w:tc>
        <w:tc>
          <w:tcPr>
            <w:tcW w:type="dxa" w:w="1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Самостоятельная работа</w:t>
            </w:r>
          </w:p>
        </w:tc>
        <w:tc>
          <w:tcPr>
            <w:tcW w:type="dxa" w:w="20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 промежуточной аттестации / контроля</w:t>
            </w:r>
          </w:p>
        </w:tc>
      </w:tr>
      <w:tr>
        <w:trPr>
          <w:tblHeader/>
        </w:trPr>
        <w:tc>
          <w:tcPr>
            <w:tcW w:type="dxa" w:w="600"/>
            <w:vMerge/>
          </w:tcPr>
          <w:p/>
        </w:tc>
        <w:tc>
          <w:tcPr>
            <w:tcW w:type="dxa" w:w="43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Лекции / теория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Практические занятия</w:t>
            </w:r>
          </w:p>
        </w:tc>
        <w:tc>
          <w:tcPr>
            <w:tcW w:type="dxa" w:w="1600"/>
            <w:vMerge/>
          </w:tcPr>
          <w:p/>
        </w:tc>
        <w:tc>
          <w:tcPr>
            <w:tcW w:type="dxa" w:w="2000"/>
            <w:vMerge/>
          </w:tcPr>
          <w:p/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показ проекта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Защита проекта</w:t>
            </w:r>
          </w:p>
        </w:tc>
      </w:tr>
      <w:tr>
        <w:tc>
          <w:tcPr>
            <w:tcW w:type="dxa" w:w="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14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8</w:t>
            </w:r>
          </w:p>
        </w:tc>
        <w:tc>
          <w:tcPr>
            <w:tcW w:type="dxa" w:w="1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  <w:tc>
          <w:tcPr>
            <w:tcW w:type="dxa" w:w="20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>
      <w:pPr>
        <w:spacing w:before="0" w:after="0"/>
        <w:ind w:firstLine="0"/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00"/>
        <w:gridCol w:w="2700"/>
        <w:gridCol w:w="8700"/>
      </w:tblGrid>
      <w:tr>
        <w:trPr>
          <w:tblHeader/>
        </w:trPr>
        <w:tc>
          <w:tcPr>
            <w:tcW w:type="dxa" w:w="3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Тема</w:t>
            </w:r>
          </w:p>
        </w:tc>
        <w:tc>
          <w:tcPr>
            <w:tcW w:type="dxa" w:w="2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Виды учебных занятий</w:t>
            </w:r>
          </w:p>
        </w:tc>
        <w:tc>
          <w:tcPr>
            <w:tcW w:type="dxa" w:w="8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1. Знакомство с Python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1.1. Первая программа: ввод и вывод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«Первая программа: ввод и вывод»; Как устроено: первая программа: ввод и вывод; Типичные ошибки и как их избежать: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«Первая программа: ввод и вывод»; Выполнение задания по образцу: первая программа: ввод и вывод; Самостоятельное решение задачи: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1.2. Переменные и типы данных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«Переменные и типы данных»; Как устроено: переменные и типы данных; Типичные ошибки и как их избежать: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«Переменные и типы данных»; Выполнение задания по образцу: переменные и типы данных; Самостоятельное решение задачи: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1.3. Условия: программа принимает решения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«Условия: программа принимает решения»; Как устроено: условия: программа принимает решения; Типичные ошибки и как их избежать: условия: программа принимает решения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«Условия: программа принимает решения»; Выполнение задания по образцу: условия: программа принимает решения; Самостоятельное решение задачи: условия: программа принимает решения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2. Циклы и списки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2.1. Циклы: повторяем действия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«Циклы: повторяем действия»; Как устроено: циклы: повторяем действия; Типичные ошибки и как их избежать: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«Циклы: повторяем действия»; Выполнение задания по образцу: циклы: повторяем действия; Самостоятельное решение задачи: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2.2. Списки и простые функции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«Списки и простые функции»; Как устроено: списки и простые функции; Типичные ошибки и как их избежать: списки и простые функции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«Списки и простые функции»; Выполнение задания по образцу: списки и простые функции; Самостоятельное решение задачи: списки и простые функции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3. Мини-проект: игра или чат-бот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3.1. Планирование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«Планирование проекта»; Как устроено: планирование проекта; Типичные ошибки и как их избежать: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«Планирование проекта»; Выполнение задания по образцу: планирование проекта; Самостоятельное решение задачи: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3.2. Разработка и отладка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«Разработка и отладка проекта»; Как устроено: разработка и отладка проекта; Типичные ошибки и как их избежать: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«Разработка и отладка проекта»; Выполнение задания по образцу: разработка и отладка проекта; Самостоятельное решение задачи: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Защита проекта – 2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6838" w:h="11906" w:orient="landscape"/>
          <w:pgMar w:top="1701" w:right="1134" w:bottom="850" w:left="1134" w:header="709" w:footer="709" w:gutter="0"/>
          <w:cols w:space="720"/>
          <w:docGrid w:linePitch="360"/>
        </w:sectPr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2.3. Оценочные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Освоение программы проверяется текущим контролем по модулям и итоговой аттестацией. Этапы контроля, сдаваемые работы и порядок оценивания приведены в таблице, задания и вопросы — в Приложении № 1.</w:t>
      </w:r>
    </w:p>
    <w:tbl>
      <w:tblPr>
        <w:tblLook w:firstColumn="1" w:firstRow="1" w:lastColumn="0" w:lastRow="0" w:noHBand="0" w:noVBand="1" w:val="04A0"/>
        <w:tblW w:w="93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00"/>
        <w:gridCol w:w="3300"/>
        <w:gridCol w:w="3700"/>
      </w:tblGrid>
      <w:tr>
        <w:trPr>
          <w:tblHeader/>
        </w:trPr>
        <w:tc>
          <w:tcPr>
            <w:tcW w:type="dxa" w:w="2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Этап</w:t>
            </w:r>
          </w:p>
        </w:tc>
        <w:tc>
          <w:tcPr>
            <w:tcW w:type="dxa" w:w="3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сдаёт обучающийся</w:t>
            </w:r>
          </w:p>
        </w:tc>
        <w:tc>
          <w:tcPr>
            <w:tcW w:type="dxa" w:w="3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Кто и как оценивает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1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2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3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показ проекта,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Комиссия по критериям итоговой аттестации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Основные критерии проверки практических работ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и баллы по каждому заданию — в Приложении № 1.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— защита проекта, 2 часа. Зачтено — не меньше 6 баллов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Критерии оценивания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выполнена полностью и соответствует заданию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Решение обосновано и опирается на материал программы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уверенно отвечает на вопросы по своей работе — до 3 балл.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2.4. Методические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Используются объяснение с демонстрацией, практическая работа по образцу и самостоятельные мини-проекты; к каждому занятию готовятся раздаточные материалы и примеры.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Материально-технические условия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Для реализации программы используются: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 Литература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3.3.1. Основная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Любанович Б. Простой Python : современный стиль программирования. — Питер, 2021. — ISBN 978-5-4461-1639-3. — URL: https://rusneb.ru/catalog/000199_000009_010584572/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Маккинни У. Python и анализ данных. — ДМК Пресс, 2023. — ISBN 978-5-93700-174-0. — URL: https://www.dmkpress.com/catalog/computer/programming/python/978-5-93700-174-0/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3.3.2. Дополнительная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Вандер Плас Дж. Python для сложных задач : наука о данных и машинное обучение. — Питер, 2023. — ISBN 978-5-4461-0914-2. — URL: https://rusneb.ru/catalog/000200_000018_RU_NLR_BIBL_A_016211862/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Бек К. Экстремальное программирование. Разработка через тестирование. — Питер, 2021. — ISBN 978-5-4461-1439-9. — URL: https://rusneb.ru/catalog/000199_000009_010439131/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3.3.3. Интернет-ресурсы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The Python Tutorial. — URL: https://docs.python.org/3/tutorial/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pandas documentation. — 2026. — URL: https://pandas.pydata.org/docs/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scikit-learn User Guide. — URL: https://scikit-learn.org/stable/user_guide.html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0"/>
        <w:gridCol w:w="3900"/>
        <w:gridCol w:w="1700"/>
        <w:gridCol w:w="1500"/>
        <w:gridCol w:w="1555"/>
      </w:tblGrid>
      <w:tr>
        <w:trPr>
          <w:tblHeader/>
        </w:trPr>
        <w:tc>
          <w:tcPr>
            <w:tcW w:type="dxa" w:w="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39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/ дисциплина в соответствии с учебным планом</w:t>
            </w:r>
          </w:p>
        </w:tc>
        <w:tc>
          <w:tcPr>
            <w:tcW w:type="dxa" w:w="1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ФИО преподавателя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Уч. степень / звание</w:t>
            </w:r>
          </w:p>
        </w:tc>
        <w:tc>
          <w:tcPr>
            <w:tcW w:type="dxa" w:w="15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Должность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</w:tbl>
    <w:p>
      <w:pPr>
        <w:spacing w:before="0" w:after="0"/>
        <w:ind w:firstLine="0"/>
      </w:pPr>
    </w:p>
    <w:p>
      <w:pPr>
        <w:pStyle w:val="Heading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№ 1</w:t>
      </w:r>
    </w:p>
    <w:p>
      <w:pPr>
        <w:spacing w:before="0" w:after="24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sz w:val="24"/>
        </w:rPr>
        <w:t>к дополнительной общеобразовательной общеразвивающей программе «Первые шаги в Python»</w:t>
      </w:r>
    </w:p>
    <w:p>
      <w:pPr>
        <w:keepNext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1. Знакомство с Python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Первая программа: ввод и вывод» (тема 1.1)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«Первая программа: ввод и вывод».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«Первая программа: ввод и вывод»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Переменные и типы данных» (тема 1.2)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«Переменные и типы данных».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«Переменные и типы данных»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Условия: программа принимает решения» (тема 1.3)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«Условия: программа принимает решения».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«Условия: программа принимает решения»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2. Циклы и списки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Циклы: повторяем действия» (тема 2.1)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«Циклы: повторяем действия».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«Циклы: повторяем действия»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Списки и простые функции» (тема 2.2)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«Списки и простые функции».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«Списки и простые функции»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3. Мини-проект: игра или чат-бот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показ проекта.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Планирование проекта» (тема 3.1)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«Планирование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«Планирование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Разработка и отладка проекта» (тема 3.2)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«Разработка и отладка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«Разработка и отладка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В конце каждый ученик защищает небольшой проект, например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Готовый проект и короткая презентация с демонстрацией работы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2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55"/>
        <w:gridCol w:w="2200"/>
      </w:tblGrid>
      <w:tr>
        <w:trPr>
          <w:tblHeader/>
        </w:trPr>
        <w:tc>
          <w:tcPr>
            <w:tcW w:type="dxa" w:w="70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22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Максимальный балл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10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Итоговый тест (10 вопр.). Порог: 70 % верных ответов.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3 по результату «Владеть навыком запуска и отладки простой программы»: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4 по результату «Владеть навыком запуска и отладки простой программы»: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4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 по результату «Знать, что такое переменная, тип данных, условие и цикл»: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2 по результату «Знать, что такое переменная, тип данных, условие и цикл»: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«Уметь писать программы с условиями и циклами»: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а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«Уметь писать программы с условиями и циклами»: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Вопрос 1 по результату «Уметь разбивать задачу проекта на шаги»: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Вопрос 2 по результату «Уметь разбивать задачу проекта на шаги»: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Вопрос 1 по результату «Знать этапы создания небольшого проекта»: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10. Вопрос 2 по результату «Владеть навыком рассказа о своём проекте»: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pStyle w:val="Heading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№ 2</w:t>
      </w:r>
    </w:p>
    <w:p>
      <w:pPr>
        <w:keepNext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и предупреждений нет. Пояснения к сборке — в разделе «Что пропущено и почему».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16 ч, собрано 16 ч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Предупреждений нет: срок и нагрузка сходятся, источники подтверждены, требования запроса совместимы.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Заявлено 16 ч, по учебному плану 16 ч — сходится.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Из них аудиторные занятия — 14 ч, самостоятельная работа — 0 ч, итоговая аттестация — 2 ч.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197"/>
        <w:gridCol w:w="1039"/>
        <w:gridCol w:w="1039"/>
        <w:gridCol w:w="1039"/>
        <w:gridCol w:w="1039"/>
      </w:tblGrid>
      <w:tr>
        <w:trPr>
          <w:tblHeader/>
        </w:trPr>
        <w:tc>
          <w:tcPr>
            <w:tcW w:type="dxa" w:w="5197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Уровень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Теория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Практика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Самост.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1. Знакомство с Python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1.1. Первая программа: ввод и вывод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1.2. Переменные и типы данных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1.3. Условия: программа принимает решения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2. Циклы и списки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2.1. Циклы: повторяем действия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2.2. Списки и простые функции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3. Мини-проект: игра или чат-бот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3.1. Планирование проекта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3.2. Разработка и отладка проекта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8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6 из 6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17"/>
        <w:gridCol w:w="1439"/>
        <w:gridCol w:w="2158"/>
        <w:gridCol w:w="1439"/>
      </w:tblGrid>
      <w:tr>
        <w:trPr>
          <w:tblHeader/>
        </w:trPr>
        <w:tc>
          <w:tcPr>
            <w:tcW w:type="dxa" w:w="4317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 обучения</w:t>
            </w:r>
          </w:p>
        </w:tc>
        <w:tc>
          <w:tcPr>
            <w:tcW w:type="dxa" w:w="14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Темы</w:t>
            </w:r>
          </w:p>
        </w:tc>
        <w:tc>
          <w:tcPr>
            <w:tcW w:type="dxa" w:w="215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Оценочные средства</w:t>
            </w:r>
          </w:p>
        </w:tc>
        <w:tc>
          <w:tcPr>
            <w:tcW w:type="dxa" w:w="14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1.1. Знать, что такое переменная, тип данных, условие и цикл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1.1, 1.2, 1.3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1.2. Уметь писать программы с условиями и циклами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1.3, 2.1, 2.2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1.3. Владеть навыком запуска и отладки простой программы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1.1, 3.2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2,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2.1. Знать этапы создания небольшого проекта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3.1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1, задания: 1,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2.2. Уметь разбивать задачу проекта на шаги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2.2, 3.1, 3.2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2.3. Владеть навыком рассказа о своём проекте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1, задания: 1, итоговая аттестация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8 (каталог проверенных изданий — 8)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197"/>
        <w:gridCol w:w="2078"/>
        <w:gridCol w:w="2078"/>
      </w:tblGrid>
      <w:tr>
        <w:trPr>
          <w:tblHeader/>
        </w:trPr>
        <w:tc>
          <w:tcPr>
            <w:tcW w:type="dxa" w:w="5197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</w:t>
            </w:r>
          </w:p>
        </w:tc>
        <w:tc>
          <w:tcPr>
            <w:tcW w:type="dxa" w:w="207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Подтверждено</w:t>
            </w:r>
          </w:p>
        </w:tc>
        <w:tc>
          <w:tcPr>
            <w:tcW w:type="dxa" w:w="207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Без подтверждения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Основная литература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Дополнительная литература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Интернет-ресурсы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Заполнено 18 из 18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354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276"/>
        <w:gridCol w:w="2078"/>
      </w:tblGrid>
      <w:tr>
        <w:trPr>
          <w:tblHeader/>
        </w:trPr>
        <w:tc>
          <w:tcPr>
            <w:tcW w:type="dxa" w:w="727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 шаблона</w:t>
            </w:r>
          </w:p>
        </w:tc>
        <w:tc>
          <w:tcPr>
            <w:tcW w:type="dxa" w:w="207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Пояснительная записка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Нормативно-правовые основания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1.1. Актуальность программы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1.2. Категории обучающихся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1.3. Цель и задачи программы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1.4. Сроки реализации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1.5. Планируемые результаты обучения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1.6. Календарный учебный график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2.1. Учебный план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2.2. Учебно-тематический план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2.3. Оценочные материалы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2.4. Методические материалы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3.1. Материально-технические условия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3.2. Учебно-методическое и информационное обеспечение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3.3.1. Основная литература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3.3.2. Дополнительная литература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3.3.3. Интернет-ресурсы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3.4. Кадровое обеспечение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заполнен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 приложенным образцом дословно совпадает 0% текста комплекта (порог — 15%): в норме. Ошибки образца в программу не переносятся.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354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276"/>
        <w:gridCol w:w="2078"/>
      </w:tblGrid>
      <w:tr>
        <w:trPr>
          <w:tblHeader/>
        </w:trPr>
        <w:tc>
          <w:tcPr>
            <w:tcW w:type="dxa" w:w="727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207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устаревших инструментов, версий и практик.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–"/>
      <w:lvlJc w:val="left"/>
      <w:pPr>
        <w:ind w:left="709" w:hanging="283"/>
      </w:pPr>
      <w:rPr>
        <w:rFonts w:ascii="Times New Roman" w:hAnsi="Times New Roman" w:cs="Times New Roman"/>
      </w:rPr>
    </w:lvl>
  </w:abstractNum>
  <w:abstractNum w:abstractNumId="10">
    <w:multiLevelType w:val="singleLevel"/>
    <w:lvl w:ilvl="0">
      <w:start w:val="1"/>
      <w:numFmt w:val="bullet"/>
      <w:lvlText w:val="–"/>
      <w:lvlJc w:val="left"/>
      <w:pPr>
        <w:ind w:left="284" w:hanging="170"/>
      </w:pPr>
      <w:rPr>
        <w:rFonts w:ascii="Times New Roman" w:hAnsi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="Times New Roman" w:hAnsi="Times New Roman" w:eastAsia="Times New Roman" w:cs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360" w:lineRule="auto"/>
      <w:ind w:firstLine="0"/>
      <w:outlineLvl w:val="1"/>
    </w:pPr>
    <w:rPr>
      <w:rFonts w:ascii="Times New Roman" w:hAnsi="Times New Roman" w:eastAsia="Times New Roman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Первые шаги в Python</dc:title>
  <dc:subject/>
  <dc:creator/>
  <cp:keywords/>
  <dc:description/>
  <cp:lastModifiedBy/>
  <cp:revision>1</cp:revision>
  <dcterms:created xsi:type="dcterms:W3CDTF">2026-10-21T12:28:52Z</dcterms:created>
  <dcterms:modified xsi:type="dcterms:W3CDTF">2026-10-21T12:28:52Z</dcterms:modified>
  <cp:category/>
</cp:coreProperties>
</file>