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Автономная некоммерческая организация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дополнительного профессионального образования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«Академия Информационных Технологий»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___________________________________________</w:t>
      </w:r>
    </w:p>
    <w:p>
      <w:pPr>
        <w:spacing w:before="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ОГРН: 1230600003457, ИНН/КПП: 0600010064/060001001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Российская Федерация, 386001, Республика Ингушетия, г. Магас, ул. Н.С. Хрущева, д. 10</w:t>
      </w:r>
    </w:p>
    <w:p>
      <w:pPr>
        <w:spacing w:before="0" w:after="6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/>
        </w:rPr>
        <w:t>УТВЕРЖДЕНО</w:t>
      </w:r>
    </w:p>
    <w:p>
      <w:pPr>
        <w:spacing w:before="0" w:after="60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Приказом № ____-ОБР от «___» __________ 20__ г.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ДОПОЛНИТЕЛЬНАЯ ПРОФЕССИОНАЛЬНАЯ ПРОГРАММА</w:t>
      </w:r>
    </w:p>
    <w:p>
      <w:pPr>
        <w:spacing w:before="0" w:after="4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ПОВЫШЕНИЯ КВАЛИФИКАЦИИ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«Анализ данных на Python»</w:t>
      </w:r>
    </w:p>
    <w:p>
      <w:pPr>
        <w:spacing w:before="460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Магас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2026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1. ОБЩАЯ ХАРАКТЕРИСТИКА ДОПОЛНИТЕЛЬНОЙ ПРОФЕССИОНАЛЬНОЙ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1.1. Аннотация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«Анализ данных на Python» адресована: сотрудники региональных отделений банков. Слушатели осваивают инструменты и приёмы, которые сразу применяют в своей работе, выполняют практические задания на материале своей сферы и завершают обучение итоговой работой.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1.2. Цель реализации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Совершенствовать компетенции сотрудников банка в анализе данных на Python: подготовке данных в pandas, выгрузке данных с помощью SQL, визуализации и статистической обработке.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направлена на совершенствование профессиональных компетенций, необходимых для выполнения трудовых функций: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A/01.6 Выявление, формирование и согласование требований к результатам аналитических работ с применением технологий больших данных (профессиональный стандарт 06.042)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A/02.6 Планирование и организация аналитических работ с использованием технологий больших данных (профессиональный стандарт 06.042)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1.3. Планируемые результаты обучения</w:t>
      </w:r>
    </w:p>
    <w:tbl>
      <w:tblPr>
        <w:tblLook w:firstColumn="1" w:firstRow="1" w:lastColumn="0" w:lastRow="0" w:noHBand="0" w:noVBand="1" w:val="04A0"/>
        <w:tblW w:w="977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0"/>
        <w:gridCol w:w="1960"/>
        <w:gridCol w:w="2020"/>
        <w:gridCol w:w="2020"/>
        <w:gridCol w:w="2020"/>
      </w:tblGrid>
      <w:tr>
        <w:trPr>
          <w:tblHeader/>
        </w:trPr>
        <w:tc>
          <w:tcPr>
            <w:tcW w:type="dxa" w:w="17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Виды деятельности</w:t>
            </w:r>
          </w:p>
        </w:tc>
        <w:tc>
          <w:tcPr>
            <w:tcW w:type="dxa" w:w="196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Профессиональные компетенции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Практический опыт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Умения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Знания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Анализ данных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Подготавливать и обрабатывать данные с помощью Python и pandas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приёмами подготовки банковских данных к анализу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загружать, очищать и объединять таблицы в pandas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основные типы данных Python и структуры таблиц pandas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Анализ данных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Выгружать данные из баз с помощью SQL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выгрузки нужных данных из базы банка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писать запросы с фильтрами, объединениями и группировкой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устройство реляционных баз данных и язык запросов SQL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Анализ данных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Анализировать данные и наглядно представлять результаты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подготовки аналитического вывода для руководителя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строить графики и рассчитывать описательную статистику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основные статистические показатели и виды графиков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1.4. Программа разработана на основе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Профессиональный стандарт 06.042 «Специалист по большим данным», приказ Минтруда России от 06.07.2020 № 405н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Федеральный закон от 29.12.2012 № 273-ФЗ «Об образовании в Российской Федерации»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Письмо Минобрнауки России от 21.04.2015 № ВК-1013/06 «О направлении методических рекомендаций по реализации дополнительных профессиональных программ» (вместе с «Методическими рекомендациями по реализации дополнительных профессиональных программ с использованием дистанционных образовательных технологий, электронного обучения и в сетевой форме»)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1.5. Перечень профессиональных компетенций в рамках имеющейся квалификации, качественное изменение которых осуществляется в результате обучения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ПК-1. Подготавливать и обрабатывать данные с помощью Python и pandas (трудовые функции: A/01.6)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ПК-2. Выгружать данные из баз с помощью SQL (трудовые функции: A/01.6)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ПК-3. Анализировать данные и наглядно представлять результаты (трудовые функции: A/02.6)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1.6. Требования к слушателям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освоению программы допускаются лица, имеющие среднее профессиональное и (или) высшее образование, а также лица, получающие среднее профессиональное и (или) высшее образование.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обучению допускаются: сотрудники региональных отделений банков. Специальной подготовки не требуется сверх указанной в программе.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Категория слушателей: </w:t>
      </w:r>
      <w:r>
        <w:rPr>
          <w:rFonts w:ascii="Times New Roman" w:hAnsi="Times New Roman" w:eastAsia="Times New Roman" w:cs="Times New Roman"/>
          <w:b w:val="0"/>
        </w:rPr>
        <w:t>сотрудники региональных отделений банков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Входной уровень: </w:t>
      </w:r>
      <w:r>
        <w:rPr>
          <w:rFonts w:ascii="Times New Roman" w:hAnsi="Times New Roman" w:eastAsia="Times New Roman" w:cs="Times New Roman"/>
          <w:b w:val="0"/>
        </w:rPr>
        <w:t>работают в Excel, программированием не владеют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1.7. Форма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обучения — очно-заочная с применением электронного обучения и дистанционных образовательных технологий.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Обучение проходит по расписанию: теория сразу закрепляется практикой, на каждом занятии слушатели выполняют задание и получают обратную связь преподавателя.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1.8. Объём программы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Объём программы — 72 часа, в том числе: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контактная работа (лекции, практические и лабораторные занятия) — 63 часа, из них с применением дистанционных образовательных технологий — 31,5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самостоятельная работа слушателей — 7 часов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итоговая аттестация — 2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срок обучения — 4 нед. (18 учебных дн.), не более 6 часов в день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1.9. Выдаваемый документ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Удостоверение о повышении квалификации установленного образца. Документ выдаётся лицам, успешно освоившим программу и прошедшим итоговую аттестацию.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2. СОДЕРЖАНИЕ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2.1. Учебный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4"/>
        <w:gridCol w:w="1947"/>
        <w:gridCol w:w="1939"/>
        <w:gridCol w:w="841"/>
        <w:gridCol w:w="842"/>
        <w:gridCol w:w="841"/>
        <w:gridCol w:w="842"/>
        <w:gridCol w:w="1842"/>
      </w:tblGrid>
      <w:tr>
        <w:trPr>
          <w:tblHeader/>
        </w:trPr>
        <w:tc>
          <w:tcPr>
            <w:tcW w:type="dxa" w:w="54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194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 программы</w:t>
            </w:r>
          </w:p>
        </w:tc>
        <w:tc>
          <w:tcPr>
            <w:tcW w:type="dxa" w:w="193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аттестации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Основы Python для анализа данных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Обработка данных в pandas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SQL для выгрузки данных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Визуализация данных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Основы статистики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Итоговый проект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проекта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19,5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43,5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2.2. Учебно-тематический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40"/>
        <w:gridCol w:w="2008"/>
        <w:gridCol w:w="1748"/>
        <w:gridCol w:w="850"/>
        <w:gridCol w:w="850"/>
        <w:gridCol w:w="850"/>
        <w:gridCol w:w="850"/>
        <w:gridCol w:w="1842"/>
      </w:tblGrid>
      <w:tr>
        <w:trPr>
          <w:tblHeader/>
        </w:trPr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200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разделов, тем программы</w:t>
            </w:r>
          </w:p>
        </w:tc>
        <w:tc>
          <w:tcPr>
            <w:tcW w:type="dxa" w:w="17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контроля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Основы Python для анализа данных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Среда разработки и синтаксис Python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опрос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Типы данных, условия и циклы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Функции и работа с файлами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Обработка данных в pandas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Таблицы pandas: загрузка и просмотр данных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Фильтрация, группировка и сводные таблицы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Очистка и объединение данных клиентов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SQL для выгрузки данных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Запросы SQL: выборка и фильтрация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Объединение таблиц и агрегаты в SQL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Визуализация данных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Графики для банковских показателей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Дашборд для руководителя отделения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5.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Основы статистики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Описательная статистика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Корреляция и проверка гипотез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Итоговый проект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Проект на обезличенных банковских данных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консультация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проекта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19,5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2.3. Календарный учебный график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Срок обучения — 4 нед., 18 учебных дн., не более 6 часов в день. Даты начала и окончания обучения устанавливаются приказом о зачислении слушателей.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00"/>
        <w:gridCol w:w="1300"/>
        <w:gridCol w:w="5638"/>
        <w:gridCol w:w="1600"/>
      </w:tblGrid>
      <w:tr>
        <w:trPr>
          <w:tblHeader/>
        </w:trPr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Неделя</w:t>
            </w:r>
          </w:p>
        </w:tc>
        <w:tc>
          <w:tcPr>
            <w:tcW w:type="dxa" w:w="13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Учебные дни</w:t>
            </w:r>
          </w:p>
        </w:tc>
        <w:tc>
          <w:tcPr>
            <w:tcW w:type="dxa" w:w="563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Разделы и темы</w:t>
            </w:r>
          </w:p>
        </w:tc>
        <w:tc>
          <w:tcPr>
            <w:tcW w:type="dxa" w:w="16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1.1, Тема 1.2, Тема 1.3, Тема 2.1, Тема 2.2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2.2, Тема 2.3, Тема 3.1, Тема 3.2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3.2, Тема 4.1, Тема 4.2, Тема 5.1, Тема 5.2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5.2, Тема 6.1, Итоговая аттестация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8038"/>
            <w:gridSpan w:val="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2.4. Рабочая программа</w:t>
      </w:r>
    </w:p>
    <w:tbl>
      <w:tblPr>
        <w:tblLook w:firstColumn="1" w:firstRow="1" w:lastColumn="0" w:lastRow="0" w:noHBand="0" w:noVBand="1" w:val="04A0"/>
        <w:tblW w:w="964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200"/>
        <w:gridCol w:w="1040"/>
      </w:tblGrid>
      <w:tr>
        <w:trPr>
          <w:tblHeader/>
        </w:trPr>
        <w:tc>
          <w:tcPr>
            <w:tcW w:type="dxa" w:w="34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компонентов программы</w:t>
            </w:r>
          </w:p>
        </w:tc>
        <w:tc>
          <w:tcPr>
            <w:tcW w:type="dxa" w:w="5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 (час.)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1. Основы Python для анализа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1.1. Среда разработки и синтаксис Python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«Среда разработки и синтаксис Python»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среда разработки и синтаксис python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среда разработки и синтаксис python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«Среда разработки и синтаксис Python»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среда разработки и синтаксис python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среда разработки и синтаксис python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«Среда разработки и синтаксис Python»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среда разработки и синтаксис python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среда разработки и синтаксис python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1.2. Типы данных, условия и циклы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«Типы данных, условия и циклы»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типы данных, условия и циклы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типы данных, условия и циклы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«Типы данных, условия и циклы»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типы данных, условия и циклы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типы данных, условия и циклы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«Типы данных, условия и циклы»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типы данных, условия и циклы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типы данных, условия и циклы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1.3. Функции и работа с файлами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«Функции и работа с файлами»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функции и работа с файлами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функции и работа с файлами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«Функции и работа с файлами»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функции и работа с файлами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функции и работа с файлами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«Функции и работа с файлами»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функции и работа с файлами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функции и работа с файлами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2. Обработка данных в pandas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2.1. Таблицы pandas: загрузка и просмотр данных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«Таблицы pandas: загрузка и просмотр данных»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таблицы pandas: загрузка и просмотр данных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таблицы pandas: загрузка и просмотр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«Таблицы pandas: загрузка и просмотр данных»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таблицы pandas: загрузка и просмотр данных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таблицы pandas: загрузка и просмотр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«Таблицы pandas: загрузка и просмотр данных»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таблицы pandas: загрузка и просмотр данных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таблицы pandas: загрузка и просмотр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2.2. Фильтрация, группировка и сводные таблицы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«Фильтрация, группировка и сводные таблицы»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фильтрация, группировка и сводные таблицы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фильтрация, группировка и сводные таблицы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«Фильтрация, группировка и сводные таблицы»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фильтрация, группировка и сводные таблицы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фильтрация, группировка и сводные таблицы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«Фильтрация, группировка и сводные таблицы»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фильтрация, группировка и сводные таблицы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фильтрация, группировка и сводные таблицы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2.3. Очистка и объединение данных клиентов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«Очистка и объединение данных клиентов»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очистка и объединение данных клиентов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очистка и объединение данных клиентов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«Очистка и объединение данных клиентов»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очистка и объединение данных клиентов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очистка и объединение данных клиентов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«Очистка и объединение данных клиентов»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очистка и объединение данных клиентов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очистка и объединение данных клиентов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3. SQL для выгрузки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3.1. Запросы SQL: выборка и фильтрация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«Запросы SQL: выборка и фильтрация»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запросы sql: выборка и фильтрация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запросы sql: выборка и фильтрация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(4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«Запросы SQL: выборка и фильтрация»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запросы sql: выборка и фильтрация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запросы sql: выборка и фильтрация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«Запросы SQL: выборка и фильтрация»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запросы sql: выборка и фильтрация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запросы sql: выборка и фильтрация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3.2. Объединение таблиц и агрегаты в SQL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«Объединение таблиц и агрегаты в SQL»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объединение таблиц и агрегаты в sql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объединение таблиц и агрегаты в sql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«Объединение таблиц и агрегаты в SQL»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объединение таблиц и агрегаты в sql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объединение таблиц и агрегаты в sql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«Объединение таблиц и агрегаты в SQL»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объединение таблиц и агрегаты в sql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объединение таблиц и агрегаты в sql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4. Визуализация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4.1. Графики для банковских показателей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«Графики для банковских показателей»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графики для банковских показателей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графики для банковских показателей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«Графики для банковских показателей»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графики для банковских показателей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графики для банковских показателей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«Графики для банковских показателей»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графики для банковских показателей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графики для банковских показателей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4.2. Дашборд для руководителя отделения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«Дашборд для руководителя отделения»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дашборд для руководителя отделения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дашборд для руководителя отделения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«Дашборд для руководителя отделения»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дашборд для руководителя отделения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дашборд для руководителя отделения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«Дашборд для руководителя отделения»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дашборд для руководителя отделения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дашборд для руководителя отделения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5. Основы статистики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5.1. Описательная статистика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«Описательная статистика»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описательная статистика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описательная статистика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(4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«Описательная статистика»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описательная статистика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описательная статистика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«Описательная статистика»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описательная статистика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описательная статистика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5.2. Корреляция и проверка гипотез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«Корреляция и проверка гипотез»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корреляция и проверка гипотез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корреляция и проверка гипотез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«Корреляция и проверка гипотез»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корреляция и проверка гипотез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корреляция и проверка гипотез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«Корреляция и проверка гипотез»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корреляция и проверка гипотез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корреляция и проверка гипотез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6. Итоговый проект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6.1. Проект на обезличенных банковских данных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«Проект на обезличенных банковских данных»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проект на обезличенных банковских данных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проект на обезличенных банковских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(5,5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«Проект на обезличенных банковских данных»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проект на обезличенных банковских данных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проект на обезличенных банковских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«Проект на обезличенных банковских данных»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проект на обезличенных банковских данных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проект на обезличенных банковских данных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в виде защиты проекта на обезличенных банковских данных.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 Оценка качества освоения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Качество освоения программы оценивается в ходе текущего контроля по разделам и на итоговой аттестации. К итоговой аттестации допускаются слушатели, выполнившие все задания текущего контроля.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2.5.1. Формы текущего контроля и итоговой аттестации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Текущий контроль по разделам программы: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1. «Основы Python для анализа данных» — тест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2. «Обработка данных в pandas»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3. «SQL для выгрузки данных»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4. «Визуализация данных»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5. «Основы статистики» — тест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6. «Итоговый проект» — —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— защита проекта (2 часа). Зачтено — не меньше 6 баллов из 10.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Результат итоговой аттестации — «зачтено» или «не зачтено».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2.5.2. Оценочные материалы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Оценочные материалы текущего контроля приведены в Приложении 1, оценочные материалы итоговой аттестации — в Приложении 2.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2.5.3. Анализ удовлетворённости слушателей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После завершения обучения слушатели заполняют анонимную анкету об удовлетворённости содержанием, организацией и работой преподавателей; результаты учитываются при обновлении программы.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3. ОРГАНИЗАЦИОННО-ПЕДАГОГИЧЕСКИЕ УСЛОВИЯ РЕАЛИЗАЦИИ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3.1. Материально-техническое обеспечение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Для занятий с применением электронного обучения и дистанционных образовательных технологий слушателям предоставляется доступ к электронной информационно-образовательной среде организации.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аудитория с проектором и маркерной доской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Компьютеры для каждого слушателя с доступом к сети Интернет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среда для выполнения практических заданий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Электронная информационно-образовательная среда для материалов и заданий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 Учебно-методическое и информационное обеспечение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Учебно-методическое и информационное обеспечение программы включает: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3.2.1. Нормативно-правовые документы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Федеральный закон от 29.12.2012 № 273-ФЗ «Об образовании в Российской Федерации»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Письмо Минобрнауки России от 21.04.2015 № ВК-1013/06 «О направлении методических рекомендаций по реализации дополнительных профессиональных программ» (вместе с «Методическими рекомендациями по реализации дополнительных профессиональных программ с использованием дистанционных образовательных технологий, электронного обучения и в сетевой форме»)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Профессиональный стандарт 06.042 «Специалист по большим данным», приказ Минтруда России от 06.07.2020 № 405н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3.2.2. Основная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Маккинни У. Python и анализ данных. — ДМК Пресс, 2023. — ISBN 978-5-93700-174-0. — URL: https://www.dmkpress.com/catalog/computer/programming/python/978-5-93700-174-0/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Брюс П., Брюс Э., Гедек П. Практическая статистика для специалистов Data Science : 50+ важнейших понятий с использованием R и Python. — БХВ-Петербург, 2021. — ISBN 978-5-9775-6705-3. — URL: https://rusneb.ru/catalog/000199_000009_010782173/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Мэтиз Э. Изучаем Python : программирование игр, визуализация данных, веб-приложения. — Питер, 2024. — ISBN 978-5-4461-1528-0. — URL: https://rusneb.ru/catalog/000199_000009_013184193/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3.2.3. Дополнительная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Грас Д. Data Science. Наука о данных с нуля. — БХВ-Петербург, 2023. — ISBN 978-5-9775-6731-2. — URL: https://rusneb.ru/catalog/000199_000009_011509497/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Болье А. Изучаем SQL : генерация, выборка и обработка данных. — Диалектика, 2021. — ISBN 978-5-907365-54-4. — URL: https://rusneb.ru/catalog/000200_000018_RU_NLR_BIBL_A_012678850/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Вандер Плас Дж. Python для сложных задач : наука о данных и машинное обучение. — Питер, 2023. — ISBN 978-5-4461-0914-2. — URL: https://rusneb.ru/catalog/000200_000018_RU_NLR_BIBL_A_016211862/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3.2.4. Интернет-ресурсы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pandas documentation. — 2026. — URL: https://pandas.pydata.org/docs/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The Python Tutorial. — URL: https://docs.python.org/3/tutorial/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scikit-learn User Guide. — URL: https://scikit-learn.org/stable/user_guide.html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3.2.5. Программное обеспечение и информационные системы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Python (версия 3.11 и новее)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pandas (версия 2.3 и новее)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МойОфис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Браузер Яндекс Браузер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Система дистанционного обучения Moodle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3.3. Организация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Занятия проводятся по учебному плану и календарному графику. Практические задания выполняются на занятиях и самостоятельно, результаты проверяет преподаватель.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3.4. Кадровое обеспечение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Преподаватели с высшим образованием по профилю программы и опытом практической работы в этой сфере.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Преподаватель: </w:t>
      </w:r>
      <w:r>
        <w:rPr>
          <w:rFonts w:ascii="Times New Roman" w:hAnsi="Times New Roman" w:eastAsia="Times New Roman" w:cs="Times New Roman"/>
          <w:b w:val="0"/>
        </w:rPr>
        <w:t>____ (ФИО), ____ (должность)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1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текущего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1. Основы Python для анализа данных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тест.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(4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основные типы данных Python и структуры таблиц pandas»: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основные типы данных Python и структуры таблиц pandas»: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загружать, очищать и объединять таблицы в pandas»: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загружать, очищать и объединять таблицы в pandas»: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Среда разработки и синтаксис Python» (тема 1.1)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банк — нужно применить приёмы темы «Среда разработки и синтаксис Python».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«Среда разработки и синтаксис Python»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Типы данных, условия и циклы» (тема 1.2)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клиент — нужно применить приёмы темы «Типы данных, условия и циклы».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«Типы данных, условия и циклы»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Функции и работа с файлами» (тема 1.3)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кредит — нужно применить приёмы темы «Функции и работа с файлами».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«Функции и работа с файлами»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2. Обработка данных в pandas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(4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2 по результату «Уметь загружать, очищать и объединять таблицы в pandas»: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3 по результату «Владеть приёмами подготовки банковских данных к анализу»: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4 по результату «Владеть приёмами подготовки банковских данных к анализу»: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1 по результату «результат обучения»: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1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1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1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1 ()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Таблицы pandas: загрузка и просмотр данных» (тема 2.1)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банк — нужно применить приёмы темы «Таблицы pandas: загрузка и просмотр данных».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«Таблицы pandas: загрузка и просмотр данных»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Фильтрация, группировка и сводные таблицы» (тема 2.2)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клиент — нужно применить приёмы темы «Фильтрация, группировка и сводные таблицы».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«Фильтрация, группировка и сводные таблицы»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Очистка и объединение данных клиентов» (тема 2.3)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кредит — нужно применить приёмы темы «Очистка и объединение данных клиентов».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«Очистка и объединение данных клиентов»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3. SQL для выгрузки данных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(6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устройство реляционных баз данных и язык запросов SQL»: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устройство реляционных баз данных и язык запросов SQL»: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писать запросы с фильтрами, объединениями и группировк»: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писать запросы с фильтрами, объединениями и группировк»: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по результату «Владеть навыком выгрузки нужных данных из базы банка»: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5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по результату «Владеть навыком выгрузки нужных данных из базы банка»: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6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Запросы SQL: выборка и фильтрация» (тема 3.1)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банк — нужно применить приёмы темы «Запросы SQL: выборка и фильтрация».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«Запросы SQL: выборка и фильтрация»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Объединение таблиц и агрегаты в SQL» (тема 3.2)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клиент — нужно применить приёмы темы «Объединение таблиц и агрегаты в SQL».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«Объединение таблиц и агрегаты в SQL»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4. Визуализация данных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(6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основные статистические показатели и виды графиков»: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основные статистические показатели и виды графиков»: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строить графики и рассчитывать описательную статистику»: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строить графики и рассчитывать описательную статистику»: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по результату «Владеть навыком подготовки аналитического вывода для руковод»: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5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по результату «Владеть навыком подготовки аналитического вывода для руковод»: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6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Графики для банковских показателей» (тема 4.1)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банк — нужно применить приёмы темы «Графики для банковских показателей».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«Графики для банковских показателей»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Дашборд для руководителя отделения» (тема 4.2)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клиент — нужно применить приёмы темы «Дашборд для руководителя отделения».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«Дашборд для руководителя отделения»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5. Основы статистики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тест.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(3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2 по результату «Уметь строить графики и рассчитывать описательную статистику»: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3 по результату «Владеть навыком подготовки аналитического вывода для руковод»: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2 по результату «результат обучения»: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2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2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2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2 ()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Описательная статистика» (тема 5.1)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банк — нужно применить приёмы темы «Описательная статистика».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«Описательная статистика»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Корреляция и проверка гипотез» (тема 5.2)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клиент — нужно применить приёмы темы «Корреляция и проверка гипотез».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«Корреляция и проверка гипотез»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6. Итоговый проект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(3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«Владеть приёмами подготовки банковских данных к анализу»: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«Владеть навыком выгрузки нужных данных из базы банка»: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«результат обучения»: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3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3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3 ()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3 ()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Проект на обезличенных банковских данных» (тема 6.1)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«банк» возникла рабочая задача: банк — нужно применить приёмы темы «Проект на обезличенных банковских данных».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«Проект на обезличенных банковских данных»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2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итоговой аттестации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Форма итоговой аттестации: </w:t>
      </w:r>
      <w:r>
        <w:rPr>
          <w:rFonts w:ascii="Times New Roman" w:hAnsi="Times New Roman" w:eastAsia="Times New Roman" w:cs="Times New Roman"/>
          <w:b w:val="0"/>
        </w:rPr>
        <w:t>защита проекта, 2 часа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в виде защиты проекта на обезличенных банковских данных.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Требования к итоговой работе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Работа выполняется самостоятельно по темам программы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 работы относится к сфере: банк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оформляется по шаблону и сдаётся до начала аттестации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Пример задания: Пример темы проекта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Среда и исходные данные: </w:t>
      </w:r>
      <w:r>
        <w:rPr>
          <w:rFonts w:ascii="Times New Roman" w:hAnsi="Times New Roman" w:eastAsia="Times New Roman" w:cs="Times New Roman"/>
          <w:b w:val="0"/>
        </w:rPr>
        <w:t>Учебная среда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Небольшой законченный проект по темам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Проект и презентация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Требования к данным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Данные обезличены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 данных достаточен для анализа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Ожидаемый результат: </w:t>
      </w:r>
      <w:r>
        <w:rPr>
          <w:rFonts w:ascii="Times New Roman" w:hAnsi="Times New Roman" w:eastAsia="Times New Roman" w:cs="Times New Roman"/>
          <w:b w:val="0"/>
        </w:rPr>
        <w:t>Отчёт с выводами и визуализацией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Детализированные критерии оценки</w:t>
      </w:r>
    </w:p>
    <w:tbl>
      <w:tblPr>
        <w:tblLook w:firstColumn="1" w:firstRow="1" w:lastColumn="0" w:lastRow="0" w:noHBand="0" w:noVBand="1" w:val="04A0"/>
        <w:tblW w:w="9679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79"/>
        <w:gridCol w:w="2200"/>
      </w:tblGrid>
      <w:tr>
        <w:trPr>
          <w:tblHeader/>
        </w:trPr>
        <w:tc>
          <w:tcPr>
            <w:tcW w:type="dxa" w:w="747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Максимальный балл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Работа выполнена полностью и соответствует заданию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Решение обосновано и опирается на материал программы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Слушатель уверенно отвечает на вопросы по своей работе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10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Условие «зачтено»: </w:t>
      </w:r>
      <w:r>
        <w:rPr>
          <w:rFonts w:ascii="Times New Roman" w:hAnsi="Times New Roman" w:eastAsia="Times New Roman" w:cs="Times New Roman"/>
          <w:b w:val="0"/>
        </w:rPr>
        <w:t>Зачтено — не меньше 6 баллов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Процедура проведения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Слушатель заранее сдаёт работу преподавателю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Представляет результат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Отвечает на вопросы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Комиссия выставляет баллы по критериям и объявляет результат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3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Отчёт автопроверки комплекта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Служебное приложение для методиста: перед утверждением программы его можно удалить. Сверка самих файлов выгрузки с комплектом выполняется после сборки документа — её итог в файлах report.md и report.json.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нет; 2 предупреждения методисту и 1 замечание автопроверки — см. ниже. В приложенном образце найдено ошибок: 15; в программу они не перенесены.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2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1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72 ч, собрано 72 ч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Ошибки в приложенном образце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приложенном образце найдено 15 расхождений: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 В новой программе они не повторяются; формулировки с цитатами образца — в полной версии отчёта (report.md).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новой программе не нужно: она собрана заново по шаблону, часы посчитаны программой, и ошибки образца в неё не перенесены.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Передайте список расхождений автору образца — он в полной версии отчёта (report.md), раздел «Ошибки приложенного образца».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Если образец — действующая программа организации, исправьте его, прежде чем использовать снова.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программе указан действующий акт — Приказ Минобрнауки России от 24.03.2025 № 266 (действует с 01.09.2025). Прежний акт, на который могут ссылаться задание и старые образцы, утратил силу и в программу не включён. В программе указан действующий акт — Постановление Правительства Российской Федерации от 11.10.2023 № 1678 (действует с 01.09.2024). Прежний акт, на который могут ссылаться задание и старые образцы, утратил силу и в программу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266; Постановление Правительства Российской Федерации от 11.10.2023 № 1678.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Замечания автопроверки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3.3 раскрывается в темах 3 модулей из 6 (модуль 4 «Визуализация данных», модуль 5 «Основы статистики», модуль 6 «Итоговый проект»):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72 ч, по учебному плану 72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Из них контактная работа — 63 ч (из них с дистанционными технологиями — 31,5 ч), самостоятельная работа — 7 ч, итоговая аттестация — 2 ч.</w:t>
      </w:r>
    </w:p>
    <w:tbl>
      <w:tblPr>
        <w:tblLook w:firstColumn="1" w:firstRow="1" w:lastColumn="0" w:lastRow="0" w:noHBand="0" w:noVBand="1" w:val="04A0"/>
        <w:tblW w:w="977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89"/>
        <w:gridCol w:w="977"/>
        <w:gridCol w:w="977"/>
        <w:gridCol w:w="977"/>
        <w:gridCol w:w="977"/>
        <w:gridCol w:w="977"/>
      </w:tblGrid>
      <w:tr>
        <w:trPr>
          <w:tblHeader/>
        </w:trPr>
        <w:tc>
          <w:tcPr>
            <w:tcW w:type="dxa" w:w="488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Основы Python для анализа данных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Среда разработки и синтаксис Python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Типы данных, условия и циклы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Функции и работа с файлами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Обработка данных в pandas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Таблицы pandas: загрузка и просмотр данных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Фильтрация, группировка и сводные таблицы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Очистка и объединение данных клиентов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SQL для выгрузки данных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Запросы SQL: выборка и фильтрация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Объединение таблиц и агрегаты в SQL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Визуализация данных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Графики для банковских показателей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Дашборд для руководителя отделения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5. Основы статистики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5.1. Описательная статистика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5.2. Корреляция и проверка гипотез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6. Итоговый проект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6.1. Проект на обезличенных банковских данных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19,5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77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1504"/>
        <w:gridCol w:w="2256"/>
        <w:gridCol w:w="1504"/>
      </w:tblGrid>
      <w:tr>
        <w:trPr>
          <w:tblHeader/>
        </w:trPr>
        <w:tc>
          <w:tcPr>
            <w:tcW w:type="dxa" w:w="451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основные типы данных Python и структуры таблиц pandas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1.1, 1.2, 1.3, 2.1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4,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загружать, очищать и объединять таблицы в pandas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1.3, 2.1, 2.2, 2.3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4,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приёмами подготовки банковских данных к анализу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2.3, 6.1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устройство реляционных баз данных и язык запросов SQL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писать запросы с фильтрами, объединениями и группировкой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3.1, 3.2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выгрузки нужных данных из базы банка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3.2, 6.1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основные статистические показатели и виды графиков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4.1, 5.1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строить графики и рассчитывать описательную статистику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4.1, 4.2, 5.1, 5.2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4,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навыком подготовки аналитического вывода для руководителя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4.2, 5.2, 6.1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4, задания: 3,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9 (каталог проверенных изданий — 9)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32"/>
        <w:gridCol w:w="2173"/>
        <w:gridCol w:w="2173"/>
      </w:tblGrid>
      <w:tr>
        <w:trPr>
          <w:tblHeader/>
        </w:trPr>
        <w:tc>
          <w:tcPr>
            <w:tcW w:type="dxa" w:w="543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Источников, предложенных моделью и не прошедших проверку: 1 — они не включены.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Полная версия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Полная версия отчёта — файл report.md: в ней дословные формулировки замечаний к образцу, цитаты приложенного образца, комментарии смысловой проверки, отброшенные источники и стоимость сборки. В программу они не включаются.</w:t>
      </w:r>
    </w:p>
    <w:sectPr w:rsidR="00912FE8">
      <w:pgSz w:w="11906" w:h="16838"/>
      <w:pgMar w:top="1135" w:right="851" w:bottom="1418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9C03C3" w14:textId="77777777" w:rsidR="00C15E4E" w:rsidRDefault="00C15E4E">
      <w:r>
        <w:separator/>
      </w:r>
    </w:p>
  </w:endnote>
  <w:endnote w:type="continuationSeparator" w:id="0">
    <w:p w14:paraId="15BB2700" w14:textId="77777777" w:rsidR="00C15E4E" w:rsidRDefault="00C1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3BD68" w14:textId="77777777" w:rsidR="00C15E4E" w:rsidRDefault="00C15E4E">
      <w:r>
        <w:separator/>
      </w:r>
    </w:p>
  </w:footnote>
  <w:footnote w:type="continuationSeparator" w:id="0">
    <w:p w14:paraId="1D70246B" w14:textId="77777777" w:rsidR="00C15E4E" w:rsidRDefault="00C15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664AC"/>
    <w:multiLevelType w:val="hybridMultilevel"/>
    <w:tmpl w:val="C7FA537A"/>
    <w:lvl w:ilvl="0" w:tplc="069E2D4A">
      <w:start w:val="1"/>
      <w:numFmt w:val="bullet"/>
      <w:lvlText w:val="–"/>
      <w:lvlJc w:val="left"/>
      <w:pPr>
        <w:spacing w:after="40"/>
        <w:ind w:left="360" w:hanging="240"/>
      </w:pPr>
    </w:lvl>
    <w:lvl w:ilvl="1" w:tplc="E97CD804">
      <w:start w:val="1"/>
      <w:numFmt w:val="decimal"/>
      <w:lvlText w:val=""/>
      <w:lvlJc w:val="left"/>
    </w:lvl>
    <w:lvl w:ilvl="2" w:tplc="BBE6E0CA">
      <w:start w:val="1"/>
      <w:numFmt w:val="decimal"/>
      <w:lvlText w:val=""/>
      <w:lvlJc w:val="left"/>
    </w:lvl>
    <w:lvl w:ilvl="3" w:tplc="2CAAC91E">
      <w:start w:val="1"/>
      <w:numFmt w:val="decimal"/>
      <w:lvlText w:val=""/>
      <w:lvlJc w:val="left"/>
    </w:lvl>
    <w:lvl w:ilvl="4" w:tplc="413C2E5A">
      <w:start w:val="1"/>
      <w:numFmt w:val="decimal"/>
      <w:lvlText w:val=""/>
      <w:lvlJc w:val="left"/>
    </w:lvl>
    <w:lvl w:ilvl="5" w:tplc="9B2A39C0">
      <w:start w:val="1"/>
      <w:numFmt w:val="decimal"/>
      <w:lvlText w:val=""/>
      <w:lvlJc w:val="left"/>
    </w:lvl>
    <w:lvl w:ilvl="6" w:tplc="E0CE036A">
      <w:start w:val="1"/>
      <w:numFmt w:val="decimal"/>
      <w:lvlText w:val=""/>
      <w:lvlJc w:val="left"/>
    </w:lvl>
    <w:lvl w:ilvl="7" w:tplc="729E90F0">
      <w:start w:val="1"/>
      <w:numFmt w:val="decimal"/>
      <w:lvlText w:val=""/>
      <w:lvlJc w:val="left"/>
    </w:lvl>
    <w:lvl w:ilvl="8" w:tplc="EF2032BA">
      <w:start w:val="1"/>
      <w:numFmt w:val="decimal"/>
      <w:lvlText w:val=""/>
      <w:lvlJc w:val="left"/>
    </w:lvl>
  </w:abstractNum>
  <w:abstractNum w:abstractNumId="1">
    <w:nsid w:val="1D951714"/>
    <w:multiLevelType w:val="hybridMultilevel"/>
    <w:tmpl w:val="0DB41E44"/>
    <w:lvl w:ilvl="0" w:tplc="75DCF518">
      <w:start w:val="1"/>
      <w:numFmt w:val="bullet"/>
      <w:lvlText w:val="–"/>
      <w:lvlJc w:val="left"/>
      <w:pPr>
        <w:ind w:left="540" w:hanging="360"/>
      </w:pPr>
    </w:lvl>
    <w:lvl w:ilvl="1" w:tplc="5A609B10">
      <w:start w:val="1"/>
      <w:numFmt w:val="decimal"/>
      <w:lvlText w:val=""/>
      <w:lvlJc w:val="left"/>
    </w:lvl>
    <w:lvl w:ilvl="2" w:tplc="30B854EA">
      <w:start w:val="1"/>
      <w:numFmt w:val="decimal"/>
      <w:lvlText w:val=""/>
      <w:lvlJc w:val="left"/>
    </w:lvl>
    <w:lvl w:ilvl="3" w:tplc="E53A7526">
      <w:start w:val="1"/>
      <w:numFmt w:val="decimal"/>
      <w:lvlText w:val=""/>
      <w:lvlJc w:val="left"/>
    </w:lvl>
    <w:lvl w:ilvl="4" w:tplc="D3D6461A">
      <w:start w:val="1"/>
      <w:numFmt w:val="decimal"/>
      <w:lvlText w:val=""/>
      <w:lvlJc w:val="left"/>
    </w:lvl>
    <w:lvl w:ilvl="5" w:tplc="AC387B6A">
      <w:start w:val="1"/>
      <w:numFmt w:val="decimal"/>
      <w:lvlText w:val=""/>
      <w:lvlJc w:val="left"/>
    </w:lvl>
    <w:lvl w:ilvl="6" w:tplc="F77E513C">
      <w:start w:val="1"/>
      <w:numFmt w:val="decimal"/>
      <w:lvlText w:val=""/>
      <w:lvlJc w:val="left"/>
    </w:lvl>
    <w:lvl w:ilvl="7" w:tplc="F8BCC834">
      <w:start w:val="1"/>
      <w:numFmt w:val="decimal"/>
      <w:lvlText w:val=""/>
      <w:lvlJc w:val="left"/>
    </w:lvl>
    <w:lvl w:ilvl="8" w:tplc="F57C588E">
      <w:start w:val="1"/>
      <w:numFmt w:val="decimal"/>
      <w:lvlText w:val=""/>
      <w:lvlJc w:val="left"/>
    </w:lvl>
  </w:abstractNum>
  <w:abstractNum w:abstractNumId="2">
    <w:nsid w:val="47C51A0C"/>
    <w:multiLevelType w:val="hybridMultilevel"/>
    <w:tmpl w:val="C45446B4"/>
    <w:lvl w:ilvl="0" w:tplc="F064D31E">
      <w:start w:val="1"/>
      <w:numFmt w:val="bullet"/>
      <w:lvlText w:val="●"/>
      <w:lvlJc w:val="left"/>
      <w:pPr>
        <w:ind w:left="720" w:hanging="360"/>
      </w:pPr>
    </w:lvl>
    <w:lvl w:ilvl="1" w:tplc="BF14E546">
      <w:start w:val="1"/>
      <w:numFmt w:val="bullet"/>
      <w:lvlText w:val="○"/>
      <w:lvlJc w:val="left"/>
      <w:pPr>
        <w:ind w:left="1440" w:hanging="360"/>
      </w:pPr>
    </w:lvl>
    <w:lvl w:ilvl="2" w:tplc="490A767E">
      <w:start w:val="1"/>
      <w:numFmt w:val="bullet"/>
      <w:lvlText w:val="■"/>
      <w:lvlJc w:val="left"/>
      <w:pPr>
        <w:ind w:left="2160" w:hanging="360"/>
      </w:pPr>
    </w:lvl>
    <w:lvl w:ilvl="3" w:tplc="2312AF98">
      <w:start w:val="1"/>
      <w:numFmt w:val="bullet"/>
      <w:lvlText w:val="●"/>
      <w:lvlJc w:val="left"/>
      <w:pPr>
        <w:ind w:left="2880" w:hanging="360"/>
      </w:pPr>
    </w:lvl>
    <w:lvl w:ilvl="4" w:tplc="C98C9CFC">
      <w:start w:val="1"/>
      <w:numFmt w:val="bullet"/>
      <w:lvlText w:val="○"/>
      <w:lvlJc w:val="left"/>
      <w:pPr>
        <w:ind w:left="3600" w:hanging="360"/>
      </w:pPr>
    </w:lvl>
    <w:lvl w:ilvl="5" w:tplc="19122912">
      <w:start w:val="1"/>
      <w:numFmt w:val="bullet"/>
      <w:lvlText w:val="■"/>
      <w:lvlJc w:val="left"/>
      <w:pPr>
        <w:ind w:left="4320" w:hanging="360"/>
      </w:pPr>
    </w:lvl>
    <w:lvl w:ilvl="6" w:tplc="FFF636CE">
      <w:start w:val="1"/>
      <w:numFmt w:val="bullet"/>
      <w:lvlText w:val="●"/>
      <w:lvlJc w:val="left"/>
      <w:pPr>
        <w:ind w:left="5040" w:hanging="360"/>
      </w:pPr>
    </w:lvl>
    <w:lvl w:ilvl="7" w:tplc="C36EDAEA">
      <w:start w:val="1"/>
      <w:numFmt w:val="bullet"/>
      <w:lvlText w:val="●"/>
      <w:lvlJc w:val="left"/>
      <w:pPr>
        <w:ind w:left="5760" w:hanging="360"/>
      </w:pPr>
    </w:lvl>
    <w:lvl w:ilvl="8" w:tplc="E7FC6A2E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4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FE8"/>
    <w:rsid w:val="00051CDE"/>
    <w:rsid w:val="0005636E"/>
    <w:rsid w:val="00083E24"/>
    <w:rsid w:val="002505B8"/>
    <w:rsid w:val="00255203"/>
    <w:rsid w:val="002A67EE"/>
    <w:rsid w:val="00392B30"/>
    <w:rsid w:val="003B75F2"/>
    <w:rsid w:val="00537D4A"/>
    <w:rsid w:val="00912FE8"/>
    <w:rsid w:val="009363A9"/>
    <w:rsid w:val="00A007C4"/>
    <w:rsid w:val="00AC0949"/>
    <w:rsid w:val="00AC306B"/>
    <w:rsid w:val="00B91476"/>
    <w:rsid w:val="00C15E4E"/>
    <w:rsid w:val="00E74B9A"/>
    <w:rsid w:val="00E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4083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2026-10-21T12:28:53Z</cp:lastPrinted>
  <dcterms:created xsi:type="dcterms:W3CDTF">2026-10-21T12:28:53Z</dcterms:created>
  <dcterms:modified xsi:type="dcterms:W3CDTF">2026-10-21T12:28:53Z</dcterms:modified>
  <dc:title>Анализ данных на Python</dc:title>
  <dc:description/>
</cp:coreProperties>
</file>