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Автономная некоммерческая организация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дополнительного профессионального образования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«Академия Информационных Технологий»</w:t>
      </w:r>
    </w:p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___________________________________________</w:t>
      </w:r>
    </w:p>
    <w:p>
      <w:pPr>
        <w:spacing w:before="0" w:after="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ОГРН: 1230600003457, ИНН/КПП: 0600010064/060001001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Российская Федерация, 386001, Республика Ингушетия, г. Магас, ул. Н.С. Хрущева, д. 10</w:t>
      </w:r>
    </w:p>
    <w:p>
      <w:pPr>
        <w:spacing w:before="0" w:after="6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/>
        </w:rPr>
        <w:t>УТВЕРЖДЕНО</w:t>
      </w:r>
    </w:p>
    <w:p>
      <w:pPr>
        <w:spacing w:before="0" w:after="60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Приказом № ____-ОБР от «___» __________ 20__ г.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ДОПОЛНИТЕЛЬНАЯ ПРОФЕССИОНАЛЬНАЯ ПРОГРАММА</w:t>
      </w:r>
    </w:p>
    <w:p>
      <w:pPr>
        <w:spacing w:before="0" w:after="4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ПОВЫШЕНИЯ КВАЛИФИКАЦИИ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6"/>
        </w:rPr>
        <w:t>«Анализ данных на Python»</w:t>
      </w:r>
    </w:p>
    <w:p>
      <w:pPr>
        <w:spacing w:before="460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Магас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2026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1. ОБЩАЯ ХАРАКТЕРИСТИКА ДОПОЛНИТЕЛЬНОЙ ПРОФЕССИОНАЛЬНОЙ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1.1. Аннотация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«Анализ данных на Python» адресована: сотрудники региональных отделений банков. Слушатели осваивают инструменты и приёмы, которые сразу применяют в своей работе, выполняют практические задания на материале своей сферы и завершают обучение итоговой работой.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1.2. Цель реализации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Совершенствовать компетенции сотрудников банка в анализе данных на Python: подготовке данных в pandas, выгрузке данных с помощью SQL, визуализации и статистической обработке.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направлена на совершенствование профессиональных компетенций, необходимых для выполнения трудовых функций: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A/01.6 Выявление, формирование и согласование требований к результатам аналитических работ с применением технологий больших данных (профессиональный стандарт 06.042)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A/02.6 Планирование и организация аналитических работ с использованием технологий больших данных (профессиональный стандарт 06.042)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1.3. Планируемые результаты обучения</w:t>
      </w:r>
    </w:p>
    <w:tbl>
      <w:tblPr>
        <w:tblLook w:firstColumn="1" w:firstRow="1" w:lastColumn="0" w:lastRow="0" w:noHBand="0" w:noVBand="1" w:val="04A0"/>
        <w:tblW w:w="977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50"/>
        <w:gridCol w:w="1960"/>
        <w:gridCol w:w="2020"/>
        <w:gridCol w:w="2020"/>
        <w:gridCol w:w="2020"/>
      </w:tblGrid>
      <w:tr>
        <w:trPr>
          <w:tblHeader/>
        </w:trPr>
        <w:tc>
          <w:tcPr>
            <w:tcW w:type="dxa" w:w="17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Виды деятельности</w:t>
            </w:r>
          </w:p>
        </w:tc>
        <w:tc>
          <w:tcPr>
            <w:tcW w:type="dxa" w:w="196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Профессиональные компетенции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Практический опыт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Умения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Знания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Анализ данных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Подготавливать и обрабатывать данные с помощью Python и pandas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приёмами подготовки банковских данных к анализу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загружать, очищать и объединять таблицы в pandas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основные типы данных Python и структуры таблиц pandas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Анализ данных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Выгружать данные из баз с помощью SQL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выгрузки нужных данных из базы банка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писать запросы с фильтрами, объединениями и группировкой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устройство реляционных баз данных и язык запросов SQL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Анализ данных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Анализировать данные и наглядно представлять результаты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подготовки аналитического вывода для руководителя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строить графики и рассчитывать описательную статистику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основные статистические показатели и виды графиков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1.4. Программа разработана на основе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Профессиональный стандарт 06.042 «Специалист по большим данным», приказ Минтруда России от 06.07.2020 № 405н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29.12.2012 № 273-ФЗ «Об образовании в Российской Федерации»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Письмо Минобрнауки России от 21.04.2015 № ВК-1013/06 «О направлении методических рекомендаций по реализации дополнительных профессиональных программ» (вместе с «Методическими рекомендациями по реализации дополнительных профессиональных программ с использованием дистанционных образовательных технологий, электронного обучения и в сетевой форме»)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1.5. Перечень профессиональных компетенций в рамках имеющейся квалификации, качественное изменение которых осуществляется в результате обучения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ПК-1. Подготавливать и обрабатывать данные с помощью Python и pandas (трудовые функции: A/01.6)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ПК-2. Выгружать данные из баз с помощью SQL (трудовые функции: A/01.6)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ПК-3. Анализировать данные и наглядно представлять результаты (трудовые функции: A/02.6)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1.6. Требования к слушателям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освоению программы допускаются лица, имеющие среднее профессиональное и (или) высшее образование, а также лица, получающие среднее профессиональное и (или) высшее образование.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обучению допускаются: сотрудники региональных отделений банков. Специальной подготовки не требуется сверх указанной в программе.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Категория слушателей: </w:t>
      </w:r>
      <w:r>
        <w:rPr>
          <w:rFonts w:ascii="Times New Roman" w:hAnsi="Times New Roman" w:eastAsia="Times New Roman" w:cs="Times New Roman"/>
          <w:b w:val="0"/>
        </w:rPr>
        <w:t>сотрудники региональных отделений банков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Входной уровень: </w:t>
      </w:r>
      <w:r>
        <w:rPr>
          <w:rFonts w:ascii="Times New Roman" w:hAnsi="Times New Roman" w:eastAsia="Times New Roman" w:cs="Times New Roman"/>
          <w:b w:val="0"/>
        </w:rPr>
        <w:t>работают в Excel, программированием не владеют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1.7. Форма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обучения — очно-заочная с применением электронного обучения и дистанционных образовательных технологий.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Обучение проходит по расписанию: теория сразу закрепляется практикой, на каждом занятии слушатели выполняют задание и получают обратную связь преподавателя.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1.8. Объём программы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Объём программы — 72 часа, в том числе: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контактная работа (лекции, практические и лабораторные занятия) — 63 часа, из них с применением дистанционных образовательных технологий — 31,5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самостоятельная работа слушателей — 7 часов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итоговая аттестация — 2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срок обучения — 4 нед. (18 учебных дн.), не более 6 часов в день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1.9. Выдаваемый документ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Удостоверение о повышении квалификации установленного образца. Документ выдаётся лицам, успешно освоившим программу и прошедшим итоговую аттестацию.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2. СОДЕРЖАНИЕ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2.1. Учебный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4"/>
        <w:gridCol w:w="1947"/>
        <w:gridCol w:w="1939"/>
        <w:gridCol w:w="841"/>
        <w:gridCol w:w="842"/>
        <w:gridCol w:w="841"/>
        <w:gridCol w:w="842"/>
        <w:gridCol w:w="1842"/>
      </w:tblGrid>
      <w:tr>
        <w:trPr>
          <w:tblHeader/>
        </w:trPr>
        <w:tc>
          <w:tcPr>
            <w:tcW w:type="dxa" w:w="54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194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 программы</w:t>
            </w:r>
          </w:p>
        </w:tc>
        <w:tc>
          <w:tcPr>
            <w:tcW w:type="dxa" w:w="193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аттестации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Основы Python для анализа данных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Обработка данных в pandas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SQL для выгрузки данных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Визуализация данных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Основы статистики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Итоговый проект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проекта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19,5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43,5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2.2. Учебно-тематический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40"/>
        <w:gridCol w:w="2008"/>
        <w:gridCol w:w="1748"/>
        <w:gridCol w:w="850"/>
        <w:gridCol w:w="850"/>
        <w:gridCol w:w="850"/>
        <w:gridCol w:w="850"/>
        <w:gridCol w:w="1842"/>
      </w:tblGrid>
      <w:tr>
        <w:trPr>
          <w:tblHeader/>
        </w:trPr>
        <w:tc>
          <w:tcPr>
            <w:tcW w:type="dxa" w:w="6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200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разделов, тем программы</w:t>
            </w:r>
          </w:p>
        </w:tc>
        <w:tc>
          <w:tcPr>
            <w:tcW w:type="dxa" w:w="174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контроля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Основы Python для анализа данных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Среда разработки и синтаксис Python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опрос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Типы данных, условия и циклы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Функции и работа с файлами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Обработка данных в pandas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Таблицы pandas: загрузка и просмотр данных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Фильтрация, группировка и сводные таблицы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Очистка и объединение данных клиентов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SQL для выгрузки данных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Запросы SQL: выборка и фильтрация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Объединение таблиц и агрегаты в SQL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Визуализация данных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Графики для банковских показателей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Дашборд для руководителя отделения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Основы статистики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тест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Описательная статистика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Корреляция и проверка гипотез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практическая работа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Итоговый проект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Проект на обезличенных банковских данных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консультация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проекта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19,5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2.3. Календарный учебный график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Срок обучения — 4 нед., 18 учебных дн., не более 6 часов в день. Даты начала и окончания обучения устанавливаются приказом о зачислении слушателей.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00"/>
        <w:gridCol w:w="1300"/>
        <w:gridCol w:w="5638"/>
        <w:gridCol w:w="1600"/>
      </w:tblGrid>
      <w:tr>
        <w:trPr>
          <w:tblHeader/>
        </w:trPr>
        <w:tc>
          <w:tcPr>
            <w:tcW w:type="dxa" w:w="11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Неделя</w:t>
            </w:r>
          </w:p>
        </w:tc>
        <w:tc>
          <w:tcPr>
            <w:tcW w:type="dxa" w:w="13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Учебные дни</w:t>
            </w:r>
          </w:p>
        </w:tc>
        <w:tc>
          <w:tcPr>
            <w:tcW w:type="dxa" w:w="563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Разделы и темы</w:t>
            </w:r>
          </w:p>
        </w:tc>
        <w:tc>
          <w:tcPr>
            <w:tcW w:type="dxa" w:w="16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1.1, Тема 1.2, Тема 1.3, Тема 2.1, Тема 2.2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2.2, Тема 2.3, Тема 3.1, Тема 3.2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3.2, Тема 4.1, Тема 4.2, Тема 5.1, Тема 5.2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5.2, Тема 6.1, Итоговая аттестация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8038"/>
            <w:gridSpan w:val="3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2.4. Рабочая программа</w:t>
      </w:r>
    </w:p>
    <w:tbl>
      <w:tblPr>
        <w:tblLook w:firstColumn="1" w:firstRow="1" w:lastColumn="0" w:lastRow="0" w:noHBand="0" w:noVBand="1" w:val="04A0"/>
        <w:tblW w:w="964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00"/>
        <w:gridCol w:w="5200"/>
        <w:gridCol w:w="1040"/>
      </w:tblGrid>
      <w:tr>
        <w:trPr>
          <w:tblHeader/>
        </w:trPr>
        <w:tc>
          <w:tcPr>
            <w:tcW w:type="dxa" w:w="34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компонентов программы</w:t>
            </w:r>
          </w:p>
        </w:tc>
        <w:tc>
          <w:tcPr>
            <w:tcW w:type="dxa" w:w="5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Содержание учебного материала и формы организации деятельности слушателей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 (час.)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1. Основы Python для анализа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1.1. Среда разработки и синтаксис Python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«Среда разработки и синтаксис Python»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среда разработки и синтаксис python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среда разработки и синтаксис python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«Среда разработки и синтаксис Python»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среда разработки и синтаксис python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среда разработки и синтаксис python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«Среда разработки и синтаксис Python»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среда разработки и синтаксис python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среда разработки и синтаксис python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1.2. Типы данных, условия и циклы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«Типы данных, условия и циклы»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типы данных, условия и циклы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типы данных, условия и циклы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«Типы данных, условия и циклы»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типы данных, условия и циклы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типы данных, условия и циклы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«Типы данных, условия и циклы»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типы данных, условия и циклы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типы данных, условия и циклы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1.3. Функции и работа с файлами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«Функции и работа с файлами»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функции и работа с файлами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функции и работа с файлами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«Функции и работа с файлами»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функции и работа с файлами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функции и работа с файлами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«Функции и работа с файлами»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функции и работа с файлами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функции и работа с файлами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2. Обработка данных в pandas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16,5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2.1. Таблицы pandas: загрузка и просмотр данных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«Таблицы pandas: загрузка и просмотр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таблицы pandas: загрузка и просмотр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таблицы pandas: загрузка и просмотр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«Таблицы pandas: загрузка и просмотр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таблицы pandas: загрузка и просмотр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таблицы pandas: загрузка и просмотр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«Таблицы pandas: загрузка и просмотр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таблицы pandas: загрузка и просмотр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таблицы pandas: загрузка и просмотр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2.2. Фильтрация, группировка и сводные таблицы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«Фильтрация, группировка и сводные таблицы»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фильтрация, группировка и сводные таблицы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фильтрация, группировка и сводные таблицы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«Фильтрация, группировка и сводные таблицы»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фильтрация, группировка и сводные таблицы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фильтрация, группировка и сводные таблицы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«Фильтрация, группировка и сводные таблицы»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фильтрация, группировка и сводные таблицы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фильтрация, группировка и сводные таблицы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2.3. Очистка и объединение данных клиентов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«Очистка и объединение данных клиентов»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очистка и объединение данных клиентов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очистка и объединение данных клиентов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«Очистка и объединение данных клиентов»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очистка и объединение данных клиентов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очистка и объединение данных клиентов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«Очистка и объединение данных клиентов»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очистка и объединение данных клиентов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очистка и объединение данных клиентов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3. SQL для выгрузки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3.1. Запросы SQL: выборка и фильтрация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«Запросы SQL: выборка и фильтрация»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запросы sql: выборка и фильтрация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запросы sql: выборка и фильтрация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(4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«Запросы SQL: выборка и фильтрация»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запросы sql: выборка и фильтрация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запросы sql: выборка и фильтрация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«Запросы SQL: выборка и фильтрация»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запросы sql: выборка и фильтрация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запросы sql: выборка и фильтрация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3.2. Объединение таблиц и агрегаты в SQL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«Объединение таблиц и агрегаты в SQL»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объединение таблиц и агрегаты в sql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объединение таблиц и агрегаты в sql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«Объединение таблиц и агрегаты в SQL»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объединение таблиц и агрегаты в sql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объединение таблиц и агрегаты в sql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«Объединение таблиц и агрегаты в SQL»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объединение таблиц и агрегаты в sql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объединение таблиц и агрегаты в sql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4. Визуализация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8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4.1. Графики для банковских показателей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«Графики для банковских показателей»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графики для банковских показателей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графики для банковских показателей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«Графики для банковских показателей»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графики для банковских показателей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графики для банковских показателей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«Графики для банковских показателей»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графики для банковских показателей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графики для банковских показателей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4.2. Дашборд для руководителя отделения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«Дашборд для руководителя отделения»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дашборд для руководителя отделения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дашборд для руководителя отделения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(2,5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«Дашборд для руководителя отделения»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дашборд для руководителя отделения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дашборд для руководителя отделения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«Дашборд для руководителя отделения»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дашборд для руководителя отделения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дашборд для руководителя отделения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5. Основы статистики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12,5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5.1. Описательная статистика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«Описательная статистика»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описательная статистика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описательная статистика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(4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«Описательная статистика»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описательная статистика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описательная статистика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«Описательная статистика»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описательная статистика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описательная статистика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5.2. Корреляция и проверка гипотез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(2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«Корреляция и проверка гипотез»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корреляция и проверка гипотез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корреляция и проверка гипотез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(3,5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«Корреляция и проверка гипотез»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корреляция и проверка гипотез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корреляция и проверка гипотез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«Корреляция и проверка гипотез»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корреляция и проверка гипотез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корреляция и проверка гипотез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6. Итоговый проект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8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6.1. Проект на обезличенных банковских данных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 (1,5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Основные понятия темы «Проект на обезличенных банковских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Как устроено: проект на обезличенных банковских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Типичные ошибки и как их избежать: проект на обезличенных банковских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 (5,5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Разбор примера по теме «Проект на обезличенных банковских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задания по образцу: проект на обезличенных банковских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Самостоятельное решение задачи: проект на обезличенных банковских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 час):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«Проект на обезличенных банковских данных»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проект на обезличенных банковских данных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проект на обезличенных банковских данных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в виде защиты проекта на обезличенных банковских данных.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 Оценка качества освоения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Качество освоения программы оценивается в ходе текущего контроля по разделам и на итоговой аттестации. К итоговой аттестации допускаются слушатели, выполнившие все задания текущего контроля.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2.5.1. Формы текущего контроля и итоговой аттестации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Текущий контроль по разделам программы: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1. «Основы Python для анализа данных» — тест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2. «Обработка данных в pandas»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3. «SQL для выгрузки данных»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4. «Визуализация данных» — практическая работа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5. «Основы статистики» — тест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6. «Итоговый проект» — —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— защита проекта (2 часа). Зачтено — не меньше 6 баллов из 10.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Результат итоговой аттестации — «зачтено» или «не зачтено».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2.5.2. Оценочные материалы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Оценочные материалы текущего контроля приведены в Приложении 1, оценочные материалы итоговой аттестации — в Приложении 2.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2.5.3. Анализ удовлетворённости слушателей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После завершения обучения слушатели заполняют анонимную анкету об удовлетворённости содержанием, организацией и работой преподавателей; результаты учитываются при обновлении программы.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3. ОРГАНИЗАЦИОННО-ПЕДАГОГИЧЕСКИЕ УСЛОВИЯ РЕАЛИЗАЦИИ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3.1. Материально-техническое обеспечение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Для занятий с применением электронного обучения и дистанционных образовательных технологий слушателям предоставляется доступ к электронной информационно-образовательной среде организации.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 Учебно-методическое и информационное обеспечение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Учебно-методическое и информационное обеспечение программы включает: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3.2.1. Нормативно-правовые документы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Федеральный закон от 29.12.2012 № 273-ФЗ «Об образовании в Российской Федерации»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Письмо Минобрнауки России от 21.04.2015 № ВК-1013/06 «О направлении методических рекомендаций по реализации дополнительных профессиональных программ» (вместе с «Методическими рекомендациями по реализации дополнительных профессиональных программ с использованием дистанционных образовательных технологий, электронного обучения и в сетевой форме»)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Профессиональный стандарт 06.042 «Специалист по большим данным», приказ Минтруда России от 06.07.2020 № 405н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3.2.2. Основная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Маккинни У. Python и анализ данных. — ДМК Пресс, 2023. — ISBN 978-5-93700-174-0. — URL: https://www.dmkpress.com/catalog/computer/programming/python/978-5-93700-174-0/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Брюс П., Брюс Э., Гедек П. Практическая статистика для специалистов Data Science : 50+ важнейших понятий с использованием R и Python. — БХВ-Петербург, 2021. — ISBN 978-5-9775-6705-3. — URL: https://rusneb.ru/catalog/000199_000009_010782173/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Мэтиз Э. Изучаем Python : программирование игр, визуализация данных, веб-приложения. — Питер, 2024. — ISBN 978-5-4461-1528-0. — URL: https://rusneb.ru/catalog/000199_000009_013184193/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3.2.3. Дополнительная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Грас Д. Data Science. Наука о данных с нуля. — БХВ-Петербург, 2023. — ISBN 978-5-9775-6731-2. — URL: https://rusneb.ru/catalog/000199_000009_011509497/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Болье А. Изучаем SQL : генерация, выборка и обработка данных. — Диалектика, 2021. — ISBN 978-5-907365-54-4. — URL: https://rusneb.ru/catalog/000200_000018_RU_NLR_BIBL_A_012678850/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Вандер Плас Дж. Python для сложных задач : наука о данных и машинное обучение. — Питер, 2023. — ISBN 978-5-4461-0914-2. — URL: https://rusneb.ru/catalog/000200_000018_RU_NLR_BIBL_A_016211862/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3.2.4. Интернет-ресурсы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pandas documentation. — 2026. — URL: https://pandas.pydata.org/docs/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The Python Tutorial. — URL: https://docs.python.org/3/tutorial/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scikit-learn User Guide. — URL: https://scikit-learn.org/stable/user_guide.html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3.2.5. Программное обеспечение и информационные системы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Python (версия 3.11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pandas (версия 2.3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МойОфис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Браузер Яндекс Браузер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Система дистанционного обучения Moodle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3.3. Организация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Занятия проводятся по учебному плану и календарному графику. Практические задания выполняются на занятиях и самостоятельно, результаты проверяет преподаватель.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3.4. Кадровое обеспечение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Преподаватели с высшим образованием по профилю программы и опытом практической работы в этой сфере.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Преподаватель: </w:t>
      </w:r>
      <w:r>
        <w:rPr>
          <w:rFonts w:ascii="Times New Roman" w:hAnsi="Times New Roman" w:eastAsia="Times New Roman" w:cs="Times New Roman"/>
          <w:b w:val="0"/>
        </w:rPr>
        <w:t>____ (ФИО), ____ (должность)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1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текущего контроля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1. Основы Python для анализа данных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тест.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 к результату «Знать основные типы данных Python и стру»: что верно о исходных данных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 к результату «Знать основные типы данных Python и стру»: что верно о порядке действий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3 к результату «Уметь загружать, очищать и объединять та»: что верно о типичной ошибке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4 к результату «Уметь загружать, очищать и объединять та»: что верно о проверке результата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Среда разработки и синтаксис Python» (тема 1.1)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«Среда разработки и синтаксис Python».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«Среда разработки и синтаксис Python»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Типы данных, условия и циклы» (тема 1.2)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клиент — нужно применить приёмы темы «Типы данных, условия и циклы».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«Типы данных, условия и циклы»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Функции и работа с файлами» (тема 1.3)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кредит — нужно применить приёмы темы «Функции и работа с файлами».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«Функции и работа с файлами»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2. Обработка данных в pandas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(4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5 к результату «Знать основные типы данных Python и стру»: что верно о назначении инструмента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6 к результату «Уметь загружать, очищать и объединять та»: что верно о ограничениях метода с точки зрения удобства?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7 к результату «Владеть приёмами подготовки банковских д»: что верно о выборе решения с точки зрения стоимости?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7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8 к результату «Владеть приёмами подготовки банковских д»: что верно о оформлении вывода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8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Таблицы pandas: загрузка и просмотр данных» (тема 2.1)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«Таблицы pandas: загрузка и просмотр данных».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«Таблицы pandas: загрузка и просмотр данных»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Фильтрация, группировка и сводные таблицы» (тема 2.2)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клиент — нужно применить приёмы темы «Фильтрация, группировка и сводные таблицы».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«Фильтрация, группировка и сводные таблицы»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Очистка и объединение данных клиентов» (тема 2.3)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кредит — нужно применить приёмы темы «Очистка и объединение данных клиентов».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«Очистка и объединение данных клиентов»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3. SQL для выгрузки данных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9 к результату «Знать устройство реляционных баз данных »: что верно о настройке параметров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9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10 к результату «Знать устройство реляционных баз данных »: что верно о критериях качества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10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11 к результату «Уметь писать запросы с фильтрами, объеди»: что верно о исходных данных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12 к результату «Уметь писать запросы с фильтрами, объеди»: что верно о порядке действий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13 к результату «Владеть навыком выгрузки нужных данных и»: что верно о типичной ошибке с точки зрения удобства?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14 к результату «Владеть навыком выгрузки нужных данных и»: что верно о проверке результата с точки зрения стоимости?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Запросы SQL: выборка и фильтрация» (тема 3.1)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«Запросы SQL: выборка и фильтрация».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«Запросы SQL: выборка и фильтрация»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Объединение таблиц и агрегаты в SQL» (тема 3.2)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клиент — нужно применить приёмы темы «Объединение таблиц и агрегаты в SQL».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«Объединение таблиц и агрегаты в SQL»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4. Визуализация данных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(6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15 к результату «Знать основные статистические показатели»: что верно о назначении инструмента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16 к результату «Знать основные статистические показатели»: что верно о ограничениях метода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17 к результату «Уметь строить графики и рассчитывать опи»: что верно о выборе решения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17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17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18 к результату «Уметь строить графики и рассчитывать опи»: что верно о оформлении вывода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18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18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г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19 к результату «Владеть навыком подготовки аналитическог»: что верно о настройке параметров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19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19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19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19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20 к результату «Владеть навыком подготовки аналитическог»: что верно о критериях качества с точки зрения удобства?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20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20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20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20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Графики для банковских показателей» (тема 4.1)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«Графики для банковских показателей».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«Графики для банковских показателей»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Дашборд для руководителя отделения» (тема 4.2)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клиент — нужно применить приёмы темы «Дашборд для руководителя отделения».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«Дашборд для руководителя отделения»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5. Основы статистики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тест.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(3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21 к результату «Знать основные статистические показатели»: что верно о исходных данных с точки зрения стоимости?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21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21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22 к результату «Уметь строить графики и рассчитывать опи»: что верно о порядке действий с точки зрения практики?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22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22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22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22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23 к результату «Владеть навыком подготовки аналитическог»: что верно о типичной ошибке с точки зрения безопасности?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23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23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23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23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в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Описательная статистика» (тема 5.1)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«Описательная статистика».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«Описательная статистика»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Корреляция и проверка гипотез» (тема 5.2)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клиент — нужно применить приёмы темы «Корреляция и проверка гипотез».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«Корреляция и проверка гипотез»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6. Итоговый проект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Тест (3 вопр.). Тест считается пройденным при 70 % верных ответов.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24 к результату «Владеть приёмами подготовки банковских д»: что верно о проверке результата с точки зрения сроков?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24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24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24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24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25 к результату «Владеть навыком выгрузки нужных данных и»: что верно о назначении инструмента с точки зрения документации?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25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25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25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25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б</w:t>
      </w:r>
    </w:p>
    <w:p>
      <w:pPr>
        <w:keepNext/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26 к результату «Владеть навыком подготовки аналитическог»: что верно о ограничениях метода с точки зрения надёжности?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26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26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26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26</w:t>
      </w:r>
    </w:p>
    <w:p>
      <w:pPr>
        <w:spacing w:before="0" w:after="8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0"/>
        </w:rPr>
        <w:t>Ответ: а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Проект на обезличенных банковских данных» (тема 6.1)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«банк» возникла рабочая задача: банк — нужно применить приёмы темы «Проект на обезличенных банковских данных».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«Проект на обезличенных банковских данных» на учебных данных.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2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итоговой аттестации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итоговой аттестации: </w:t>
      </w:r>
      <w:r>
        <w:rPr>
          <w:rFonts w:ascii="Times New Roman" w:hAnsi="Times New Roman" w:eastAsia="Times New Roman" w:cs="Times New Roman"/>
          <w:b w:val="0"/>
        </w:rPr>
        <w:t>защита проекта, 2 часа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в виде защиты проекта на обезличенных банковских данных.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итоговой работе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выполняется самостоятельно по темам программы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Материал работы относится к сфере: банк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оформляется по шаблону и сдаётся до начала аттестации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Пример задания: Пример темы проекта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Среда и исходные данные: </w:t>
      </w:r>
      <w:r>
        <w:rPr>
          <w:rFonts w:ascii="Times New Roman" w:hAnsi="Times New Roman" w:eastAsia="Times New Roman" w:cs="Times New Roman"/>
          <w:b w:val="0"/>
        </w:rPr>
        <w:t>Учебная среда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Небольшой законченный проект по темам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Проект и презентация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данным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Данные обезличены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Объём данных достаточен для анализа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Ожидаемый результат: </w:t>
      </w:r>
      <w:r>
        <w:rPr>
          <w:rFonts w:ascii="Times New Roman" w:hAnsi="Times New Roman" w:eastAsia="Times New Roman" w:cs="Times New Roman"/>
          <w:b w:val="0"/>
        </w:rPr>
        <w:t>Отчёт с выводами и визуализацией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Детализированные критерии оценки</w:t>
      </w:r>
    </w:p>
    <w:tbl>
      <w:tblPr>
        <w:tblLook w:firstColumn="1" w:firstRow="1" w:lastColumn="0" w:lastRow="0" w:noHBand="0" w:noVBand="1" w:val="04A0"/>
        <w:tblW w:w="9679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479"/>
        <w:gridCol w:w="2200"/>
      </w:tblGrid>
      <w:tr>
        <w:trPr>
          <w:tblHeader/>
        </w:trPr>
        <w:tc>
          <w:tcPr>
            <w:tcW w:type="dxa" w:w="747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Максимальный балл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Работа выполнена полностью и соответствует заданию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Решение обосновано и опирается на материал программы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Слушатель уверенно отвечает на вопросы по своей работе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Условие «зачтено»: </w:t>
      </w:r>
      <w:r>
        <w:rPr>
          <w:rFonts w:ascii="Times New Roman" w:hAnsi="Times New Roman" w:eastAsia="Times New Roman" w:cs="Times New Roman"/>
          <w:b w:val="0"/>
        </w:rPr>
        <w:t>Зачтено — не меньше 6 баллов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Процедура проведения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заранее сдаёт работу преподавателю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Представляет результат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Отвечает на вопросы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Комиссия выставляет баллы по критериям и объявляет результат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3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Отчёт автопроверки комплекта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Служебное приложение для методиста: перед утверждением программы его можно удалить. Сверка самих файлов выгрузки с комплектом выполняется после сборки документа — её итог в файлах report.md и report.json.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>Итог. Комплект собран, ошибок нет; 2 предупреждения методисту и 1 замечание автопроверки — см. ниже. В приложенном образце найдено ошибок: 15; в программу они не перенесены. Пояснения к сборке — в разделе «Что пропущено и почему».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Коротко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ошибки (нужно исправить до утверждения):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предупреждения методисту (с вариантами решения): 2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замечания автопроверки (стоит проверить): 1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объём: заявлено 72 ч, собрано 72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модель: заготовленные ответы (демонстрационный режим); режим генерации — полный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время сборки комплекта после утверждения каркаса: 1 с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Предупреждения методисту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Здесь — ситуации, где нужно решение методиста или заказчика: агент нашёл их сам по общим правилам. У каждого предупреждения — цифры и варианты решения.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1. Ошибки в приложенном образце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 приложенном образце найдено 15 расхождений: часы рабочей программы не совпадают с учебно-тематическим планом — 5; суммы и итоги часов в учебных планах — 4; ссылки на нормативные акты (утратившие силу или с неверной датой) — 2; строки с часами, не разнесёнными по видам работы — 1; разные обозначения лабораторных работ — 1; аудиторные часы в стажировке — 1; заполненные реквизиты приказа об утверждении — 1. В новой программе они не повторяются; формулировки с цитатами образца — в полной версии отчёта (report.md).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</w:rPr>
        <w:t>Варианты решения: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Ничего менять в новой программе не нужно: она собрана заново по шаблону, часы посчитаны программой, и ошибки образца в неё не перенесены.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Передайте список расхождений автору образца — он в полной версии отчёта (report.md), раздел «Ошибки приложенного образца».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Если образец — действующая программа организации, исправьте его, прежде чем использовать снова.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2. Акт из задания утратил силу — в программе указан действующий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 программе указан действующий акт — Приказ Минобрнауки России от 24.03.2025 № 266 (действует с 01.09.2025). Прежний акт, на который могут ссылаться задание и старые образцы, утратил силу и в программу не включён. В программе указан действующий акт — Постановление Правительства Российской Федерации от 11.10.2023 № 1678 (действует с 01.09.2024). Прежний акт, на который могут ссылаться задание и старые образцы, утратил силу и в программу не включён.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</w:rPr>
        <w:t>Варианты решения: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Ничего менять в программе не нужно — в ней указан действующий акт.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Обновите ссылку в задании и шаблонах организации: Приказ Минобрнауки России от 24.03.2025 № 266; Постановление Правительства Российской Федерации от 11.10.2023 № 1678.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Проверьте другие программы организации, где ещё указан прежний акт.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Замечания автопроверки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обучения 3.3 раскрывается в темах 3 модулей из 6 (модуль 4 «Визуализация данных», модуль 5 «Основы статистики», модуль 6 «Итоговый проект»): содержание модулей повторяется. Оставьте результат в одном-двух модулях, у остальных — свои результаты. Как исправить: нужно решение методиста: поправьте текст или параметры запроса и пересоберите комплект.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Часы по уровням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Заявлено 72 ч, по учебному плану 72 ч — сходится.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Из них контактная работа — 63 ч (из них с дистанционными технологиями — 31,5 ч), самостоятельная работа — 7 ч, итоговая аттестация — 2 ч.</w:t>
      </w:r>
    </w:p>
    <w:tbl>
      <w:tblPr>
        <w:tblLook w:firstColumn="1" w:firstRow="1" w:lastColumn="0" w:lastRow="0" w:noHBand="0" w:noVBand="1" w:val="04A0"/>
        <w:tblW w:w="9774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889"/>
        <w:gridCol w:w="977"/>
        <w:gridCol w:w="977"/>
        <w:gridCol w:w="977"/>
        <w:gridCol w:w="977"/>
        <w:gridCol w:w="977"/>
      </w:tblGrid>
      <w:tr>
        <w:trPr>
          <w:tblHeader/>
        </w:trPr>
        <w:tc>
          <w:tcPr>
            <w:tcW w:type="dxa" w:w="488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Уровень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1. Основы Python для анализа данных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1.1. Среда разработки и синтаксис Python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1.2. Типы данных, условия и циклы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1.3. Функции и работа с файлами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2. Обработка данных в pandas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2.1. Таблицы pandas: загрузка и просмотр данных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2.2. Фильтрация, группировка и сводные таблицы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2.3. Очистка и объединение данных клиентов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3. SQL для выгрузки данных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3.1. Запросы SQL: выборка и фильтрация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3.2. Объединение таблиц и агрегаты в SQL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4. Визуализация данных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4.1. Графики для банковских показателей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4.2. Дашборд для руководителя отделения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5. Основы статистики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5.1. Описательная статистика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5.2. Корреляция и проверка гипотез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6. Итоговый проект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6.1. Проект на обезличенных банковских данных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19,5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7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Суммы строк, разделов и итогов, шаг 0,5 ч и календарь проверены: замечаний нет.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Покрытие результатов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9 из 9 результатов обучения раскрыты в темах и проверяются двумя и более оценочными средствами (вопросы теста, практические задания, вопросы собеседования, итоговая аттестация).</w:t>
      </w:r>
    </w:p>
    <w:tbl>
      <w:tblPr>
        <w:tblLook w:firstColumn="1" w:firstRow="1" w:lastColumn="0" w:lastRow="0" w:noHBand="0" w:noVBand="1" w:val="04A0"/>
        <w:tblW w:w="9777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513"/>
        <w:gridCol w:w="1504"/>
        <w:gridCol w:w="2256"/>
        <w:gridCol w:w="1504"/>
      </w:tblGrid>
      <w:tr>
        <w:trPr>
          <w:tblHeader/>
        </w:trPr>
        <w:tc>
          <w:tcPr>
            <w:tcW w:type="dxa" w:w="451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Результат обучения</w:t>
            </w:r>
          </w:p>
        </w:tc>
        <w:tc>
          <w:tcPr>
            <w:tcW w:type="dxa" w:w="150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Темы</w:t>
            </w:r>
          </w:p>
        </w:tc>
        <w:tc>
          <w:tcPr>
            <w:tcW w:type="dxa" w:w="2256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Оценочные средства</w:t>
            </w:r>
          </w:p>
        </w:tc>
        <w:tc>
          <w:tcPr>
            <w:tcW w:type="dxa" w:w="150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 Знать основные типы данных Python и структуры таблиц pandas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1.1, 1.2, 1.3, 2.1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4,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 Уметь загружать, очищать и объединять таблицы в pandas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1.3, 2.1, 2.2, 2.3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4,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 Владеть приёмами подготовки банковских данных к анализу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2.3, 6.1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 Знать устройство реляционных баз данных и язык запросов SQL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1,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 Уметь писать запросы с фильтрами, объединениями и группировкой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3.1, 3.2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2,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 Владеть навыком выгрузки нужных данных из базы банка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3.2, 6.1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 Знать основные статистические показатели и виды графиков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4.1, 5.1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 Уметь строить графики и рассчитывать описательную статистику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4.1, 4.2, 5.1, 5.2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3, задания: 4,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 Владеть навыком подготовки аналитического вывода для руководителя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4.2, 5.2, 6.1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вопросы теста: 4, задания: 3,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Источники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подтверждено: 9 (каталог проверенных изданий — 9)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не подтверждено — в документе с пометкой «[не подтверждено]»: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отброшено при проверке: 1 (не прошли проверку ISBN, издательства или года — 1; сверх лимита неподтверждённых — 0)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32"/>
        <w:gridCol w:w="2173"/>
        <w:gridCol w:w="2173"/>
      </w:tblGrid>
      <w:tr>
        <w:trPr>
          <w:tblHeader/>
        </w:trPr>
        <w:tc>
          <w:tcPr>
            <w:tcW w:type="dxa" w:w="543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Подтверждено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Без подтверждения</w:t>
            </w:r>
          </w:p>
        </w:tc>
      </w:tr>
      <w:tr>
        <w:tc>
          <w:tcPr>
            <w:tcW w:type="dxa" w:w="543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543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Дополнительная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543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Интернет-ресурсы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Полнота разделов шаблона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Заполнено 26 из 26 разделов шаблона. Все разделы шаблона заполнены.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605"/>
        <w:gridCol w:w="2173"/>
      </w:tblGrid>
      <w:tr>
        <w:trPr>
          <w:tblHeader/>
        </w:trPr>
        <w:tc>
          <w:tcPr>
            <w:tcW w:type="dxa" w:w="7605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шаблона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 Аннотация программы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 Цель реализации программы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 Планируемые результаты обучения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1.4. Программа разработана на основе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1.5. Перечень профессиональных компетенций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1.6. Требования к слушателям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1.7. Форма обучения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1.8. Объём программы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1.9. Выдаваемый документ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 Учебный план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 Учебно-тематический план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 Календарный учебный график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2.4. Рабочая программа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2.5.1. Формы аттестации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2.5.2. Оценочные материалы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2.5.3. Анализ удовлетворённости слушателей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 Материально-техническое обеспечение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3.2.1. Нормативно-правовые документы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3.2.2. Основная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3.2.3. Дополнительная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3.2.4. Интернет-ресурсы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3.2.5. Программное обеспечение и информационные системы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 Организация образовательного процесса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3.4. Кадровое обеспечение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Приложение 1. Оценочные материалы текущего контроля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Приложение 2. Оценочные материалы итоговой аттестации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Совпадение с образцом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 приложенным образцом дословно совпадает 0% текста комплекта (порог — 15%): в норме. Ошибки образца в программу не переносятся.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Смысловая проверка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Эксперт-модель проверила то, что нельзя посчитать кодом: пройдено 8 из 8 критериев. Замечания — повод перечитать соответствующий раздел.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605"/>
        <w:gridCol w:w="2173"/>
      </w:tblGrid>
      <w:tr>
        <w:trPr>
          <w:tblHeader/>
        </w:trPr>
        <w:tc>
          <w:tcPr>
            <w:tcW w:type="dxa" w:w="7605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Язык и терминология соответствуют аудитории; термины поясняются; нет жаргона.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Уровень, последовательность тем и входные требования соответствуют входному уровню слушателей.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Результаты обучения реалистичны для объёма программы; нет обещаний сверх объёма.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Ситуации заданий взяты из профессиональной среды слушателей и реалистичны.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и задания соответствуют форме из запроса; требования конкретны, критерии измеримы, пример задания выполним.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Содержание тем и лекций действительно раскрывает привязанные результаты обучения.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Нет устаревших инструментов, версий и практик.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Аннотация, цель и планируемые результаты по сути соответствуют своим разделам.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Что пропущено и почему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Источников, предложенных моделью и не прошедших проверку: 1 — они не включены.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Полная версия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Полная версия отчёта — файл report.md: в ней дословные формулировки замечаний к образцу, цитаты приложенного образца, комментарии смысловой проверки, отброшенные источники и стоимость сборки. В программу они не включаются.</w:t>
      </w:r>
    </w:p>
    <w:sectPr w:rsidR="00912FE8">
      <w:pgSz w:w="11906" w:h="16838"/>
      <w:pgMar w:top="1135" w:right="851" w:bottom="1418" w:left="127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09C03C3" w14:textId="77777777" w:rsidR="00C15E4E" w:rsidRDefault="00C15E4E">
      <w:r>
        <w:separator/>
      </w:r>
    </w:p>
  </w:endnote>
  <w:endnote w:type="continuationSeparator" w:id="0">
    <w:p w14:paraId="15BB2700" w14:textId="77777777" w:rsidR="00C15E4E" w:rsidRDefault="00C15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3A3BD68" w14:textId="77777777" w:rsidR="00C15E4E" w:rsidRDefault="00C15E4E">
      <w:r>
        <w:separator/>
      </w:r>
    </w:p>
  </w:footnote>
  <w:footnote w:type="continuationSeparator" w:id="0">
    <w:p w14:paraId="1D70246B" w14:textId="77777777" w:rsidR="00C15E4E" w:rsidRDefault="00C15E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664AC"/>
    <w:multiLevelType w:val="hybridMultilevel"/>
    <w:tmpl w:val="C7FA537A"/>
    <w:lvl w:ilvl="0" w:tplc="069E2D4A">
      <w:start w:val="1"/>
      <w:numFmt w:val="bullet"/>
      <w:lvlText w:val="–"/>
      <w:lvlJc w:val="left"/>
      <w:pPr>
        <w:spacing w:after="40"/>
        <w:ind w:left="360" w:hanging="240"/>
      </w:pPr>
    </w:lvl>
    <w:lvl w:ilvl="1" w:tplc="E97CD804">
      <w:start w:val="1"/>
      <w:numFmt w:val="decimal"/>
      <w:lvlText w:val=""/>
      <w:lvlJc w:val="left"/>
    </w:lvl>
    <w:lvl w:ilvl="2" w:tplc="BBE6E0CA">
      <w:start w:val="1"/>
      <w:numFmt w:val="decimal"/>
      <w:lvlText w:val=""/>
      <w:lvlJc w:val="left"/>
    </w:lvl>
    <w:lvl w:ilvl="3" w:tplc="2CAAC91E">
      <w:start w:val="1"/>
      <w:numFmt w:val="decimal"/>
      <w:lvlText w:val=""/>
      <w:lvlJc w:val="left"/>
    </w:lvl>
    <w:lvl w:ilvl="4" w:tplc="413C2E5A">
      <w:start w:val="1"/>
      <w:numFmt w:val="decimal"/>
      <w:lvlText w:val=""/>
      <w:lvlJc w:val="left"/>
    </w:lvl>
    <w:lvl w:ilvl="5" w:tplc="9B2A39C0">
      <w:start w:val="1"/>
      <w:numFmt w:val="decimal"/>
      <w:lvlText w:val=""/>
      <w:lvlJc w:val="left"/>
    </w:lvl>
    <w:lvl w:ilvl="6" w:tplc="E0CE036A">
      <w:start w:val="1"/>
      <w:numFmt w:val="decimal"/>
      <w:lvlText w:val=""/>
      <w:lvlJc w:val="left"/>
    </w:lvl>
    <w:lvl w:ilvl="7" w:tplc="729E90F0">
      <w:start w:val="1"/>
      <w:numFmt w:val="decimal"/>
      <w:lvlText w:val=""/>
      <w:lvlJc w:val="left"/>
    </w:lvl>
    <w:lvl w:ilvl="8" w:tplc="EF2032BA">
      <w:start w:val="1"/>
      <w:numFmt w:val="decimal"/>
      <w:lvlText w:val=""/>
      <w:lvlJc w:val="left"/>
    </w:lvl>
  </w:abstractNum>
  <w:abstractNum w:abstractNumId="1">
    <w:nsid w:val="1D951714"/>
    <w:multiLevelType w:val="hybridMultilevel"/>
    <w:tmpl w:val="0DB41E44"/>
    <w:lvl w:ilvl="0" w:tplc="75DCF518">
      <w:start w:val="1"/>
      <w:numFmt w:val="bullet"/>
      <w:lvlText w:val="–"/>
      <w:lvlJc w:val="left"/>
      <w:pPr>
        <w:ind w:left="540" w:hanging="360"/>
      </w:pPr>
    </w:lvl>
    <w:lvl w:ilvl="1" w:tplc="5A609B10">
      <w:start w:val="1"/>
      <w:numFmt w:val="decimal"/>
      <w:lvlText w:val=""/>
      <w:lvlJc w:val="left"/>
    </w:lvl>
    <w:lvl w:ilvl="2" w:tplc="30B854EA">
      <w:start w:val="1"/>
      <w:numFmt w:val="decimal"/>
      <w:lvlText w:val=""/>
      <w:lvlJc w:val="left"/>
    </w:lvl>
    <w:lvl w:ilvl="3" w:tplc="E53A7526">
      <w:start w:val="1"/>
      <w:numFmt w:val="decimal"/>
      <w:lvlText w:val=""/>
      <w:lvlJc w:val="left"/>
    </w:lvl>
    <w:lvl w:ilvl="4" w:tplc="D3D6461A">
      <w:start w:val="1"/>
      <w:numFmt w:val="decimal"/>
      <w:lvlText w:val=""/>
      <w:lvlJc w:val="left"/>
    </w:lvl>
    <w:lvl w:ilvl="5" w:tplc="AC387B6A">
      <w:start w:val="1"/>
      <w:numFmt w:val="decimal"/>
      <w:lvlText w:val=""/>
      <w:lvlJc w:val="left"/>
    </w:lvl>
    <w:lvl w:ilvl="6" w:tplc="F77E513C">
      <w:start w:val="1"/>
      <w:numFmt w:val="decimal"/>
      <w:lvlText w:val=""/>
      <w:lvlJc w:val="left"/>
    </w:lvl>
    <w:lvl w:ilvl="7" w:tplc="F8BCC834">
      <w:start w:val="1"/>
      <w:numFmt w:val="decimal"/>
      <w:lvlText w:val=""/>
      <w:lvlJc w:val="left"/>
    </w:lvl>
    <w:lvl w:ilvl="8" w:tplc="F57C588E">
      <w:start w:val="1"/>
      <w:numFmt w:val="decimal"/>
      <w:lvlText w:val=""/>
      <w:lvlJc w:val="left"/>
    </w:lvl>
  </w:abstractNum>
  <w:abstractNum w:abstractNumId="2">
    <w:nsid w:val="47C51A0C"/>
    <w:multiLevelType w:val="hybridMultilevel"/>
    <w:tmpl w:val="C45446B4"/>
    <w:lvl w:ilvl="0" w:tplc="F064D31E">
      <w:start w:val="1"/>
      <w:numFmt w:val="bullet"/>
      <w:lvlText w:val="●"/>
      <w:lvlJc w:val="left"/>
      <w:pPr>
        <w:ind w:left="720" w:hanging="360"/>
      </w:pPr>
    </w:lvl>
    <w:lvl w:ilvl="1" w:tplc="BF14E546">
      <w:start w:val="1"/>
      <w:numFmt w:val="bullet"/>
      <w:lvlText w:val="○"/>
      <w:lvlJc w:val="left"/>
      <w:pPr>
        <w:ind w:left="1440" w:hanging="360"/>
      </w:pPr>
    </w:lvl>
    <w:lvl w:ilvl="2" w:tplc="490A767E">
      <w:start w:val="1"/>
      <w:numFmt w:val="bullet"/>
      <w:lvlText w:val="■"/>
      <w:lvlJc w:val="left"/>
      <w:pPr>
        <w:ind w:left="2160" w:hanging="360"/>
      </w:pPr>
    </w:lvl>
    <w:lvl w:ilvl="3" w:tplc="2312AF98">
      <w:start w:val="1"/>
      <w:numFmt w:val="bullet"/>
      <w:lvlText w:val="●"/>
      <w:lvlJc w:val="left"/>
      <w:pPr>
        <w:ind w:left="2880" w:hanging="360"/>
      </w:pPr>
    </w:lvl>
    <w:lvl w:ilvl="4" w:tplc="C98C9CFC">
      <w:start w:val="1"/>
      <w:numFmt w:val="bullet"/>
      <w:lvlText w:val="○"/>
      <w:lvlJc w:val="left"/>
      <w:pPr>
        <w:ind w:left="3600" w:hanging="360"/>
      </w:pPr>
    </w:lvl>
    <w:lvl w:ilvl="5" w:tplc="19122912">
      <w:start w:val="1"/>
      <w:numFmt w:val="bullet"/>
      <w:lvlText w:val="■"/>
      <w:lvlJc w:val="left"/>
      <w:pPr>
        <w:ind w:left="4320" w:hanging="360"/>
      </w:pPr>
    </w:lvl>
    <w:lvl w:ilvl="6" w:tplc="FFF636CE">
      <w:start w:val="1"/>
      <w:numFmt w:val="bullet"/>
      <w:lvlText w:val="●"/>
      <w:lvlJc w:val="left"/>
      <w:pPr>
        <w:ind w:left="5040" w:hanging="360"/>
      </w:pPr>
    </w:lvl>
    <w:lvl w:ilvl="7" w:tplc="C36EDAEA">
      <w:start w:val="1"/>
      <w:numFmt w:val="bullet"/>
      <w:lvlText w:val="●"/>
      <w:lvlJc w:val="left"/>
      <w:pPr>
        <w:ind w:left="5760" w:hanging="360"/>
      </w:pPr>
    </w:lvl>
    <w:lvl w:ilvl="8" w:tplc="E7FC6A2E">
      <w:start w:val="1"/>
      <w:numFmt w:val="bullet"/>
      <w:lvlText w:val="●"/>
      <w:lvlJc w:val="left"/>
      <w:pPr>
        <w:ind w:left="6480" w:hanging="360"/>
      </w:pPr>
    </w:lvl>
  </w:abstractNum>
  <w:abstractNum w:abstractNumId="3">
    <w:multiLevelType w:val="singleLevel"/>
    <w:lvl w:ilvl="0">
      <w:start w:val="1"/>
      <w:numFmt w:val="bullet"/>
      <w:lvlText w:val="–"/>
      <w:lvlJc w:val="left"/>
      <w:pPr>
        <w:ind w:left="538" w:hanging="358"/>
      </w:pPr>
      <w:rPr>
        <w:rFonts w:ascii="Times New Roman" w:hAnsi="Times New Roman" w:cs="Times New Roman"/>
      </w:rPr>
    </w:lvl>
  </w:abstractNum>
  <w:abstractNum w:abstractNumId="4">
    <w:multiLevelType w:val="singleLevel"/>
    <w:lvl w:ilvl="0">
      <w:start w:val="1"/>
      <w:numFmt w:val="bullet"/>
      <w:lvlText w:val="–"/>
      <w:lvlJc w:val="left"/>
      <w:pPr>
        <w:ind w:left="360" w:hanging="240"/>
      </w:pPr>
      <w:rPr>
        <w:rFonts w:ascii="Times New Roman" w:hAnsi="Times New Roman" w:cs="Times New Roman"/>
      </w:r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2FE8"/>
    <w:rsid w:val="00051CDE"/>
    <w:rsid w:val="0005636E"/>
    <w:rsid w:val="00083E24"/>
    <w:rsid w:val="002505B8"/>
    <w:rsid w:val="00255203"/>
    <w:rsid w:val="002A67EE"/>
    <w:rsid w:val="00392B30"/>
    <w:rsid w:val="003B75F2"/>
    <w:rsid w:val="00537D4A"/>
    <w:rsid w:val="00912FE8"/>
    <w:rsid w:val="009363A9"/>
    <w:rsid w:val="00A007C4"/>
    <w:rsid w:val="00AC0949"/>
    <w:rsid w:val="00AC306B"/>
    <w:rsid w:val="00B91476"/>
    <w:rsid w:val="00C15E4E"/>
    <w:rsid w:val="00E74B9A"/>
    <w:rsid w:val="00EC2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620A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4083</Words>
  <Characters>23277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cp:lastPrinted>2026-10-22T01:17:26Z</cp:lastPrinted>
  <dcterms:created xsi:type="dcterms:W3CDTF">2026-10-22T01:17:26Z</dcterms:created>
  <dcterms:modified xsi:type="dcterms:W3CDTF">2026-10-22T01:17:26Z</dcterms:modified>
  <dc:title>Анализ данных на Python</dc:title>
  <dc:description/>
</cp:coreProperties>
</file>