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Автономная некоммерческая организация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дополнительного профессионального образования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«Академия Информационных Технологий»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ОГРН: 1230600003457, ИНН/КПП: 0600010064/060001001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Российская Федерация, 386001, Республика Ингушетия, г. Магас, ул. Н.С. Хрущева, д. 10</w:t>
      </w:r>
    </w:p>
    <w:p>
      <w:pPr>
        <w:spacing w:before="1200" w:after="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</w:rPr>
        <w:t>УТВЕРЖДЕНО</w:t>
      </w:r>
    </w:p>
    <w:p>
      <w:pPr>
        <w:spacing w:before="0" w:after="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</w:rPr>
        <w:t>Приказом № ____ от «____» ____________ ____ г.</w:t>
      </w:r>
    </w:p>
    <w:p>
      <w:pPr>
        <w:spacing w:before="180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ДОПОЛНИТЕЛЬНАЯ ОБЩЕОБРАЗОВАТЕЛЬНАЯ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ОБЩЕРАЗВИВАЮЩАЯ ПРОГРАММА</w:t>
      </w:r>
    </w:p>
    <w:p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«Первые шаги в Python»</w:t>
      </w:r>
    </w:p>
    <w:p>
      <w:pPr>
        <w:spacing w:before="400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____ ____</w:t>
      </w:r>
    </w:p>
    <w:p>
      <w:pPr>
        <w:pStyle w:val="Heading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1. Пояснительная записка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Дополнительная общеобразовательная общеразвивающая программа «Первые шаги в Python» (далее — Программа) определяет содержание, объём, планируемые результаты и условия обучения.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Нормативно-правовые основания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Федеральный закон от 29.12.2012 № 273-ФЗ «Об образовании в Российской Федерации»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Приказ Минпросвещения России от 27.07.2022 № 629 «Об утверждении Порядка организации и осуществления образовательной деятельности по дополнительным общеобразовательным программам»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локальные нормативные акты организации: устав, положение о дополнительных общеобразовательных программах (____)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Направленность: </w:t>
      </w:r>
      <w:r>
        <w:rPr>
          <w:rFonts w:ascii="Times New Roman" w:hAnsi="Times New Roman" w:eastAsia="Times New Roman" w:cs="Times New Roman"/>
          <w:b w:val="0"/>
        </w:rPr>
        <w:t>Техническая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Уровень освоения: </w:t>
      </w:r>
      <w:r>
        <w:rPr>
          <w:rFonts w:ascii="Times New Roman" w:hAnsi="Times New Roman" w:eastAsia="Times New Roman" w:cs="Times New Roman"/>
          <w:b w:val="0"/>
        </w:rPr>
        <w:t>Стартовый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обучения: </w:t>
      </w:r>
      <w:r>
        <w:rPr>
          <w:rFonts w:ascii="Times New Roman" w:hAnsi="Times New Roman" w:eastAsia="Times New Roman" w:cs="Times New Roman"/>
          <w:b w:val="0"/>
        </w:rPr>
        <w:t>очная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Обучение проходит по расписанию: теория сразу закрепляется практикой, на каждом занятии слушатели выполняют задание и получают обратную связь преподавателя.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Документ, выдаваемый по итогам обучения: </w:t>
      </w:r>
      <w:r>
        <w:rPr>
          <w:rFonts w:ascii="Times New Roman" w:hAnsi="Times New Roman" w:eastAsia="Times New Roman" w:cs="Times New Roman"/>
          <w:b w:val="0"/>
        </w:rPr>
        <w:t>сертификат об освоении программы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Условия обучения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Программное обеспечение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Python (версия 3.11 и новее)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МойОфис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Браузер Яндекс Браузер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Система дистанционного обучения Moodle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1.1. Актуальность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Навыки, которые даёт программа «Первые шаги в Python», нужны уже сейчас: цифровые инструменты входят в учёбу и повседневную жизнь, а ранний опыт практической работы помогает выбрать будущую профессию.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1.2. Категории обучающихся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Категория обучающихся: </w:t>
      </w:r>
      <w:r>
        <w:rPr>
          <w:rFonts w:ascii="Times New Roman" w:hAnsi="Times New Roman" w:eastAsia="Times New Roman" w:cs="Times New Roman"/>
          <w:b w:val="0"/>
        </w:rPr>
        <w:t>школьники 8–9 классов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Возраст (классы): </w:t>
      </w:r>
      <w:r>
        <w:rPr>
          <w:rFonts w:ascii="Times New Roman" w:hAnsi="Times New Roman" w:eastAsia="Times New Roman" w:cs="Times New Roman"/>
          <w:b w:val="0"/>
        </w:rPr>
        <w:t>8–9 классы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Входной уровень: </w:t>
      </w:r>
      <w:r>
        <w:rPr>
          <w:rFonts w:ascii="Times New Roman" w:hAnsi="Times New Roman" w:eastAsia="Times New Roman" w:cs="Times New Roman"/>
          <w:b w:val="0"/>
        </w:rPr>
        <w:t>без опыта программирования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К обучению допускаются: школьники 8–9 классов. Специальной подготовки не требуется сверх указанной в программе.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1.3. Цель и задачи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Цель: </w:t>
      </w:r>
      <w:r>
        <w:rPr>
          <w:rFonts w:ascii="Times New Roman" w:hAnsi="Times New Roman" w:eastAsia="Times New Roman" w:cs="Times New Roman"/>
          <w:b w:val="0"/>
        </w:rPr>
        <w:t>Познакомить школьников с основами программирования на Python и научить создавать простую игру или чат-бота.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Задачи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Познакомить с переменными, условиями и циклами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Научить писать и отлаживать небольшие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Помочь спланировать и защитить собственный мини-проект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1.4. Сроки реализации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Срок освоения программы — 4 нед. (8 занятий), трудоёмкость — 16 часов.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Даты начала и окончания обучения устанавливаются приказом о зачислении.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1.5. Планируемые результаты обучения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Знания: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Знать, что такое переменная, тип данных, условие и цикл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Знать этапы создания небольшого проекта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Умения: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Уметь писать программы с условиями и циклами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Уметь разбивать задачу проекта на шаги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Навыки: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Владеть навыком запуска и отладки простой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Владеть навыком рассказа о своём проекте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1.6. Календарный учебный график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Режим занятий: 2 раза в неделю по 2 часа. Распределение часов: аудиторные занятия — 14 часов (теория — 6 часов, практика — 8 часов), самостоятельная работа — 0 часов, итоговая аттестация — 2 часа.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00"/>
        <w:gridCol w:w="1500"/>
        <w:gridCol w:w="1400"/>
        <w:gridCol w:w="1600"/>
        <w:gridCol w:w="1500"/>
        <w:gridCol w:w="1855"/>
      </w:tblGrid>
      <w:tr>
        <w:trPr>
          <w:tblHeader/>
        </w:trPr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 начала обучения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 окончания обучения</w:t>
            </w:r>
          </w:p>
        </w:tc>
        <w:tc>
          <w:tcPr>
            <w:tcW w:type="dxa" w:w="14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учебных недель</w:t>
            </w:r>
          </w:p>
        </w:tc>
        <w:tc>
          <w:tcPr>
            <w:tcW w:type="dxa" w:w="16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учебных дней (занятий)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Количество учебных часов</w:t>
            </w:r>
          </w:p>
        </w:tc>
        <w:tc>
          <w:tcPr>
            <w:tcW w:type="dxa" w:w="18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Режим занятий</w:t>
            </w:r>
          </w:p>
        </w:tc>
      </w:tr>
      <w:tr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4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16</w:t>
            </w:r>
          </w:p>
        </w:tc>
        <w:tc>
          <w:tcPr>
            <w:tcW w:type="dxa" w:w="18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 раза в неделю по 2 часа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График по неделям: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00"/>
        <w:gridCol w:w="1300"/>
        <w:gridCol w:w="5355"/>
        <w:gridCol w:w="1600"/>
      </w:tblGrid>
      <w:tr>
        <w:trPr>
          <w:tblHeader/>
        </w:trPr>
        <w:tc>
          <w:tcPr>
            <w:tcW w:type="dxa" w:w="11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Неделя</w:t>
            </w:r>
          </w:p>
        </w:tc>
        <w:tc>
          <w:tcPr>
            <w:tcW w:type="dxa" w:w="1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Занятия</w:t>
            </w:r>
          </w:p>
        </w:tc>
        <w:tc>
          <w:tcPr>
            <w:tcW w:type="dxa" w:w="53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Разделы и темы</w:t>
            </w:r>
          </w:p>
        </w:tc>
        <w:tc>
          <w:tcPr>
            <w:tcW w:type="dxa" w:w="16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Часов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1.1, Тема 1.2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1.3, Тема 2.1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2.2, Тема 3.1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11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3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53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3.2, Итоговая аттестация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7755"/>
            <w:gridSpan w:val="3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часов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</w:tr>
    </w:tbl>
    <w:p>
      <w:pPr>
        <w:spacing w:before="0" w:after="0"/>
        <w:ind w:firstLine="0"/>
      </w:pPr>
    </w:p>
    <w:p>
      <w:pPr>
        <w:sectPr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>
      <w:pPr>
        <w:pStyle w:val="Heading1"/>
        <w:keepNext/>
        <w:ind w:firstLine="0"/>
      </w:pPr>
      <w:r>
        <w:rPr>
          <w:rFonts w:ascii="Times New Roman" w:hAnsi="Times New Roman" w:eastAsia="Times New Roman" w:cs="Times New Roman"/>
        </w:rPr>
        <w:t>2. Содержание программы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2.1. Учебный план</w:t>
      </w:r>
    </w:p>
    <w:tbl>
      <w:tblPr>
        <w:tblLook w:firstColumn="1" w:firstRow="1" w:lastColumn="0" w:lastRow="0" w:noHBand="0" w:noVBand="1" w:val="04A0"/>
        <w:tblW w:w="145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600"/>
        <w:gridCol w:w="4300"/>
        <w:gridCol w:w="1500"/>
        <w:gridCol w:w="1500"/>
        <w:gridCol w:w="1500"/>
        <w:gridCol w:w="1500"/>
        <w:gridCol w:w="1600"/>
        <w:gridCol w:w="2000"/>
      </w:tblGrid>
      <w:tr>
        <w:trPr>
          <w:tblHeader/>
        </w:trPr>
        <w:tc>
          <w:tcPr>
            <w:tcW w:type="dxa" w:w="6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 п/п</w:t>
            </w:r>
          </w:p>
        </w:tc>
        <w:tc>
          <w:tcPr>
            <w:tcW w:type="dxa" w:w="43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Наименование разделов (модулей)</w:t>
            </w:r>
          </w:p>
        </w:tc>
        <w:tc>
          <w:tcPr>
            <w:tcW w:type="dxa" w:w="15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Общая трудоёмкость, час.</w:t>
            </w:r>
          </w:p>
        </w:tc>
        <w:tc>
          <w:tcPr>
            <w:tcW w:type="dxa" w:w="15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 аудиторных часов</w:t>
            </w:r>
          </w:p>
        </w:tc>
        <w:tc>
          <w:tcPr>
            <w:tcW w:type="dxa" w:w="3000"/>
            <w:gridSpan w:val="2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 т.ч.</w:t>
            </w:r>
          </w:p>
        </w:tc>
        <w:tc>
          <w:tcPr>
            <w:tcW w:type="dxa" w:w="16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Самостоятельная работа</w:t>
            </w:r>
          </w:p>
        </w:tc>
        <w:tc>
          <w:tcPr>
            <w:tcW w:type="dxa" w:w="2000"/>
            <w:vMerge w:val="restart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 промежуточной аттестации / контроля</w:t>
            </w:r>
          </w:p>
        </w:tc>
      </w:tr>
      <w:tr>
        <w:trPr>
          <w:tblHeader/>
        </w:trPr>
        <w:tc>
          <w:tcPr>
            <w:tcW w:type="dxa" w:w="600"/>
            <w:vMerge/>
          </w:tcPr>
          <w:p/>
        </w:tc>
        <w:tc>
          <w:tcPr>
            <w:tcW w:type="dxa" w:w="4300"/>
            <w:vMerge/>
          </w:tcPr>
          <w:p/>
        </w:tc>
        <w:tc>
          <w:tcPr>
            <w:tcW w:type="dxa" w:w="1500"/>
            <w:vMerge/>
          </w:tcPr>
          <w:p/>
        </w:tc>
        <w:tc>
          <w:tcPr>
            <w:tcW w:type="dxa" w:w="1500"/>
            <w:vMerge/>
          </w:tcPr>
          <w:p/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Лекции / теория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Практические занятия</w:t>
            </w:r>
          </w:p>
        </w:tc>
        <w:tc>
          <w:tcPr>
            <w:tcW w:type="dxa" w:w="1600"/>
            <w:vMerge/>
          </w:tcPr>
          <w:p/>
        </w:tc>
        <w:tc>
          <w:tcPr>
            <w:tcW w:type="dxa" w:w="2000"/>
            <w:vMerge/>
          </w:tcPr>
          <w:p/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Знакомство с Python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практическая работа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Циклы и списки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практическая работа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</w:t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Мини-проект: игра или чат-бот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показ проекта</w:t>
            </w:r>
          </w:p>
        </w:tc>
      </w:tr>
      <w:tr>
        <w:tc>
          <w:tcPr>
            <w:tcW w:type="dxa" w:w="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4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2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16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—</w:t>
            </w:r>
          </w:p>
        </w:tc>
        <w:tc>
          <w:tcPr>
            <w:tcW w:type="dxa" w:w="20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Защита проекта</w:t>
            </w:r>
          </w:p>
        </w:tc>
      </w:tr>
      <w:tr>
        <w:tc>
          <w:tcPr>
            <w:tcW w:type="dxa" w:w="6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4300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часов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14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6</w:t>
            </w:r>
          </w:p>
        </w:tc>
        <w:tc>
          <w:tcPr>
            <w:tcW w:type="dxa" w:w="15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8</w:t>
            </w:r>
          </w:p>
        </w:tc>
        <w:tc>
          <w:tcPr>
            <w:tcW w:type="dxa" w:w="1600"/>
            <w:shd w:val="clear" w:color="auto" w:fill="D9D9D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</w:t>
            </w:r>
          </w:p>
        </w:tc>
        <w:tc>
          <w:tcPr>
            <w:tcW w:type="dxa" w:w="2000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>
      <w:pPr>
        <w:spacing w:before="0" w:after="0"/>
        <w:ind w:firstLine="0"/>
      </w:pP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2.2. Учебно-тематический план</w:t>
      </w:r>
    </w:p>
    <w:tbl>
      <w:tblPr>
        <w:tblLook w:firstColumn="1" w:firstRow="1" w:lastColumn="0" w:lastRow="0" w:noHBand="0" w:noVBand="1" w:val="04A0"/>
        <w:tblW w:w="145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100"/>
        <w:gridCol w:w="2700"/>
        <w:gridCol w:w="8700"/>
      </w:tblGrid>
      <w:tr>
        <w:trPr>
          <w:tblHeader/>
        </w:trPr>
        <w:tc>
          <w:tcPr>
            <w:tcW w:type="dxa" w:w="31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Тема</w:t>
            </w:r>
          </w:p>
        </w:tc>
        <w:tc>
          <w:tcPr>
            <w:tcW w:type="dxa" w:w="2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Виды учебных занятий</w:t>
            </w:r>
          </w:p>
        </w:tc>
        <w:tc>
          <w:tcPr>
            <w:tcW w:type="dxa" w:w="8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1. Знакомство с Python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1.1. Первая программа: ввод и вывод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«Первая программа: ввод и вывод»; Как устроено: первая программа: ввод и вывод; Типичные ошибки и как их избежать: первая программа: ввод и вывод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«Первая программа: ввод и вывод»; Выполнение задания по образцу: первая программа: ввод и вывод; Самостоятельное решение задачи: первая программа: ввод и вывод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1.2. Переменные и типы данных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«Переменные и типы данных»; Как устроено: переменные и типы данных; Типичные ошибки и как их избежать: переменные и типы данных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«Переменные и типы данных»; Выполнение задания по образцу: переменные и типы данных; Самостоятельное решение задачи: переменные и типы данных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1.3. Условия: программа принимает решения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«Условия: программа принимает решения»; Как устроено: условия: программа принимает решения; Типичные ошибки и как их избежать: условия: программа принимает решения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«Условия: программа принимает решения»; Выполнение задания по образцу: условия: программа принимает решения; Самостоятельное решение задачи: условия: программа принимает решения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2. Циклы и списки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2.1. Циклы: повторяем действия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«Циклы: повторяем действия»; Как устроено: циклы: повторяем действия; Типичные ошибки и как их избежать: циклы: повторяем действия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«Циклы: повторяем действия»; Выполнение задания по образцу: циклы: повторяем действия; Самостоятельное решение задачи: циклы: повторяем действия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2.2. Списки и простые функции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«Списки и простые функции»; Как устроено: списки и простые функции; Типичные ошибки и как их избежать: списки и простые функции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 час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«Списки и простые функции»; Выполнение задания по образцу: списки и простые функции; Самостоятельное решение задачи: списки и простые функции</w:t>
            </w:r>
          </w:p>
        </w:tc>
      </w:tr>
      <w:tr>
        <w:tc>
          <w:tcPr>
            <w:tcW w:type="dxa" w:w="14500"/>
            <w:gridSpan w:val="3"/>
            <w:shd w:val="clear" w:color="auto" w:fill="EDEDED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3. Мини-проект: игра или чат-бот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3.1. Планирование проекта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0,5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«Планирование проекта»; Как устроено: планирование проекта; Типичные ошибки и как их избежать: планирование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«Планирование проекта»; Выполнение задания по образцу: планирование проекта; Самостоятельное решение задачи: планирование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Тема 3.2. Разработка и отладка проекта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Теоретическое занятие – 0,5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Основные понятия темы «Разработка и отладка проекта»; Как устроено: разработка и отладка проекта; Типичные ошибки и как их избежать: разработка и отладка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Практическое занятие – 1,5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Разбор примера по теме «Разработка и отладка проекта»; Выполнение задания по образцу: разработка и отладка проекта; Самостоятельное решение задачи: разработка и отладка проекта</w:t>
            </w:r>
          </w:p>
        </w:tc>
      </w:tr>
      <w:tr>
        <w:tc>
          <w:tcPr>
            <w:tcW w:type="dxa" w:w="31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2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Защита проекта – 2 часа</w:t>
            </w:r>
          </w:p>
        </w:tc>
        <w:tc>
          <w:tcPr>
            <w:tcW w:type="dxa" w:w="8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Готовый проект и короткая презентация с демонстрацией работы</w:t>
            </w:r>
          </w:p>
        </w:tc>
      </w:tr>
    </w:tbl>
    <w:p>
      <w:pPr>
        <w:spacing w:before="0" w:after="0"/>
        <w:ind w:firstLine="0"/>
      </w:pPr>
    </w:p>
    <w:p>
      <w:pPr>
        <w:sectPr>
          <w:pgSz w:w="16838" w:h="11906" w:orient="landscape"/>
          <w:pgMar w:top="1701" w:right="1134" w:bottom="850" w:left="1134" w:header="709" w:footer="709" w:gutter="0"/>
          <w:cols w:space="720"/>
          <w:docGrid w:linePitch="360"/>
        </w:sectPr>
      </w:pP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2.3. Оценочные материалы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Освоение программы проверяется текущим контролем по модулям и итоговой аттестацией. Этапы контроля, сдаваемые работы и порядок оценивания приведены в таблице, задания и вопросы — в Приложении № 1.</w:t>
      </w:r>
    </w:p>
    <w:tbl>
      <w:tblPr>
        <w:tblLook w:firstColumn="1" w:firstRow="1" w:lastColumn="0" w:lastRow="0" w:noHBand="0" w:noVBand="1" w:val="04A0"/>
        <w:tblW w:w="9300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00"/>
        <w:gridCol w:w="3300"/>
        <w:gridCol w:w="3700"/>
      </w:tblGrid>
      <w:tr>
        <w:trPr>
          <w:tblHeader/>
        </w:trPr>
        <w:tc>
          <w:tcPr>
            <w:tcW w:type="dxa" w:w="2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Этап</w:t>
            </w:r>
          </w:p>
        </w:tc>
        <w:tc>
          <w:tcPr>
            <w:tcW w:type="dxa" w:w="33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сдаёт обучающийся</w:t>
            </w:r>
          </w:p>
        </w:tc>
        <w:tc>
          <w:tcPr>
            <w:tcW w:type="dxa" w:w="3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Кто и как оценивает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1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практическая работа,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2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практическая работа,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Текущий контроль: модуль 3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Файл с результатом и краткий вывод; Файл с результатом и краткий вывод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Преподаватель: показ проекта, проверка по критериям задания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Готовый проект и короткая презентация с демонстрацией работы</w:t>
            </w:r>
          </w:p>
        </w:tc>
        <w:tc>
          <w:tcPr>
            <w:tcW w:type="dxa" w:w="37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Комиссия по критериям итоговой аттестации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Критерии проверки практических работ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Итоговая аттестация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— защита проекта, 2 часа. Зачтено — не меньше 6 баллов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Критерии оценивания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выполнена полностью и соответствует заданию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Решение обосновано и опирается на материал программы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уверенно отвечает на вопросы по своей работе — до 3 балл.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2.4. Методические материалы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Используются объяснение с демонстрацией, практическая работа по образцу и самостоятельные мини-проекты; к каждому занятию готовятся раздаточные материалы и примеры.</w:t>
      </w:r>
    </w:p>
    <w:p>
      <w:pPr>
        <w:pStyle w:val="Heading1"/>
        <w:keepNext/>
        <w:pageBreakBefore/>
        <w:ind w:firstLine="0"/>
      </w:pPr>
      <w:r>
        <w:rPr>
          <w:rFonts w:ascii="Times New Roman" w:hAnsi="Times New Roman" w:eastAsia="Times New Roman" w:cs="Times New Roman"/>
        </w:rPr>
        <w:t>3. Организационно-педагогические условия реализации программы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3.1. Материально-технические условия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аудитория с проектором и маркерной доской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Компьютеры для каждого слушателя с доступом к сети Интернет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Учебная среда для выполнения практических заданий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Электронная информационно-образовательная среда для материалов и заданий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3.2. Учебно-методическое и информационное обеспечение</w:t>
      </w:r>
    </w:p>
    <w:p>
      <w:pPr>
        <w:keepNext/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Для реализации программы используются: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Python (версия 3.11 и новее)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МойОфис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Браузер Яндекс Браузер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Система дистанционного обучения Moodle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 Литература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3.3.1. Основная литература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Мэтиз Э. Изучаем Python : программирование игр, визуализация данных, веб-приложения. — Питер, 2024. — ISBN 978-5-4461-1528-0. — URL: https://rusneb.ru/catalog/000199_000009_013184193/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Любанович Б. Простой Python : современный стиль программирования. — Питер, 2021. — ISBN 978-5-4461-1639-3. — URL: https://rusneb.ru/catalog/000199_000009_010584572/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Маккинни У. Python и анализ данных. — ДМК Пресс, 2023. — ISBN 978-5-93700-174-0. — URL: https://www.dmkpress.com/catalog/computer/programming/python/978-5-93700-174-0/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3.3.2. Дополнительная литература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Вандер Плас Дж. Python для сложных задач : наука о данных и машинное обучение. — Питер, 2023. — ISBN 978-5-4461-0914-2. — URL: https://rusneb.ru/catalog/000200_000018_RU_NLR_BIBL_A_016211862/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Чернышев С. А. Основы программирования на Python : учебное пособие для вузов. — Юрайт, 2022. — ISBN 978-5-534-14350-8. — URL: https://rusneb.ru/catalog/000199_000009_011141361/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Бек К. Экстремальное программирование. Разработка через тестирование. — Питер, 2021. — ISBN 978-5-4461-1439-9. — URL: https://rusneb.ru/catalog/000199_000009_010439131/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3.3.3. Интернет-ресурсы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The Python Tutorial. — URL: https://docs.python.org/3/tutorial/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pandas documentation. — 2026. — URL: https://pandas.pydata.org/docs/</w:t>
      </w:r>
    </w:p>
    <w:p>
      <w:pPr>
        <w:spacing w:before="0" w:after="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scikit-learn User Guide. — URL: https://scikit-learn.org/stable/user_guide.html</w:t>
      </w:r>
    </w:p>
    <w:p>
      <w:pPr>
        <w:pStyle w:val="Heading2"/>
        <w:keepNext/>
        <w:ind w:firstLine="0"/>
      </w:pPr>
      <w:r>
        <w:rPr>
          <w:rFonts w:ascii="Times New Roman" w:hAnsi="Times New Roman" w:eastAsia="Times New Roman" w:cs="Times New Roman"/>
        </w:rPr>
        <w:t>3.4. Кадровое обеспечение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Преподаватели с высшим образованием по профилю программы и опытом практической работы в этой сфере.</w:t>
      </w:r>
    </w:p>
    <w:tbl>
      <w:tblPr>
        <w:tblLook w:firstColumn="1" w:firstRow="1" w:lastColumn="0" w:lastRow="0" w:noHBand="0" w:noVBand="1" w:val="04A0"/>
        <w:tblW w:w="93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0"/>
        <w:gridCol w:w="3900"/>
        <w:gridCol w:w="1700"/>
        <w:gridCol w:w="1500"/>
        <w:gridCol w:w="1555"/>
      </w:tblGrid>
      <w:tr>
        <w:trPr>
          <w:tblHeader/>
        </w:trPr>
        <w:tc>
          <w:tcPr>
            <w:tcW w:type="dxa" w:w="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39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 / дисциплина в соответствии с учебным планом</w:t>
            </w:r>
          </w:p>
        </w:tc>
        <w:tc>
          <w:tcPr>
            <w:tcW w:type="dxa" w:w="17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ФИО преподавателя</w:t>
            </w:r>
          </w:p>
        </w:tc>
        <w:tc>
          <w:tcPr>
            <w:tcW w:type="dxa" w:w="15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Уч. степень / звание</w:t>
            </w:r>
          </w:p>
        </w:tc>
        <w:tc>
          <w:tcPr>
            <w:tcW w:type="dxa" w:w="15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Должность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Знакомство с Python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Циклы и списки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Мини-проект: игра или чат-бот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  <w:tr>
        <w:tc>
          <w:tcPr>
            <w:tcW w:type="dxa" w:w="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3900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</w:t>
            </w:r>
          </w:p>
        </w:tc>
        <w:tc>
          <w:tcPr>
            <w:tcW w:type="dxa" w:w="17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  <w:tc>
          <w:tcPr>
            <w:tcW w:type="dxa" w:w="1555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____</w:t>
            </w:r>
          </w:p>
        </w:tc>
      </w:tr>
    </w:tbl>
    <w:p>
      <w:pPr>
        <w:spacing w:before="0" w:after="0"/>
        <w:ind w:firstLine="0"/>
      </w:pPr>
    </w:p>
    <w:p>
      <w:pPr>
        <w:pStyle w:val="Heading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№ 1</w:t>
      </w:r>
    </w:p>
    <w:p>
      <w:pPr>
        <w:spacing w:before="0" w:after="24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sz w:val="24"/>
        </w:rPr>
        <w:t>к дополнительной общеобразовательной общеразвивающей программе «Первые шаги в Python»</w:t>
      </w:r>
    </w:p>
    <w:p>
      <w:pPr>
        <w:keepNext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Оценочные материалы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1. Знакомство с Python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Первая программа: ввод и вывод» (тема 1.1)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«Первая программа: ввод и вывод».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«Первая программа: ввод и вывод»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Переменные и типы данных» (тема 1.2)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«Переменные и типы данных».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«Переменные и типы данных»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Условия: программа принимает решения» (тема 1.3)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«Условия: программа принимает решения».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«Условия: программа принимает решения»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2. Циклы и списки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практическая работа.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Циклы: повторяем действия» (тема 2.1)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«Циклы: повторяем действия».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«Циклы: повторяем действия»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Списки и простые функции» (тема 2.2)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«Списки и простые функции».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«Списки и простые функции»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Модуль 3. Мини-проект: игра или чат-бот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Форма текущего контроля: показ проекта.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Планирование проекта» (тема 3.1)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«Планирование проекта».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«Планирование проекта»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Практическое задание «Практическая работа: Разработка и отладка проекта» (тема 3.2)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Ситуация: </w:t>
      </w:r>
      <w:r>
        <w:rPr>
          <w:rFonts w:ascii="Times New Roman" w:hAnsi="Times New Roman" w:eastAsia="Times New Roman" w:cs="Times New Roman"/>
          <w:b w:val="0"/>
        </w:rPr>
        <w:t>В сфере «рабочей практики» возникла рабочая задача: рабочей практики — нужно применить приёмы темы «Разработка и отладка проекта».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Выполнить задание по теме «Разработка и отладка проекта» на учебных данных.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Порядок выполнения: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Изучить исходные данные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Выполнить задание по шагам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Проверить результат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Оформить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Файл с результатом и краткий вывод</w:t>
      </w:r>
    </w:p>
    <w:p>
      <w:pPr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Критерии оценивания: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Задание выполнено полностью — до 4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проверен и корректен — до 3 балл.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Вывод обоснован — до 3 балл.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Задание зачтено при 6 баллах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Итоговая аттестация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Форма итоговой аттестации: </w:t>
      </w:r>
      <w:r>
        <w:rPr>
          <w:rFonts w:ascii="Times New Roman" w:hAnsi="Times New Roman" w:eastAsia="Times New Roman" w:cs="Times New Roman"/>
          <w:b w:val="0"/>
        </w:rPr>
        <w:t>защита проекта, 2 часа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В конце каждый ученик защищает небольшой проект, например простую игру или чат-бота.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Требования к итоговой работе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Работа выполняется самостоятельно по темам программы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Материал работы относится к сфере: рабочей практики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Результат оформляется по шаблону и сдаётся до начала аттестации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Пример задания: Пример темы проекта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Среда и исходные данные: </w:t>
      </w:r>
      <w:r>
        <w:rPr>
          <w:rFonts w:ascii="Times New Roman" w:hAnsi="Times New Roman" w:eastAsia="Times New Roman" w:cs="Times New Roman"/>
          <w:b w:val="0"/>
        </w:rPr>
        <w:t>Учебная среда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Задание: </w:t>
      </w:r>
      <w:r>
        <w:rPr>
          <w:rFonts w:ascii="Times New Roman" w:hAnsi="Times New Roman" w:eastAsia="Times New Roman" w:cs="Times New Roman"/>
          <w:b w:val="0"/>
        </w:rPr>
        <w:t>Небольшой законченный проект по темам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Результат: </w:t>
      </w:r>
      <w:r>
        <w:rPr>
          <w:rFonts w:ascii="Times New Roman" w:hAnsi="Times New Roman" w:eastAsia="Times New Roman" w:cs="Times New Roman"/>
          <w:b w:val="0"/>
        </w:rPr>
        <w:t>Проект и презентация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Ожидаемый результат: </w:t>
      </w:r>
      <w:r>
        <w:rPr>
          <w:rFonts w:ascii="Times New Roman" w:hAnsi="Times New Roman" w:eastAsia="Times New Roman" w:cs="Times New Roman"/>
          <w:b w:val="0"/>
        </w:rPr>
        <w:t>Готовый проект и короткая презентация с демонстрацией работы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Детализированные критерии оценки</w:t>
      </w:r>
    </w:p>
    <w:tbl>
      <w:tblPr>
        <w:tblLook w:firstColumn="1" w:firstRow="1" w:lastColumn="0" w:lastRow="0" w:noHBand="0" w:noVBand="1" w:val="04A0"/>
        <w:tblW w:w="9255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055"/>
        <w:gridCol w:w="2200"/>
      </w:tblGrid>
      <w:tr>
        <w:trPr>
          <w:tblHeader/>
        </w:trPr>
        <w:tc>
          <w:tcPr>
            <w:tcW w:type="dxa" w:w="7055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</w:t>
            </w:r>
          </w:p>
        </w:tc>
        <w:tc>
          <w:tcPr>
            <w:tcW w:type="dxa" w:w="2200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Максимальный балл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Работа выполнена полностью и соответствует заданию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Решение обосновано и опирается на материал программы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</w:tr>
      <w:tr>
        <w:tc>
          <w:tcPr>
            <w:tcW w:type="dxa" w:w="7055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Слушатель уверенно отвечает на вопросы по своей работе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</w:tr>
      <w:tr>
        <w:tc>
          <w:tcPr>
            <w:tcW w:type="dxa" w:w="7055"/>
            <w:shd w:val="clear" w:color="auto" w:fill="D9D9D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10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</w:rPr>
        <w:t xml:space="preserve">Условие «зачтено»: </w:t>
      </w:r>
      <w:r>
        <w:rPr>
          <w:rFonts w:ascii="Times New Roman" w:hAnsi="Times New Roman" w:eastAsia="Times New Roman" w:cs="Times New Roman"/>
          <w:b w:val="0"/>
        </w:rPr>
        <w:t>Зачтено — не меньше 6 баллов из 10.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Процедура проведения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Слушатель заранее сдаёт работу преподавателю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Представляет результат комиссии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Отвечает на вопросы комиссии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Комиссия выставляет баллы по критериям и объявляет результат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Итоговый тест (10 вопр.). Порог: 70 % верных ответов.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1. Вопрос 3 по результату «Владеть навыком запуска и отладки простой программы»: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3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3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2. Вопрос 4 по результату «Владеть навыком запуска и отладки простой программы»: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4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4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в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3. Вопрос 1 по результату «Знать, что такое переменная, тип данных, условие и цикл»: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4. Вопрос 2 по результату «Знать, что такое переменная, тип данных, условие и цикл»: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5. Вопрос 5 по результату «Уметь писать программы с условиями и циклами»: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5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5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а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6. Вопрос 6 по результату «Уметь писать программы с условиями и циклами»: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6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6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в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7. Вопрос 1 по результату «Уметь разбивать задачу проекта на шаги»: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Б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В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Г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А к вопросу 1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8. Вопрос 2 по результату «Уметь разбивать задачу проекта на шаги»: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В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Г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А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Б к вопросу 2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г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9. Вопрос 1 по результату «Знать этапы создания небольшого проекта»: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Г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А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Б к вопросу 1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В к вопросу 1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keepNext/>
        <w:spacing w:before="0" w:after="2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10. Вопрос 2 по результату «Владеть навыком рассказа о своём проекте»: какое утверждение верно?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а) Утверждение А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б) Утверждение Б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в) Утверждение В к вопросу 2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г) Утверждение Г к вопросу 2</w:t>
      </w:r>
    </w:p>
    <w:p>
      <w:pPr>
        <w:spacing w:before="0" w:after="8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2"/>
        </w:rPr>
        <w:t>Ответ: б</w:t>
      </w:r>
    </w:p>
    <w:p>
      <w:pPr>
        <w:pStyle w:val="Heading1"/>
        <w:keepNext/>
        <w:pageBreakBefore/>
        <w:ind w:firstLine="0"/>
        <w:jc w:val="right"/>
      </w:pPr>
      <w:r>
        <w:rPr>
          <w:rFonts w:ascii="Times New Roman" w:hAnsi="Times New Roman" w:eastAsia="Times New Roman" w:cs="Times New Roman"/>
        </w:rPr>
        <w:t>Приложение № 2</w:t>
      </w:r>
    </w:p>
    <w:p>
      <w:pPr>
        <w:keepNext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</w:rPr>
        <w:t>Отчёт автопроверки комплекта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</w:rPr>
        <w:t>Служебное приложение для методиста: перед утверждением программы его можно удалить. Сверка самих файлов выгрузки с комплектом выполняется после сборки документа — её итог в файлах report.md и report.json.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/>
        </w:rPr>
        <w:t>Итог. Комплект собран, ошибок и предупреждений нет. Пояснения к сборке — в разделе «Что пропущено и почему».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Коротко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ошибки (нужно исправить до утверждения): 0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предупреждения (стоит проверить): 0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объём: заявлено 16 ч, собрано 16 ч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модель: заготовленные ответы (демонстрационный режим); режим генерации — полный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Часы по уровням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Заявлено 16 ч, по учебному плану 16 ч — сходится.</w:t>
      </w:r>
    </w:p>
    <w:tbl>
      <w:tblPr>
        <w:tblLook w:firstColumn="1" w:firstRow="1" w:lastColumn="0" w:lastRow="0" w:noHBand="0" w:noVBand="1" w:val="04A0"/>
        <w:tblW w:w="935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5197"/>
        <w:gridCol w:w="1039"/>
        <w:gridCol w:w="1039"/>
        <w:gridCol w:w="1039"/>
        <w:gridCol w:w="1039"/>
      </w:tblGrid>
      <w:tr>
        <w:trPr>
          <w:tblHeader/>
        </w:trPr>
        <w:tc>
          <w:tcPr>
            <w:tcW w:type="dxa" w:w="5197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Уровень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Всего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Теория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Практика</w:t>
            </w:r>
          </w:p>
        </w:tc>
        <w:tc>
          <w:tcPr>
            <w:tcW w:type="dxa" w:w="10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Самост.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Модуль 1. Знакомство с Python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1.1. Первая программа: ввод и вывод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1.2. Переменные и типы данных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1.3. Условия: программа принимает решения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Модуль 2. Циклы и списки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2.1. Циклы: повторяем действия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2.2. Списки и простые функции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Модуль 3. Мини-проект: игра или чат-бот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3.1. Планирование проекта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 xml:space="preserve">   тема 3.2. Разработка и отладка проекта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1,5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2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</w:r>
          </w:p>
        </w:tc>
      </w:tr>
      <w:tr>
        <w:tc>
          <w:tcPr>
            <w:tcW w:type="dxa" w:w="519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6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8</w:t>
            </w:r>
          </w:p>
        </w:tc>
        <w:tc>
          <w:tcPr>
            <w:tcW w:type="dxa" w:w="10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</w:t>
            </w:r>
          </w:p>
        </w:tc>
      </w:tr>
    </w:tbl>
    <w:p>
      <w:pPr>
        <w:spacing w:before="0" w:after="0"/>
        <w:ind w:firstLine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Суммы строк, разделов и итогов, шаг 0,5 ч и календарь проверены: замечаний нет.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Покрытие результатов обучения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6 из 6 результатов обучения раскрыты в темах и проверяются двумя и более оценочными средствами (вопросы теста, практические задания, вопросы собеседования, итоговая аттестация).</w:t>
      </w:r>
    </w:p>
    <w:tbl>
      <w:tblPr>
        <w:tblLook w:firstColumn="1" w:firstRow="1" w:lastColumn="0" w:lastRow="0" w:noHBand="0" w:noVBand="1" w:val="04A0"/>
        <w:tblW w:w="935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317"/>
        <w:gridCol w:w="1439"/>
        <w:gridCol w:w="2158"/>
        <w:gridCol w:w="1439"/>
      </w:tblGrid>
      <w:tr>
        <w:trPr>
          <w:tblHeader/>
        </w:trPr>
        <w:tc>
          <w:tcPr>
            <w:tcW w:type="dxa" w:w="4317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 обучения</w:t>
            </w:r>
          </w:p>
        </w:tc>
        <w:tc>
          <w:tcPr>
            <w:tcW w:type="dxa" w:w="14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Темы</w:t>
            </w:r>
          </w:p>
        </w:tc>
        <w:tc>
          <w:tcPr>
            <w:tcW w:type="dxa" w:w="2158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Оценочные средства</w:t>
            </w:r>
          </w:p>
        </w:tc>
        <w:tc>
          <w:tcPr>
            <w:tcW w:type="dxa" w:w="1439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1.1. Знать, что такое переменная, тип данных, условие и цикл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1.1, 1.2, 1.3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3, ИА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1.2. Уметь писать программы с условиями и циклами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1.3, 2.1, 2.2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3, ИА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1.3. Владеть навыком запуска и отладки простой программы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1.1, 3.2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2, ИА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2.1. Знать этапы создания небольшого проекта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3.1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1, задания: 1, ИА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2.2. Уметь разбивать задачу проекта на шаги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2.2, 3.1, 3.2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2, задания: 3, ИА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  <w:tr>
        <w:tc>
          <w:tcPr>
            <w:tcW w:type="dxa" w:w="4317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2.3. Владеть навыком рассказа о своём проекте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3.2</w:t>
            </w:r>
          </w:p>
        </w:tc>
        <w:tc>
          <w:tcPr>
            <w:tcW w:type="dxa" w:w="2158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вопросы теста: 1, задания: 1, ИА</w:t>
            </w:r>
          </w:p>
        </w:tc>
        <w:tc>
          <w:tcPr>
            <w:tcW w:type="dxa" w:w="1439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 порядке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Источники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подтверждено (реестр нормативки и каталог проверенных изданий): 9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не подтверждено — в документе с пометкой «[не подтверждено]»: 0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отброшено при проверке: 0 (не прошли проверку ISBN, издательства или года — 0; сверх лимита неподтверждённых — 0)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Полнота разделов шаблона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Заполнено 18 из 18 разделов шаблона.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Все разделы шаблона заполнены.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Совпадение с образцом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Образец к запросу не приложен — сравнивать не с чем.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Смысловая проверка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Эксперт-модель проверила то, что нельзя посчитать кодом: пройдено 8 из 8 критериев. Замечания — повод перечитать соответствующий раздел.</w:t>
      </w:r>
    </w:p>
    <w:tbl>
      <w:tblPr>
        <w:tblLook w:firstColumn="1" w:firstRow="1" w:lastColumn="0" w:lastRow="0" w:noHBand="0" w:noVBand="1" w:val="04A0"/>
        <w:tblW w:w="9354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276"/>
        <w:gridCol w:w="2078"/>
      </w:tblGrid>
      <w:tr>
        <w:trPr>
          <w:tblHeader/>
        </w:trPr>
        <w:tc>
          <w:tcPr>
            <w:tcW w:type="dxa" w:w="7276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</w:t>
            </w:r>
          </w:p>
        </w:tc>
        <w:tc>
          <w:tcPr>
            <w:tcW w:type="dxa" w:w="2078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Язык и терминология соответствуют аудитории; термины поясняются; нет жаргона.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Уровень, последовательность тем и входные требования соответствуют входному уровню слушателей.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Результаты обучения реалистичны для объёма программы; нет обещаний сверх объёма.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Ситуации заданий взяты из профессиональной среды слушателей и реалистичны.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Итоговая аттестация и задания соответствуют форме из запроса; требования конкретны, критерии измеримы, пример задания выполним.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Содержание тем и лекций действительно раскрывает привязанные результаты обучения.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Нет устаревших инструментов, версий и практик.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  <w:tr>
        <w:tc>
          <w:tcPr>
            <w:tcW w:type="dxa" w:w="7276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Аннотация, цель и планируемые результаты по сути соответствуют своим разделам.</w:t>
            </w:r>
          </w:p>
        </w:tc>
        <w:tc>
          <w:tcPr>
            <w:tcW w:type="dxa" w:w="20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пройдено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Что пропущено и почему</w:t>
      </w:r>
    </w:p>
    <w:p>
      <w:pPr>
        <w:numPr>
          <w:ilvl w:val="0"/>
          <w:numId w:val="10"/>
        </w:numPr>
        <w:spacing w:before="0" w:after="40" w:line="360" w:lineRule="auto"/>
        <w:ind w:firstLine="0"/>
        <w:jc w:val="both"/>
      </w:pPr>
      <w:r>
        <w:rPr>
          <w:rFonts w:ascii="Times New Roman" w:hAnsi="Times New Roman" w:eastAsia="Times New Roman" w:cs="Times New Roman"/>
        </w:rPr>
        <w:t>Источников, предложенных моделью и не прошедших проверку: 1 — они не включены.</w:t>
      </w: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Стоимость и время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Вызовов модели: 16, стоимость 0,00 ₽. Режим без модели: вызовы бесплатные.</w:t>
      </w:r>
    </w:p>
    <w:tbl>
      <w:tblPr>
        <w:tblLook w:firstColumn="1" w:firstRow="1" w:lastColumn="0" w:lastRow="0" w:noHBand="0" w:noVBand="1" w:val="04A0"/>
        <w:tblW w:w="935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3341"/>
        <w:gridCol w:w="1336"/>
        <w:gridCol w:w="2004"/>
        <w:gridCol w:w="1336"/>
        <w:gridCol w:w="1336"/>
      </w:tblGrid>
      <w:tr>
        <w:trPr>
          <w:tblHeader/>
        </w:trPr>
        <w:tc>
          <w:tcPr>
            <w:tcW w:type="dxa" w:w="3341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Шаг</w:t>
            </w:r>
          </w:p>
        </w:tc>
        <w:tc>
          <w:tcPr>
            <w:tcW w:type="dxa" w:w="1336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Вызовов</w:t>
            </w:r>
          </w:p>
        </w:tc>
        <w:tc>
          <w:tcPr>
            <w:tcW w:type="dxa" w:w="2004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Токены (вход / выход)</w:t>
            </w:r>
          </w:p>
        </w:tc>
        <w:tc>
          <w:tcPr>
            <w:tcW w:type="dxa" w:w="1336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₽</w:t>
            </w:r>
          </w:p>
        </w:tc>
        <w:tc>
          <w:tcPr>
            <w:tcW w:type="dxa" w:w="1336"/>
            <w:shd w:val="clear" w:color="auto" w:fill="D9D9D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Тексты программы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Итоговая аттестация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Литература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Рабочая программа модулей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Лекции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Практические задания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Тесты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Смысловая проверка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 / 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</w:tr>
      <w:tr>
        <w:tc>
          <w:tcPr>
            <w:tcW w:type="dxa" w:w="3341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16</w:t>
            </w:r>
          </w:p>
        </w:tc>
        <w:tc>
          <w:tcPr>
            <w:tcW w:type="dxa" w:w="2004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0,00</w:t>
            </w:r>
          </w:p>
        </w:tc>
        <w:tc>
          <w:tcPr>
            <w:tcW w:type="dxa" w:w="1336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0</w:t>
            </w:r>
          </w:p>
        </w:tc>
      </w:tr>
    </w:tbl>
    <w:p>
      <w:pPr>
        <w:spacing w:before="0" w:after="0"/>
        <w:ind w:firstLine="0"/>
      </w:pPr>
    </w:p>
    <w:p>
      <w:pPr>
        <w:keepNext/>
        <w:spacing w:before="0" w:after="0" w:line="360" w:lineRule="auto"/>
        <w:ind w:firstLine="709"/>
        <w:jc w:val="left"/>
      </w:pPr>
      <w:r>
        <w:rPr>
          <w:rFonts w:ascii="Times New Roman" w:hAnsi="Times New Roman" w:eastAsia="Times New Roman" w:cs="Times New Roman"/>
          <w:b/>
        </w:rPr>
        <w:t>Полная версия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</w:rPr>
        <w:t>Полная версия отчёта — файл report.md: в ней дословные формулировки замечаний к образцу, цитаты приложенного образца, комментарии смысловой проверки и отброшенные источники. В программу они не включаются.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–"/>
      <w:lvlJc w:val="left"/>
      <w:pPr>
        <w:ind w:left="709" w:hanging="283"/>
      </w:pPr>
      <w:rPr>
        <w:rFonts w:ascii="Times New Roman" w:hAnsi="Times New Roman" w:cs="Times New Roman"/>
      </w:rPr>
    </w:lvl>
  </w:abstractNum>
  <w:abstractNum w:abstractNumId="10">
    <w:multiLevelType w:val="singleLevel"/>
    <w:lvl w:ilvl="0">
      <w:start w:val="1"/>
      <w:numFmt w:val="bullet"/>
      <w:lvlText w:val="–"/>
      <w:lvlJc w:val="left"/>
      <w:pPr>
        <w:ind w:left="284" w:hanging="170"/>
      </w:pPr>
      <w:rPr>
        <w:rFonts w:ascii="Times New Roman" w:hAnsi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="Times New Roman" w:hAnsi="Times New Roman" w:eastAsia="Times New Roman" w:cs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360" w:lineRule="auto"/>
      <w:ind w:firstLine="0"/>
      <w:outlineLvl w:val="1"/>
    </w:pPr>
    <w:rPr>
      <w:rFonts w:ascii="Times New Roman" w:hAnsi="Times New Roman" w:eastAsia="Times New Roman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Первые шаги в Python</dc:title>
  <dc:subject/>
  <dc:creator/>
  <cp:keywords/>
  <dc:description/>
  <cp:lastModifiedBy/>
  <cp:revision>1</cp:revision>
  <dcterms:created xsi:type="dcterms:W3CDTF">2026-10-20T18:13:54Z</dcterms:created>
  <dcterms:modified xsi:type="dcterms:W3CDTF">2026-10-20T18:13:54Z</dcterms:modified>
  <cp:category/>
</cp:coreProperties>
</file>