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Georgia" w:hAnsi="Georgia"/>
          <w:b/>
          <w:color w:val="0D3D47"/>
          <w:sz w:val="84"/>
        </w:rPr>
        <w:t>TURBOMINDZ</w:t>
      </w:r>
    </w:p>
    <w:p>
      <w:pPr>
        <w:jc w:val="center"/>
      </w:pPr>
      <w:r>
        <w:rPr>
          <w:rFonts w:ascii="Georgia" w:hAnsi="Georgia"/>
          <w:color w:val="D4AF37"/>
          <w:sz w:val="44"/>
        </w:rPr>
        <w:t>Design &amp; Structural Framework</w:t>
      </w:r>
    </w:p>
    <w:p>
      <w:pPr>
        <w:spacing w:before="80" w:after="80"/>
        <w:pBdr>
          <w:bottom w:val="single" w:sz="6" w:space="1" w:color="D4AF37"/>
        </w:pBdr>
      </w:pPr>
    </w:p>
    <w:p>
      <w:pPr>
        <w:spacing w:before="240"/>
        <w:jc w:val="center"/>
      </w:pPr>
      <w:r>
        <w:rPr>
          <w:color w:val="6A3E86"/>
          <w:sz w:val="26"/>
        </w:rPr>
        <w:t>The Aesthetic, Layout, and Component Reference</w:t>
        <w:br/>
        <w:t>for VS Code / Claude Code Development</w:t>
      </w:r>
    </w:p>
    <w:p>
      <w:pPr>
        <w:spacing w:before="480"/>
        <w:jc w:val="center"/>
      </w:pPr>
      <w:r>
        <w:rPr>
          <w:color w:val="8B7355"/>
          <w:sz w:val="20"/>
        </w:rPr>
        <w:t>Version 1.0  |  March 17, 2026</w:t>
      </w:r>
    </w:p>
    <w:p>
      <w:pPr>
        <w:spacing w:before="1200"/>
        <w:jc w:val="center"/>
      </w:pPr>
      <w:r>
        <w:rPr>
          <w:i/>
          <w:color w:val="D4AF37"/>
          <w:sz w:val="22"/>
        </w:rPr>
        <w:t>"The NFT is the soul. The art is the body.</w:t>
        <w:br/>
        <w:t>The community is the village. The story is the mirror.</w:t>
        <w:br/>
        <w:t>The notebook was always open."</w:t>
      </w:r>
    </w:p>
    <w:p>
      <w:r>
        <w:br w:type="page"/>
      </w:r>
    </w:p>
    <w:p>
      <w:pPr>
        <w:pStyle w:val="Heading1"/>
      </w:pPr>
      <w:r>
        <w:t>Table of Contents</w:t>
      </w:r>
    </w:p>
    <w:p>
      <w:r>
        <w:rPr>
          <w:color w:val="0D3D47"/>
          <w:sz w:val="22"/>
        </w:rPr>
        <w:t>1.  Purpose &amp; How to Use This Document</w:t>
      </w:r>
    </w:p>
    <w:p>
      <w:r>
        <w:rPr>
          <w:color w:val="0D3D47"/>
          <w:sz w:val="22"/>
        </w:rPr>
        <w:t>2.  Brand Identity &amp; Design Principles</w:t>
      </w:r>
    </w:p>
    <w:p>
      <w:r>
        <w:rPr>
          <w:color w:val="0D3D47"/>
          <w:sz w:val="22"/>
        </w:rPr>
        <w:t>3.  Color System &amp; Design Tokens</w:t>
      </w:r>
    </w:p>
    <w:p>
      <w:r>
        <w:rPr>
          <w:color w:val="0D3D47"/>
          <w:sz w:val="22"/>
        </w:rPr>
        <w:t>4.  Typography System</w:t>
      </w:r>
    </w:p>
    <w:p>
      <w:r>
        <w:rPr>
          <w:color w:val="0D3D47"/>
          <w:sz w:val="22"/>
        </w:rPr>
        <w:t>5.  Layout Grid &amp; Spacing System</w:t>
      </w:r>
    </w:p>
    <w:p>
      <w:r>
        <w:rPr>
          <w:color w:val="0D3D47"/>
          <w:sz w:val="22"/>
        </w:rPr>
        <w:t>6.  Component Library Specifications</w:t>
      </w:r>
    </w:p>
    <w:p>
      <w:r>
        <w:rPr>
          <w:color w:val="0D3D47"/>
          <w:sz w:val="22"/>
        </w:rPr>
        <w:t>7.  Page-by-Page Layout Blueprints</w:t>
      </w:r>
    </w:p>
    <w:p>
      <w:r>
        <w:rPr>
          <w:color w:val="0D3D47"/>
          <w:sz w:val="22"/>
        </w:rPr>
        <w:t>8.  NFT Industry Best Practices &amp; Benchmarks</w:t>
      </w:r>
    </w:p>
    <w:p>
      <w:r>
        <w:rPr>
          <w:color w:val="0D3D47"/>
          <w:sz w:val="22"/>
        </w:rPr>
        <w:t>9.  Image Specifications &amp; Generation Prompts</w:t>
      </w:r>
    </w:p>
    <w:p>
      <w:r>
        <w:rPr>
          <w:color w:val="0D3D47"/>
          <w:sz w:val="22"/>
        </w:rPr>
        <w:t>10.  Copy &amp; Voice Guidelines for UI</w:t>
      </w:r>
    </w:p>
    <w:p>
      <w:r>
        <w:rPr>
          <w:color w:val="0D3D47"/>
          <w:sz w:val="22"/>
        </w:rPr>
        <w:t>11.  Accessibility &amp; Performance Rules</w:t>
      </w:r>
    </w:p>
    <w:p>
      <w:r>
        <w:rPr>
          <w:color w:val="0D3D47"/>
          <w:sz w:val="22"/>
        </w:rPr>
        <w:t>12.  VS Code Setup Prompt &amp; Image Generator Plugin</w:t>
      </w:r>
    </w:p>
    <w:p>
      <w:r>
        <w:rPr>
          <w:color w:val="0D3D47"/>
          <w:sz w:val="22"/>
        </w:rPr>
        <w:t>13.  Claude Code Implementation Prompt</w:t>
      </w:r>
    </w:p>
    <w:p>
      <w:r>
        <w:rPr>
          <w:color w:val="0D3D47"/>
          <w:sz w:val="22"/>
        </w:rPr>
        <w:t>14.  Appendix: Reference Sites &amp; Resources</w:t>
      </w:r>
    </w:p>
    <w:p>
      <w:r>
        <w:br w:type="page"/>
      </w:r>
    </w:p>
    <w:p>
      <w:pPr>
        <w:pStyle w:val="Heading1"/>
      </w:pPr>
      <w:r>
        <w:t>1. Purpose &amp; How to Use This Document</w:t>
      </w:r>
    </w:p>
    <w:p>
      <w:pPr>
        <w:spacing w:before="80" w:after="80"/>
        <w:pBdr>
          <w:bottom w:val="single" w:sz="6" w:space="1" w:color="D4AF37"/>
        </w:pBdr>
      </w:pPr>
    </w:p>
    <w:p>
      <w:r>
        <w:rPr>
          <w:b w:val="0"/>
          <w:i w:val="0"/>
        </w:rPr>
        <w:t>This document is the single source of truth for the visual design, layout structure, component specifications, and coding conventions of the Turbomindz website and Progressive Web App. It is written to be consumed by both human developers and AI coding assistants (Claude Code, GitHub Copilot) inside VS Code.</w:t>
      </w:r>
    </w:p>
    <w:p>
      <w:pPr>
        <w:pStyle w:val="Heading2"/>
      </w:pPr>
      <w:r>
        <w:t>1.1 Who This Document Serves</w:t>
      </w:r>
    </w:p>
    <w:p>
      <w:r>
        <w:rPr>
          <w:b w:val="0"/>
          <w:i w:val="0"/>
        </w:rPr>
        <w:t>Solo Founder (Hugo): Provides clear visual direction and approval criteria for every screen and component. When reviewing code output, use this document to verify that colors, spacing, typography, and layout match the specifications.</w:t>
      </w:r>
    </w:p>
    <w:p>
      <w:r>
        <w:rPr>
          <w:b w:val="0"/>
          <w:i w:val="0"/>
        </w:rPr>
        <w:t>Claude Code / AI Assistants: Every component, page layout, color token, and spacing value is specified precisely so that code generation produces pixel-accurate results on the first attempt. When generating code, reference the exact Tailwind classes, hex values, and component structures defined here.</w:t>
      </w:r>
    </w:p>
    <w:p>
      <w:r>
        <w:rPr>
          <w:b w:val="0"/>
          <w:i w:val="0"/>
        </w:rPr>
        <w:t>VS Code / Copilot: The Implementation Prompt (Section 13) can be pasted directly into .github/copilot-instructions.md or used as a Claude Code CLAUDE.md file to guide all code generation.</w:t>
      </w:r>
    </w:p>
    <w:p>
      <w:pPr>
        <w:pStyle w:val="Heading2"/>
      </w:pPr>
      <w:r>
        <w:t>1.2 Design Philosophy: Three Pillars</w:t>
      </w:r>
    </w:p>
    <w:p>
      <w:r>
        <w:rPr>
          <w:b/>
          <w:i w:val="0"/>
        </w:rPr>
        <w:t>Every design decision in Turbomindz flows from three pillars, in strict priority order:</w:t>
      </w:r>
    </w:p>
    <w:p>
      <w:r>
        <w:rPr>
          <w:b/>
          <w:color w:val="D4AF37"/>
        </w:rPr>
        <w:t xml:space="preserve">PILLAR 1: Philosophy First: </w:t>
      </w:r>
      <w:r>
        <w:t>The intellectual foundation. Every screen answers or poses a philosophical question. Content hierarchy always leads with wisdom, quotes, and theme exploration. The site should feel like entering a digital museum of ideas, not a marketplace.</w:t>
      </w:r>
    </w:p>
    <w:p>
      <w:r>
        <w:rPr>
          <w:b/>
          <w:color w:val="D4AF37"/>
        </w:rPr>
        <w:t xml:space="preserve">PILLAR 2: Community Second: </w:t>
      </w:r>
      <w:r>
        <w:t>The human connection. Community features (forums, governance, witnessed trading, member spotlights) are prominent throughout. The design communicates that this is a village of thinkers, not a store.</w:t>
      </w:r>
    </w:p>
    <w:p>
      <w:r>
        <w:rPr>
          <w:b/>
          <w:color w:val="D4AF37"/>
        </w:rPr>
        <w:t xml:space="preserve">PILLAR 3: Marketplace Third: </w:t>
      </w:r>
      <w:r>
        <w:t>The fair economy. NFT browsing, the marriage system, and trading exist to serve the philosophy and community. Commerce is present but never dominates. The marketplace is a byproduct of shared passion, not the primary draw.</w:t>
      </w:r>
    </w:p>
    <w:p>
      <w:pPr>
        <w:pStyle w:val="Heading2"/>
      </w:pPr>
      <w:r>
        <w:t>1.3 Design Mandate</w:t>
      </w:r>
    </w:p>
    <w:p>
      <w:r>
        <w:rPr>
          <w:b/>
          <w:i w:val="0"/>
        </w:rPr>
        <w:t>The website must NEVER feel like a generic Web3 marketplace. It must feel like a philosophical art gallery with a vibrant community and an integrated fair-trade economy. Dark, warm, intellectual, contemplative, and inviting. Think: a candlelit library where art collectors debate philosophy over coffee.</w:t>
      </w:r>
    </w:p>
    <w:p>
      <w:r>
        <w:br w:type="page"/>
      </w:r>
    </w:p>
    <w:p>
      <w:pPr>
        <w:pStyle w:val="Heading1"/>
      </w:pPr>
      <w:r>
        <w:t>2. Brand Identity &amp; Design Principles</w:t>
      </w:r>
    </w:p>
    <w:p>
      <w:pPr>
        <w:spacing w:before="80" w:after="80"/>
        <w:pBdr>
          <w:bottom w:val="single" w:sz="6" w:space="1" w:color="D4AF37"/>
        </w:pBdr>
      </w:pPr>
    </w:p>
    <w:p>
      <w:pPr>
        <w:pStyle w:val="Heading2"/>
      </w:pPr>
      <w:r>
        <w:t>2.1 Brand Personality</w:t>
      </w:r>
    </w:p>
    <w:p>
      <w:r>
        <w:rPr>
          <w:b w:val="0"/>
          <w:i w:val="0"/>
        </w:rPr>
        <w:t>Voice mix: 35% witty, 30% warm, 20% curious, 15% artfully simple. The brand speaks through four characters, never a corporate entity. The founder has no public face. The characters ARE the brand.</w:t>
      </w:r>
    </w:p>
    <w:p>
      <w:pPr>
        <w:pStyle w:val="Heading2"/>
      </w:pPr>
      <w:r>
        <w:t>2.2 Visual Identity Keywords</w:t>
      </w:r>
    </w:p>
    <w:p>
      <w:r>
        <w:rPr>
          <w:b w:val="0"/>
          <w:i w:val="0"/>
        </w:rPr>
        <w:t>Contemplative. Warm. Intellectual. Museum-quality. Handcrafted. Claymation-inspired. Renaissance meets digital. Candlelit warmth on dark backgrounds. Gold accents like manuscript illumination. Never cold, clinical, or corporate.</w:t>
      </w:r>
    </w:p>
    <w:p>
      <w:pPr>
        <w:pStyle w:val="Heading2"/>
      </w:pPr>
      <w:r>
        <w:t>2.3 Design Principles (Non-Negotiable)</w:t>
      </w:r>
    </w:p>
    <w:p>
      <w:r>
        <w:rPr>
          <w:b/>
          <w:color w:val="0D3D47"/>
        </w:rPr>
        <w:t xml:space="preserve">Dark Mode Default: </w:t>
      </w:r>
      <w:r>
        <w:t>The entire UI is dark mode. Deep teal and rich black backgrounds. No light mode toggle needed for v1. The darkness creates a contemplative, museum-like atmosphere where art and gold accents glow.</w:t>
      </w:r>
    </w:p>
    <w:p>
      <w:r>
        <w:rPr>
          <w:b/>
          <w:color w:val="0D3D47"/>
        </w:rPr>
        <w:t xml:space="preserve">Philosophy Over Commerce: </w:t>
      </w:r>
      <w:r>
        <w:t>Every page leads with philosophical content before showing prices or CTAs. Gallery pages show quotes and themes before floor prices. The hero section poses a question, not a sales pitch.</w:t>
      </w:r>
    </w:p>
    <w:p>
      <w:r>
        <w:rPr>
          <w:b/>
          <w:color w:val="0D3D47"/>
        </w:rPr>
        <w:t xml:space="preserve">Glassmorphism &amp; Depth: </w:t>
      </w:r>
      <w:r>
        <w:t>Cards and containers use glass-morphism (semi-transparent backgrounds with backdrop blur). This creates depth and suggests looking through layers of meaning. Gold borders glow on hover.</w:t>
      </w:r>
    </w:p>
    <w:p>
      <w:r>
        <w:rPr>
          <w:b/>
          <w:color w:val="0D3D47"/>
        </w:rPr>
        <w:t xml:space="preserve">Organic Motion: </w:t>
      </w:r>
      <w:r>
        <w:t>Animations are slow, contemplative, and organic. Fade-ins (0.5s+), gentle floats, soft glows. Never bouncy, flashy, or aggressive. Motion should feel like pages turning or candles flickering.</w:t>
      </w:r>
    </w:p>
    <w:p>
      <w:r>
        <w:rPr>
          <w:b/>
          <w:color w:val="0D3D47"/>
        </w:rPr>
        <w:t xml:space="preserve">Character-Driven Navigation: </w:t>
      </w:r>
      <w:r>
        <w:t>The four characters (Cosmo, Nova, Stella, Luna) guide the user experience. Cosmo introduces, Nova reveals patterns, Stella builds community, Luna observes quietly. Their voices appear in tooltips, empty states, and micro-copy.</w:t>
      </w:r>
    </w:p>
    <w:p>
      <w:r>
        <w:rPr>
          <w:b/>
          <w:color w:val="0D3D47"/>
        </w:rPr>
        <w:t xml:space="preserve">Witnessed Economy Transparency: </w:t>
      </w:r>
      <w:r>
        <w:t>Trading data, governance votes, and community stats are always visible. Nothing is hidden. The UI communicates openness and trust through transparent data display.</w:t>
      </w:r>
    </w:p>
    <w:p>
      <w:r>
        <w:rPr>
          <w:b/>
          <w:color w:val="0D3D47"/>
        </w:rPr>
        <w:t xml:space="preserve">Mobile-First Responsive: </w:t>
      </w:r>
      <w:r>
        <w:t>Design for 375px first, then scale up. Every component must work beautifully on mobile. The PWA experience should feel native.</w:t>
      </w:r>
    </w:p>
    <w:p>
      <w:r>
        <w:rPr>
          <w:b/>
          <w:color w:val="0D3D47"/>
        </w:rPr>
        <w:t xml:space="preserve">Accessibility Always: </w:t>
      </w:r>
      <w:r>
        <w:t>WCAG AA minimum (4.5:1 contrast). All interactive elements have focus states. All images have alt text. Screen reader compatible.</w:t>
      </w:r>
    </w:p>
    <w:p>
      <w:pPr>
        <w:pStyle w:val="Heading2"/>
      </w:pPr>
      <w:r>
        <w:t>2.4 Competitive Positioning</w:t>
      </w:r>
    </w:p>
    <w:p>
      <w:r>
        <w:rPr>
          <w:b w:val="0"/>
          <w:i w:val="0"/>
        </w:rPr>
        <w:t>Turbomindz occupies a unique position in the NFT landscape. It is not a generic PFP collection (BAYC), not a pure art marketplace (SuperRare), and not a generative art platform (Art Blocks). It is a narrative-driven philosophical art experience with an integrated physical-digital marketplace. The closest comparisons are: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D3D47" w:val="clear"/>
          </w:tcPr>
          <w:p>
            <w:pPr>
              <w:jc w:val="center"/>
            </w:pPr>
            <w:r>
              <w:rPr>
                <w:b/>
                <w:color w:val="FFFFFF"/>
                <w:sz w:val="18"/>
              </w:rPr>
              <w:t>Platform</w:t>
            </w:r>
          </w:p>
        </w:tc>
        <w:tc>
          <w:tcPr>
            <w:tcW w:type="dxa" w:w="3216"/>
            <w:shd w:fill="0D3D47" w:val="clear"/>
          </w:tcPr>
          <w:p>
            <w:pPr>
              <w:jc w:val="center"/>
            </w:pPr>
            <w:r>
              <w:rPr>
                <w:b/>
                <w:color w:val="FFFFFF"/>
                <w:sz w:val="18"/>
              </w:rPr>
              <w:t>Shared Trait</w:t>
            </w:r>
          </w:p>
        </w:tc>
        <w:tc>
          <w:tcPr>
            <w:tcW w:type="dxa" w:w="3216"/>
            <w:shd w:fill="0D3D47" w:val="clear"/>
          </w:tcPr>
          <w:p>
            <w:pPr>
              <w:jc w:val="center"/>
            </w:pPr>
            <w:r>
              <w:rPr>
                <w:b/>
                <w:color w:val="FFFFFF"/>
                <w:sz w:val="18"/>
              </w:rPr>
              <w:t>Turbomindz Differentiation</w:t>
            </w:r>
          </w:p>
        </w:tc>
      </w:tr>
      <w:tr>
        <w:tc>
          <w:tcPr>
            <w:tcW w:type="dxa" w:w="3216"/>
          </w:tcPr>
          <w:p>
            <w:r>
              <w:rPr>
                <w:sz w:val="18"/>
              </w:rPr>
              <w:t>Bored Ape Yacht Club</w:t>
            </w:r>
          </w:p>
        </w:tc>
        <w:tc>
          <w:tcPr>
            <w:tcW w:type="dxa" w:w="3216"/>
          </w:tcPr>
          <w:p>
            <w:r>
              <w:rPr>
                <w:sz w:val="18"/>
              </w:rPr>
              <w:t>Community-first, exclusive membership</w:t>
            </w:r>
          </w:p>
        </w:tc>
        <w:tc>
          <w:tcPr>
            <w:tcW w:type="dxa" w:w="3216"/>
          </w:tcPr>
          <w:p>
            <w:r>
              <w:rPr>
                <w:sz w:val="18"/>
              </w:rPr>
              <w:t>Turbomindz has community but philosophy replaces exclusivity</w:t>
            </w:r>
          </w:p>
        </w:tc>
      </w:tr>
      <w:tr>
        <w:tc>
          <w:tcPr>
            <w:tcW w:type="dxa" w:w="3216"/>
          </w:tcPr>
          <w:p>
            <w:r>
              <w:rPr>
                <w:sz w:val="18"/>
              </w:rPr>
              <w:t>Art Blocks</w:t>
            </w:r>
          </w:p>
        </w:tc>
        <w:tc>
          <w:tcPr>
            <w:tcW w:type="dxa" w:w="3216"/>
          </w:tcPr>
          <w:p>
            <w:r>
              <w:rPr>
                <w:sz w:val="18"/>
              </w:rPr>
              <w:t>Art-centric, creator-focused</w:t>
            </w:r>
          </w:p>
        </w:tc>
        <w:tc>
          <w:tcPr>
            <w:tcW w:type="dxa" w:w="3216"/>
          </w:tcPr>
          <w:p>
            <w:r>
              <w:rPr>
                <w:sz w:val="18"/>
              </w:rPr>
              <w:t>Turbomindz adds narrative, philosophy, and physical art bridge</w:t>
            </w:r>
          </w:p>
        </w:tc>
      </w:tr>
      <w:tr>
        <w:tc>
          <w:tcPr>
            <w:tcW w:type="dxa" w:w="3216"/>
          </w:tcPr>
          <w:p>
            <w:r>
              <w:rPr>
                <w:sz w:val="18"/>
              </w:rPr>
              <w:t>Foundation</w:t>
            </w:r>
          </w:p>
        </w:tc>
        <w:tc>
          <w:tcPr>
            <w:tcW w:type="dxa" w:w="3216"/>
          </w:tcPr>
          <w:p>
            <w:r>
              <w:rPr>
                <w:sz w:val="18"/>
              </w:rPr>
              <w:t>Curated gallery aesthetic</w:t>
            </w:r>
          </w:p>
        </w:tc>
        <w:tc>
          <w:tcPr>
            <w:tcW w:type="dxa" w:w="3216"/>
          </w:tcPr>
          <w:p>
            <w:r>
              <w:rPr>
                <w:sz w:val="18"/>
              </w:rPr>
              <w:t>Turbomindz matches gallery feel but adds community governance</w:t>
            </w:r>
          </w:p>
        </w:tc>
      </w:tr>
      <w:tr>
        <w:tc>
          <w:tcPr>
            <w:tcW w:type="dxa" w:w="3216"/>
          </w:tcPr>
          <w:p>
            <w:r>
              <w:rPr>
                <w:sz w:val="18"/>
              </w:rPr>
              <w:t>Pudgy Penguins</w:t>
            </w:r>
          </w:p>
        </w:tc>
        <w:tc>
          <w:tcPr>
            <w:tcW w:type="dxa" w:w="3216"/>
          </w:tcPr>
          <w:p>
            <w:r>
              <w:rPr>
                <w:sz w:val="18"/>
              </w:rPr>
              <w:t>Character-driven brand, physical merch</w:t>
            </w:r>
          </w:p>
        </w:tc>
        <w:tc>
          <w:tcPr>
            <w:tcW w:type="dxa" w:w="3216"/>
          </w:tcPr>
          <w:p>
            <w:r>
              <w:rPr>
                <w:sz w:val="18"/>
              </w:rPr>
              <w:t>Turbomindz matches character approach but adds philosophical depth</w:t>
            </w:r>
          </w:p>
        </w:tc>
      </w:tr>
      <w:tr>
        <w:tc>
          <w:tcPr>
            <w:tcW w:type="dxa" w:w="3216"/>
          </w:tcPr>
          <w:p>
            <w:r>
              <w:rPr>
                <w:sz w:val="18"/>
              </w:rPr>
              <w:t>Azuki</w:t>
            </w:r>
          </w:p>
        </w:tc>
        <w:tc>
          <w:tcPr>
            <w:tcW w:type="dxa" w:w="3216"/>
          </w:tcPr>
          <w:p>
            <w:r>
              <w:rPr>
                <w:sz w:val="18"/>
              </w:rPr>
              <w:t>Strong visual identity, storytelling</w:t>
            </w:r>
          </w:p>
        </w:tc>
        <w:tc>
          <w:tcPr>
            <w:tcW w:type="dxa" w:w="3216"/>
          </w:tcPr>
          <w:p>
            <w:r>
              <w:rPr>
                <w:sz w:val="18"/>
              </w:rPr>
              <w:t>Turbomindz matches storytelling but prioritizes wisdom over hype</w:t>
            </w:r>
          </w:p>
        </w:tc>
      </w:tr>
    </w:tbl>
    <w:p>
      <w:r>
        <w:br w:type="page"/>
      </w:r>
    </w:p>
    <w:p>
      <w:pPr>
        <w:pStyle w:val="Heading1"/>
      </w:pPr>
      <w:r>
        <w:t>3. Color System &amp; Design Tokens</w:t>
      </w:r>
    </w:p>
    <w:p>
      <w:pPr>
        <w:spacing w:before="80" w:after="80"/>
        <w:pBdr>
          <w:bottom w:val="single" w:sz="6" w:space="1" w:color="D4AF37"/>
        </w:pBdr>
      </w:pPr>
    </w:p>
    <w:p>
      <w:pPr>
        <w:pStyle w:val="Heading2"/>
      </w:pPr>
      <w:r>
        <w:t>3.1 Primary Brand Colors</w:t>
      </w:r>
    </w:p>
    <w:p>
      <w:r>
        <w:rPr>
          <w:b w:val="0"/>
          <w:i w:val="0"/>
        </w:rPr>
        <w:t>These are the core colors used across all surfaces. They define the Turbomindz visual identity and must be used consistently. Map these directly to Tailwind config tokens.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0D3D47" w:val="clear"/>
          </w:tcPr>
          <w:p>
            <w:pPr>
              <w:jc w:val="center"/>
            </w:pPr>
            <w:r>
              <w:rPr>
                <w:b/>
                <w:color w:val="FFFFFF"/>
                <w:sz w:val="18"/>
              </w:rPr>
              <w:t>Token Name</w:t>
            </w:r>
          </w:p>
        </w:tc>
        <w:tc>
          <w:tcPr>
            <w:tcW w:type="dxa" w:w="2412"/>
            <w:shd w:fill="0D3D47" w:val="clear"/>
          </w:tcPr>
          <w:p>
            <w:pPr>
              <w:jc w:val="center"/>
            </w:pPr>
            <w:r>
              <w:rPr>
                <w:b/>
                <w:color w:val="FFFFFF"/>
                <w:sz w:val="18"/>
              </w:rPr>
              <w:t>Hex Value</w:t>
            </w:r>
          </w:p>
        </w:tc>
        <w:tc>
          <w:tcPr>
            <w:tcW w:type="dxa" w:w="2412"/>
            <w:shd w:fill="0D3D47" w:val="clear"/>
          </w:tcPr>
          <w:p>
            <w:pPr>
              <w:jc w:val="center"/>
            </w:pPr>
            <w:r>
              <w:rPr>
                <w:b/>
                <w:color w:val="FFFFFF"/>
                <w:sz w:val="18"/>
              </w:rPr>
              <w:t>RGB</w:t>
            </w:r>
          </w:p>
        </w:tc>
        <w:tc>
          <w:tcPr>
            <w:tcW w:type="dxa" w:w="2412"/>
            <w:shd w:fill="0D3D47" w:val="clear"/>
          </w:tcPr>
          <w:p>
            <w:pPr>
              <w:jc w:val="center"/>
            </w:pPr>
            <w:r>
              <w:rPr>
                <w:b/>
                <w:color w:val="FFFFFF"/>
                <w:sz w:val="18"/>
              </w:rPr>
              <w:t>Usage</w:t>
            </w:r>
          </w:p>
        </w:tc>
      </w:tr>
      <w:tr>
        <w:tc>
          <w:tcPr>
            <w:tcW w:type="dxa" w:w="2412"/>
          </w:tcPr>
          <w:p>
            <w:pPr>
              <w:jc w:val="center"/>
            </w:pPr>
            <w:r>
              <w:rPr>
                <w:sz w:val="18"/>
              </w:rPr>
              <w:t>deep-teal</w:t>
            </w:r>
          </w:p>
        </w:tc>
        <w:tc>
          <w:tcPr>
            <w:tcW w:type="dxa" w:w="2412"/>
          </w:tcPr>
          <w:p>
            <w:pPr>
              <w:jc w:val="center"/>
            </w:pPr>
            <w:r>
              <w:rPr>
                <w:sz w:val="18"/>
              </w:rPr>
              <w:t>#0D3D47</w:t>
            </w:r>
          </w:p>
        </w:tc>
        <w:tc>
          <w:tcPr>
            <w:tcW w:type="dxa" w:w="2412"/>
          </w:tcPr>
          <w:p>
            <w:pPr>
              <w:jc w:val="center"/>
            </w:pPr>
            <w:r>
              <w:rPr>
                <w:sz w:val="18"/>
              </w:rPr>
              <w:t>13, 61, 71</w:t>
            </w:r>
          </w:p>
        </w:tc>
        <w:tc>
          <w:tcPr>
            <w:tcW w:type="dxa" w:w="2412"/>
          </w:tcPr>
          <w:p>
            <w:pPr>
              <w:jc w:val="center"/>
            </w:pPr>
            <w:r>
              <w:rPr>
                <w:sz w:val="18"/>
              </w:rPr>
              <w:t>Primary background, headers, nav</w:t>
            </w:r>
          </w:p>
        </w:tc>
      </w:tr>
      <w:tr>
        <w:tc>
          <w:tcPr>
            <w:tcW w:type="dxa" w:w="2412"/>
          </w:tcPr>
          <w:p>
            <w:pPr>
              <w:jc w:val="center"/>
            </w:pPr>
            <w:r>
              <w:rPr>
                <w:sz w:val="18"/>
              </w:rPr>
              <w:t>warm-teal</w:t>
            </w:r>
          </w:p>
        </w:tc>
        <w:tc>
          <w:tcPr>
            <w:tcW w:type="dxa" w:w="2412"/>
          </w:tcPr>
          <w:p>
            <w:pPr>
              <w:jc w:val="center"/>
            </w:pPr>
            <w:r>
              <w:rPr>
                <w:sz w:val="18"/>
              </w:rPr>
              <w:t>#0B5F6F</w:t>
            </w:r>
          </w:p>
        </w:tc>
        <w:tc>
          <w:tcPr>
            <w:tcW w:type="dxa" w:w="2412"/>
          </w:tcPr>
          <w:p>
            <w:pPr>
              <w:jc w:val="center"/>
            </w:pPr>
            <w:r>
              <w:rPr>
                <w:sz w:val="18"/>
              </w:rPr>
              <w:t>11, 95, 111</w:t>
            </w:r>
          </w:p>
        </w:tc>
        <w:tc>
          <w:tcPr>
            <w:tcW w:type="dxa" w:w="2412"/>
          </w:tcPr>
          <w:p>
            <w:pPr>
              <w:jc w:val="center"/>
            </w:pPr>
            <w:r>
              <w:rPr>
                <w:sz w:val="18"/>
              </w:rPr>
              <w:t>Secondary surfaces, hover states</w:t>
            </w:r>
          </w:p>
        </w:tc>
      </w:tr>
      <w:tr>
        <w:tc>
          <w:tcPr>
            <w:tcW w:type="dxa" w:w="2412"/>
          </w:tcPr>
          <w:p>
            <w:pPr>
              <w:jc w:val="center"/>
            </w:pPr>
            <w:r>
              <w:rPr>
                <w:sz w:val="18"/>
              </w:rPr>
              <w:t>gold</w:t>
            </w:r>
          </w:p>
        </w:tc>
        <w:tc>
          <w:tcPr>
            <w:tcW w:type="dxa" w:w="2412"/>
          </w:tcPr>
          <w:p>
            <w:pPr>
              <w:jc w:val="center"/>
            </w:pPr>
            <w:r>
              <w:rPr>
                <w:sz w:val="18"/>
              </w:rPr>
              <w:t>#D4AF37</w:t>
            </w:r>
          </w:p>
        </w:tc>
        <w:tc>
          <w:tcPr>
            <w:tcW w:type="dxa" w:w="2412"/>
          </w:tcPr>
          <w:p>
            <w:pPr>
              <w:jc w:val="center"/>
            </w:pPr>
            <w:r>
              <w:rPr>
                <w:sz w:val="18"/>
              </w:rPr>
              <w:t>212, 175, 55</w:t>
            </w:r>
          </w:p>
        </w:tc>
        <w:tc>
          <w:tcPr>
            <w:tcW w:type="dxa" w:w="2412"/>
          </w:tcPr>
          <w:p>
            <w:pPr>
              <w:jc w:val="center"/>
            </w:pPr>
            <w:r>
              <w:rPr>
                <w:sz w:val="18"/>
              </w:rPr>
              <w:t>Primary accent, CTAs, borders, highlights</w:t>
            </w:r>
          </w:p>
        </w:tc>
      </w:tr>
      <w:tr>
        <w:tc>
          <w:tcPr>
            <w:tcW w:type="dxa" w:w="2412"/>
          </w:tcPr>
          <w:p>
            <w:pPr>
              <w:jc w:val="center"/>
            </w:pPr>
            <w:r>
              <w:rPr>
                <w:sz w:val="18"/>
              </w:rPr>
              <w:t>warm-white</w:t>
            </w:r>
          </w:p>
        </w:tc>
        <w:tc>
          <w:tcPr>
            <w:tcW w:type="dxa" w:w="2412"/>
          </w:tcPr>
          <w:p>
            <w:pPr>
              <w:jc w:val="center"/>
            </w:pPr>
            <w:r>
              <w:rPr>
                <w:sz w:val="18"/>
              </w:rPr>
              <w:t>#F5F1E8</w:t>
            </w:r>
          </w:p>
        </w:tc>
        <w:tc>
          <w:tcPr>
            <w:tcW w:type="dxa" w:w="2412"/>
          </w:tcPr>
          <w:p>
            <w:pPr>
              <w:jc w:val="center"/>
            </w:pPr>
            <w:r>
              <w:rPr>
                <w:sz w:val="18"/>
              </w:rPr>
              <w:t>245, 241, 232</w:t>
            </w:r>
          </w:p>
        </w:tc>
        <w:tc>
          <w:tcPr>
            <w:tcW w:type="dxa" w:w="2412"/>
          </w:tcPr>
          <w:p>
            <w:pPr>
              <w:jc w:val="center"/>
            </w:pPr>
            <w:r>
              <w:rPr>
                <w:sz w:val="18"/>
              </w:rPr>
              <w:t>Primary text, headings on dark bg</w:t>
            </w:r>
          </w:p>
        </w:tc>
      </w:tr>
      <w:tr>
        <w:tc>
          <w:tcPr>
            <w:tcW w:type="dxa" w:w="2412"/>
          </w:tcPr>
          <w:p>
            <w:pPr>
              <w:jc w:val="center"/>
            </w:pPr>
            <w:r>
              <w:rPr>
                <w:sz w:val="18"/>
              </w:rPr>
              <w:t>rich-black</w:t>
            </w:r>
          </w:p>
        </w:tc>
        <w:tc>
          <w:tcPr>
            <w:tcW w:type="dxa" w:w="2412"/>
          </w:tcPr>
          <w:p>
            <w:pPr>
              <w:jc w:val="center"/>
            </w:pPr>
            <w:r>
              <w:rPr>
                <w:sz w:val="18"/>
              </w:rPr>
              <w:t>#0A0A0A</w:t>
            </w:r>
          </w:p>
        </w:tc>
        <w:tc>
          <w:tcPr>
            <w:tcW w:type="dxa" w:w="2412"/>
          </w:tcPr>
          <w:p>
            <w:pPr>
              <w:jc w:val="center"/>
            </w:pPr>
            <w:r>
              <w:rPr>
                <w:sz w:val="18"/>
              </w:rPr>
              <w:t>10, 10, 10</w:t>
            </w:r>
          </w:p>
        </w:tc>
        <w:tc>
          <w:tcPr>
            <w:tcW w:type="dxa" w:w="2412"/>
          </w:tcPr>
          <w:p>
            <w:pPr>
              <w:jc w:val="center"/>
            </w:pPr>
            <w:r>
              <w:rPr>
                <w:sz w:val="18"/>
              </w:rPr>
              <w:t>Deepest backgrounds, footer</w:t>
            </w:r>
          </w:p>
        </w:tc>
      </w:tr>
      <w:tr>
        <w:tc>
          <w:tcPr>
            <w:tcW w:type="dxa" w:w="2412"/>
          </w:tcPr>
          <w:p>
            <w:pPr>
              <w:jc w:val="center"/>
            </w:pPr>
            <w:r>
              <w:rPr>
                <w:sz w:val="18"/>
              </w:rPr>
              <w:t>philosophy-dark</w:t>
            </w:r>
          </w:p>
        </w:tc>
        <w:tc>
          <w:tcPr>
            <w:tcW w:type="dxa" w:w="2412"/>
          </w:tcPr>
          <w:p>
            <w:pPr>
              <w:jc w:val="center"/>
            </w:pPr>
            <w:r>
              <w:rPr>
                <w:sz w:val="18"/>
              </w:rPr>
              <w:t>#1A1A2E</w:t>
            </w:r>
          </w:p>
        </w:tc>
        <w:tc>
          <w:tcPr>
            <w:tcW w:type="dxa" w:w="2412"/>
          </w:tcPr>
          <w:p>
            <w:pPr>
              <w:jc w:val="center"/>
            </w:pPr>
            <w:r>
              <w:rPr>
                <w:sz w:val="18"/>
              </w:rPr>
              <w:t>26, 26, 46</w:t>
            </w:r>
          </w:p>
        </w:tc>
        <w:tc>
          <w:tcPr>
            <w:tcW w:type="dxa" w:w="2412"/>
          </w:tcPr>
          <w:p>
            <w:pPr>
              <w:jc w:val="center"/>
            </w:pPr>
            <w:r>
              <w:rPr>
                <w:sz w:val="18"/>
              </w:rPr>
              <w:t>Section alternating backgrounds</w:t>
            </w:r>
          </w:p>
        </w:tc>
      </w:tr>
      <w:tr>
        <w:tc>
          <w:tcPr>
            <w:tcW w:type="dxa" w:w="2412"/>
          </w:tcPr>
          <w:p>
            <w:pPr>
              <w:jc w:val="center"/>
            </w:pPr>
            <w:r>
              <w:rPr>
                <w:sz w:val="18"/>
              </w:rPr>
              <w:t>wisdom-bronze</w:t>
            </w:r>
          </w:p>
        </w:tc>
        <w:tc>
          <w:tcPr>
            <w:tcW w:type="dxa" w:w="2412"/>
          </w:tcPr>
          <w:p>
            <w:pPr>
              <w:jc w:val="center"/>
            </w:pPr>
            <w:r>
              <w:rPr>
                <w:sz w:val="18"/>
              </w:rPr>
              <w:t>#8B7355</w:t>
            </w:r>
          </w:p>
        </w:tc>
        <w:tc>
          <w:tcPr>
            <w:tcW w:type="dxa" w:w="2412"/>
          </w:tcPr>
          <w:p>
            <w:pPr>
              <w:jc w:val="center"/>
            </w:pPr>
            <w:r>
              <w:rPr>
                <w:sz w:val="18"/>
              </w:rPr>
              <w:t>139, 115, 85</w:t>
            </w:r>
          </w:p>
        </w:tc>
        <w:tc>
          <w:tcPr>
            <w:tcW w:type="dxa" w:w="2412"/>
          </w:tcPr>
          <w:p>
            <w:pPr>
              <w:jc w:val="center"/>
            </w:pPr>
            <w:r>
              <w:rPr>
                <w:sz w:val="18"/>
              </w:rPr>
              <w:t>Secondary accents, stats, metadata</w:t>
            </w:r>
          </w:p>
        </w:tc>
      </w:tr>
      <w:tr>
        <w:tc>
          <w:tcPr>
            <w:tcW w:type="dxa" w:w="2412"/>
          </w:tcPr>
          <w:p>
            <w:pPr>
              <w:jc w:val="center"/>
            </w:pPr>
            <w:r>
              <w:rPr>
                <w:sz w:val="18"/>
              </w:rPr>
              <w:t>insight-purple</w:t>
            </w:r>
          </w:p>
        </w:tc>
        <w:tc>
          <w:tcPr>
            <w:tcW w:type="dxa" w:w="2412"/>
          </w:tcPr>
          <w:p>
            <w:pPr>
              <w:jc w:val="center"/>
            </w:pPr>
            <w:r>
              <w:rPr>
                <w:sz w:val="18"/>
              </w:rPr>
              <w:t>#6A3E86</w:t>
            </w:r>
          </w:p>
        </w:tc>
        <w:tc>
          <w:tcPr>
            <w:tcW w:type="dxa" w:w="2412"/>
          </w:tcPr>
          <w:p>
            <w:pPr>
              <w:jc w:val="center"/>
            </w:pPr>
            <w:r>
              <w:rPr>
                <w:sz w:val="18"/>
              </w:rPr>
              <w:t>106, 62, 134</w:t>
            </w:r>
          </w:p>
        </w:tc>
        <w:tc>
          <w:tcPr>
            <w:tcW w:type="dxa" w:w="2412"/>
          </w:tcPr>
          <w:p>
            <w:pPr>
              <w:jc w:val="center"/>
            </w:pPr>
            <w:r>
              <w:rPr>
                <w:sz w:val="18"/>
              </w:rPr>
              <w:t>Tertiary accent, mystical elements</w:t>
            </w:r>
          </w:p>
        </w:tc>
      </w:tr>
      <w:tr>
        <w:tc>
          <w:tcPr>
            <w:tcW w:type="dxa" w:w="2412"/>
          </w:tcPr>
          <w:p>
            <w:pPr>
              <w:jc w:val="center"/>
            </w:pPr>
            <w:r>
              <w:rPr>
                <w:sz w:val="18"/>
              </w:rPr>
              <w:t>silver</w:t>
            </w:r>
          </w:p>
        </w:tc>
        <w:tc>
          <w:tcPr>
            <w:tcW w:type="dxa" w:w="2412"/>
          </w:tcPr>
          <w:p>
            <w:pPr>
              <w:jc w:val="center"/>
            </w:pPr>
            <w:r>
              <w:rPr>
                <w:sz w:val="18"/>
              </w:rPr>
              <w:t>#C0C0C0</w:t>
            </w:r>
          </w:p>
        </w:tc>
        <w:tc>
          <w:tcPr>
            <w:tcW w:type="dxa" w:w="2412"/>
          </w:tcPr>
          <w:p>
            <w:pPr>
              <w:jc w:val="center"/>
            </w:pPr>
            <w:r>
              <w:rPr>
                <w:sz w:val="18"/>
              </w:rPr>
              <w:t>192, 192, 192</w:t>
            </w:r>
          </w:p>
        </w:tc>
        <w:tc>
          <w:tcPr>
            <w:tcW w:type="dxa" w:w="2412"/>
          </w:tcPr>
          <w:p>
            <w:pPr>
              <w:jc w:val="center"/>
            </w:pPr>
            <w:r>
              <w:rPr>
                <w:sz w:val="18"/>
              </w:rPr>
              <w:t>Disabled states, subtle borders</w:t>
            </w:r>
          </w:p>
        </w:tc>
      </w:tr>
    </w:tbl>
    <w:p>
      <w:pPr>
        <w:pStyle w:val="Heading2"/>
      </w:pPr>
      <w:r>
        <w:t>3.2 Philosophical Theme Colors</w:t>
      </w:r>
    </w:p>
    <w:p>
      <w:r>
        <w:rPr>
          <w:b w:val="0"/>
          <w:i w:val="0"/>
        </w:rPr>
        <w:t>Each of the 9 philosophical themes has a dedicated color. These are used for theme badges, filter indicators, gallery section headers, and background accents when displaying theme-specific content.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0D3D47" w:val="clear"/>
          </w:tcPr>
          <w:p>
            <w:pPr>
              <w:jc w:val="center"/>
            </w:pPr>
            <w:r>
              <w:rPr>
                <w:b/>
                <w:color w:val="FFFFFF"/>
                <w:sz w:val="18"/>
              </w:rPr>
              <w:t>Token Name</w:t>
            </w:r>
          </w:p>
        </w:tc>
        <w:tc>
          <w:tcPr>
            <w:tcW w:type="dxa" w:w="2412"/>
            <w:shd w:fill="0D3D47" w:val="clear"/>
          </w:tcPr>
          <w:p>
            <w:pPr>
              <w:jc w:val="center"/>
            </w:pPr>
            <w:r>
              <w:rPr>
                <w:b/>
                <w:color w:val="FFFFFF"/>
                <w:sz w:val="18"/>
              </w:rPr>
              <w:t>Hex Value</w:t>
            </w:r>
          </w:p>
        </w:tc>
        <w:tc>
          <w:tcPr>
            <w:tcW w:type="dxa" w:w="2412"/>
            <w:shd w:fill="0D3D47" w:val="clear"/>
          </w:tcPr>
          <w:p>
            <w:pPr>
              <w:jc w:val="center"/>
            </w:pPr>
            <w:r>
              <w:rPr>
                <w:b/>
                <w:color w:val="FFFFFF"/>
                <w:sz w:val="18"/>
              </w:rPr>
              <w:t>RGB</w:t>
            </w:r>
          </w:p>
        </w:tc>
        <w:tc>
          <w:tcPr>
            <w:tcW w:type="dxa" w:w="2412"/>
            <w:shd w:fill="0D3D47" w:val="clear"/>
          </w:tcPr>
          <w:p>
            <w:pPr>
              <w:jc w:val="center"/>
            </w:pPr>
            <w:r>
              <w:rPr>
                <w:b/>
                <w:color w:val="FFFFFF"/>
                <w:sz w:val="18"/>
              </w:rPr>
              <w:t>Usage</w:t>
            </w:r>
          </w:p>
        </w:tc>
      </w:tr>
      <w:tr>
        <w:tc>
          <w:tcPr>
            <w:tcW w:type="dxa" w:w="2412"/>
          </w:tcPr>
          <w:p>
            <w:pPr>
              <w:jc w:val="center"/>
            </w:pPr>
            <w:r>
              <w:rPr>
                <w:sz w:val="18"/>
              </w:rPr>
              <w:t>classical</w:t>
            </w:r>
          </w:p>
        </w:tc>
        <w:tc>
          <w:tcPr>
            <w:tcW w:type="dxa" w:w="2412"/>
          </w:tcPr>
          <w:p>
            <w:pPr>
              <w:jc w:val="center"/>
            </w:pPr>
            <w:r>
              <w:rPr>
                <w:sz w:val="18"/>
              </w:rPr>
              <w:t>#2C3E8F</w:t>
            </w:r>
          </w:p>
        </w:tc>
        <w:tc>
          <w:tcPr>
            <w:tcW w:type="dxa" w:w="2412"/>
          </w:tcPr>
          <w:p>
            <w:pPr>
              <w:jc w:val="center"/>
            </w:pPr>
            <w:r>
              <w:rPr>
                <w:sz w:val="18"/>
              </w:rPr>
              <w:t>44, 62, 143</w:t>
            </w:r>
          </w:p>
        </w:tc>
        <w:tc>
          <w:tcPr>
            <w:tcW w:type="dxa" w:w="2412"/>
          </w:tcPr>
          <w:p>
            <w:pPr>
              <w:jc w:val="center"/>
            </w:pPr>
            <w:r>
              <w:rPr>
                <w:sz w:val="18"/>
              </w:rPr>
              <w:t>Classical Foundations - "What is virtue?"</w:t>
            </w:r>
          </w:p>
        </w:tc>
      </w:tr>
      <w:tr>
        <w:tc>
          <w:tcPr>
            <w:tcW w:type="dxa" w:w="2412"/>
          </w:tcPr>
          <w:p>
            <w:pPr>
              <w:jc w:val="center"/>
            </w:pPr>
            <w:r>
              <w:rPr>
                <w:sz w:val="18"/>
              </w:rPr>
              <w:t>enlightenment</w:t>
            </w:r>
          </w:p>
        </w:tc>
        <w:tc>
          <w:tcPr>
            <w:tcW w:type="dxa" w:w="2412"/>
          </w:tcPr>
          <w:p>
            <w:pPr>
              <w:jc w:val="center"/>
            </w:pPr>
            <w:r>
              <w:rPr>
                <w:sz w:val="18"/>
              </w:rPr>
              <w:t>#D4AF37</w:t>
            </w:r>
          </w:p>
        </w:tc>
        <w:tc>
          <w:tcPr>
            <w:tcW w:type="dxa" w:w="2412"/>
          </w:tcPr>
          <w:p>
            <w:pPr>
              <w:jc w:val="center"/>
            </w:pPr>
            <w:r>
              <w:rPr>
                <w:sz w:val="18"/>
              </w:rPr>
              <w:t>212, 175, 55</w:t>
            </w:r>
          </w:p>
        </w:tc>
        <w:tc>
          <w:tcPr>
            <w:tcW w:type="dxa" w:w="2412"/>
          </w:tcPr>
          <w:p>
            <w:pPr>
              <w:jc w:val="center"/>
            </w:pPr>
            <w:r>
              <w:rPr>
                <w:sz w:val="18"/>
              </w:rPr>
              <w:t>Enlightenment &amp; Reason - "What can we know?"</w:t>
            </w:r>
          </w:p>
        </w:tc>
      </w:tr>
      <w:tr>
        <w:tc>
          <w:tcPr>
            <w:tcW w:type="dxa" w:w="2412"/>
          </w:tcPr>
          <w:p>
            <w:pPr>
              <w:jc w:val="center"/>
            </w:pPr>
            <w:r>
              <w:rPr>
                <w:sz w:val="18"/>
              </w:rPr>
              <w:t>existentialism</w:t>
            </w:r>
          </w:p>
        </w:tc>
        <w:tc>
          <w:tcPr>
            <w:tcW w:type="dxa" w:w="2412"/>
          </w:tcPr>
          <w:p>
            <w:pPr>
              <w:jc w:val="center"/>
            </w:pPr>
            <w:r>
              <w:rPr>
                <w:sz w:val="18"/>
              </w:rPr>
              <w:t>#5A2E7C</w:t>
            </w:r>
          </w:p>
        </w:tc>
        <w:tc>
          <w:tcPr>
            <w:tcW w:type="dxa" w:w="2412"/>
          </w:tcPr>
          <w:p>
            <w:pPr>
              <w:jc w:val="center"/>
            </w:pPr>
            <w:r>
              <w:rPr>
                <w:sz w:val="18"/>
              </w:rPr>
              <w:t>90, 46, 124</w:t>
            </w:r>
          </w:p>
        </w:tc>
        <w:tc>
          <w:tcPr>
            <w:tcW w:type="dxa" w:w="2412"/>
          </w:tcPr>
          <w:p>
            <w:pPr>
              <w:jc w:val="center"/>
            </w:pPr>
            <w:r>
              <w:rPr>
                <w:sz w:val="18"/>
              </w:rPr>
              <w:t>Existentialism &amp; Modern - "What is freedom?"</w:t>
            </w:r>
          </w:p>
        </w:tc>
      </w:tr>
      <w:tr>
        <w:tc>
          <w:tcPr>
            <w:tcW w:type="dxa" w:w="2412"/>
          </w:tcPr>
          <w:p>
            <w:pPr>
              <w:jc w:val="center"/>
            </w:pPr>
            <w:r>
              <w:rPr>
                <w:sz w:val="18"/>
              </w:rPr>
              <w:t>mysticism</w:t>
            </w:r>
          </w:p>
        </w:tc>
        <w:tc>
          <w:tcPr>
            <w:tcW w:type="dxa" w:w="2412"/>
          </w:tcPr>
          <w:p>
            <w:pPr>
              <w:jc w:val="center"/>
            </w:pPr>
            <w:r>
              <w:rPr>
                <w:sz w:val="18"/>
              </w:rPr>
              <w:t>#1B5E5E</w:t>
            </w:r>
          </w:p>
        </w:tc>
        <w:tc>
          <w:tcPr>
            <w:tcW w:type="dxa" w:w="2412"/>
          </w:tcPr>
          <w:p>
            <w:pPr>
              <w:jc w:val="center"/>
            </w:pPr>
            <w:r>
              <w:rPr>
                <w:sz w:val="18"/>
              </w:rPr>
              <w:t>27, 94, 94</w:t>
            </w:r>
          </w:p>
        </w:tc>
        <w:tc>
          <w:tcPr>
            <w:tcW w:type="dxa" w:w="2412"/>
          </w:tcPr>
          <w:p>
            <w:pPr>
              <w:jc w:val="center"/>
            </w:pPr>
            <w:r>
              <w:rPr>
                <w:sz w:val="18"/>
              </w:rPr>
              <w:t>Mysticism &amp; Esoterica - "What is hidden?"</w:t>
            </w:r>
          </w:p>
        </w:tc>
      </w:tr>
      <w:tr>
        <w:tc>
          <w:tcPr>
            <w:tcW w:type="dxa" w:w="2412"/>
          </w:tcPr>
          <w:p>
            <w:pPr>
              <w:jc w:val="center"/>
            </w:pPr>
            <w:r>
              <w:rPr>
                <w:sz w:val="18"/>
              </w:rPr>
              <w:t>eastern</w:t>
            </w:r>
          </w:p>
        </w:tc>
        <w:tc>
          <w:tcPr>
            <w:tcW w:type="dxa" w:w="2412"/>
          </w:tcPr>
          <w:p>
            <w:pPr>
              <w:jc w:val="center"/>
            </w:pPr>
            <w:r>
              <w:rPr>
                <w:sz w:val="18"/>
              </w:rPr>
              <w:t>#E8724C</w:t>
            </w:r>
          </w:p>
        </w:tc>
        <w:tc>
          <w:tcPr>
            <w:tcW w:type="dxa" w:w="2412"/>
          </w:tcPr>
          <w:p>
            <w:pPr>
              <w:jc w:val="center"/>
            </w:pPr>
            <w:r>
              <w:rPr>
                <w:sz w:val="18"/>
              </w:rPr>
              <w:t>232, 114, 76</w:t>
            </w:r>
          </w:p>
        </w:tc>
        <w:tc>
          <w:tcPr>
            <w:tcW w:type="dxa" w:w="2412"/>
          </w:tcPr>
          <w:p>
            <w:pPr>
              <w:jc w:val="center"/>
            </w:pPr>
            <w:r>
              <w:rPr>
                <w:sz w:val="18"/>
              </w:rPr>
              <w:t>Eastern Wisdom - "What is balance?"</w:t>
            </w:r>
          </w:p>
        </w:tc>
      </w:tr>
      <w:tr>
        <w:tc>
          <w:tcPr>
            <w:tcW w:type="dxa" w:w="2412"/>
          </w:tcPr>
          <w:p>
            <w:pPr>
              <w:jc w:val="center"/>
            </w:pPr>
            <w:r>
              <w:rPr>
                <w:sz w:val="18"/>
              </w:rPr>
              <w:t>science</w:t>
            </w:r>
          </w:p>
        </w:tc>
        <w:tc>
          <w:tcPr>
            <w:tcW w:type="dxa" w:w="2412"/>
          </w:tcPr>
          <w:p>
            <w:pPr>
              <w:jc w:val="center"/>
            </w:pPr>
            <w:r>
              <w:rPr>
                <w:sz w:val="18"/>
              </w:rPr>
              <w:t>#4A6FA5</w:t>
            </w:r>
          </w:p>
        </w:tc>
        <w:tc>
          <w:tcPr>
            <w:tcW w:type="dxa" w:w="2412"/>
          </w:tcPr>
          <w:p>
            <w:pPr>
              <w:jc w:val="center"/>
            </w:pPr>
            <w:r>
              <w:rPr>
                <w:sz w:val="18"/>
              </w:rPr>
              <w:t>74, 111, 165</w:t>
            </w:r>
          </w:p>
        </w:tc>
        <w:tc>
          <w:tcPr>
            <w:tcW w:type="dxa" w:w="2412"/>
          </w:tcPr>
          <w:p>
            <w:pPr>
              <w:jc w:val="center"/>
            </w:pPr>
            <w:r>
              <w:rPr>
                <w:sz w:val="18"/>
              </w:rPr>
              <w:t>Science &amp; Modernity - "What is progress?"</w:t>
            </w:r>
          </w:p>
        </w:tc>
      </w:tr>
      <w:tr>
        <w:tc>
          <w:tcPr>
            <w:tcW w:type="dxa" w:w="2412"/>
          </w:tcPr>
          <w:p>
            <w:pPr>
              <w:jc w:val="center"/>
            </w:pPr>
            <w:r>
              <w:rPr>
                <w:sz w:val="18"/>
              </w:rPr>
              <w:t>poetry</w:t>
            </w:r>
          </w:p>
        </w:tc>
        <w:tc>
          <w:tcPr>
            <w:tcW w:type="dxa" w:w="2412"/>
          </w:tcPr>
          <w:p>
            <w:pPr>
              <w:jc w:val="center"/>
            </w:pPr>
            <w:r>
              <w:rPr>
                <w:sz w:val="18"/>
              </w:rPr>
              <w:t>#C83968</w:t>
            </w:r>
          </w:p>
        </w:tc>
        <w:tc>
          <w:tcPr>
            <w:tcW w:type="dxa" w:w="2412"/>
          </w:tcPr>
          <w:p>
            <w:pPr>
              <w:jc w:val="center"/>
            </w:pPr>
            <w:r>
              <w:rPr>
                <w:sz w:val="18"/>
              </w:rPr>
              <w:t>200, 57, 104</w:t>
            </w:r>
          </w:p>
        </w:tc>
        <w:tc>
          <w:tcPr>
            <w:tcW w:type="dxa" w:w="2412"/>
          </w:tcPr>
          <w:p>
            <w:pPr>
              <w:jc w:val="center"/>
            </w:pPr>
            <w:r>
              <w:rPr>
                <w:sz w:val="18"/>
              </w:rPr>
              <w:t>Poetry &amp; Aesthetics - "What is beauty?"</w:t>
            </w:r>
          </w:p>
        </w:tc>
      </w:tr>
      <w:tr>
        <w:tc>
          <w:tcPr>
            <w:tcW w:type="dxa" w:w="2412"/>
          </w:tcPr>
          <w:p>
            <w:pPr>
              <w:jc w:val="center"/>
            </w:pPr>
            <w:r>
              <w:rPr>
                <w:sz w:val="18"/>
              </w:rPr>
              <w:t>civic</w:t>
            </w:r>
          </w:p>
        </w:tc>
        <w:tc>
          <w:tcPr>
            <w:tcW w:type="dxa" w:w="2412"/>
          </w:tcPr>
          <w:p>
            <w:pPr>
              <w:jc w:val="center"/>
            </w:pPr>
            <w:r>
              <w:rPr>
                <w:sz w:val="18"/>
              </w:rPr>
              <w:t>#8B3333</w:t>
            </w:r>
          </w:p>
        </w:tc>
        <w:tc>
          <w:tcPr>
            <w:tcW w:type="dxa" w:w="2412"/>
          </w:tcPr>
          <w:p>
            <w:pPr>
              <w:jc w:val="center"/>
            </w:pPr>
            <w:r>
              <w:rPr>
                <w:sz w:val="18"/>
              </w:rPr>
              <w:t>139, 51, 51</w:t>
            </w:r>
          </w:p>
        </w:tc>
        <w:tc>
          <w:tcPr>
            <w:tcW w:type="dxa" w:w="2412"/>
          </w:tcPr>
          <w:p>
            <w:pPr>
              <w:jc w:val="center"/>
            </w:pPr>
            <w:r>
              <w:rPr>
                <w:sz w:val="18"/>
              </w:rPr>
              <w:t>Civic &amp; Social - "What is justice?"</w:t>
            </w:r>
          </w:p>
        </w:tc>
      </w:tr>
      <w:tr>
        <w:tc>
          <w:tcPr>
            <w:tcW w:type="dxa" w:w="2412"/>
          </w:tcPr>
          <w:p>
            <w:pPr>
              <w:jc w:val="center"/>
            </w:pPr>
            <w:r>
              <w:rPr>
                <w:sz w:val="18"/>
              </w:rPr>
              <w:t>psychology</w:t>
            </w:r>
          </w:p>
        </w:tc>
        <w:tc>
          <w:tcPr>
            <w:tcW w:type="dxa" w:w="2412"/>
          </w:tcPr>
          <w:p>
            <w:pPr>
              <w:jc w:val="center"/>
            </w:pPr>
            <w:r>
              <w:rPr>
                <w:sz w:val="18"/>
              </w:rPr>
              <w:t>#3F7F7F</w:t>
            </w:r>
          </w:p>
        </w:tc>
        <w:tc>
          <w:tcPr>
            <w:tcW w:type="dxa" w:w="2412"/>
          </w:tcPr>
          <w:p>
            <w:pPr>
              <w:jc w:val="center"/>
            </w:pPr>
            <w:r>
              <w:rPr>
                <w:sz w:val="18"/>
              </w:rPr>
              <w:t>63, 127, 127</w:t>
            </w:r>
          </w:p>
        </w:tc>
        <w:tc>
          <w:tcPr>
            <w:tcW w:type="dxa" w:w="2412"/>
          </w:tcPr>
          <w:p>
            <w:pPr>
              <w:jc w:val="center"/>
            </w:pPr>
            <w:r>
              <w:rPr>
                <w:sz w:val="18"/>
              </w:rPr>
              <w:t>Psychology &amp; Mind - "What is the self?"</w:t>
            </w:r>
          </w:p>
        </w:tc>
      </w:tr>
    </w:tbl>
    <w:p>
      <w:pPr>
        <w:pStyle w:val="Heading2"/>
      </w:pPr>
      <w:r>
        <w:t>3.3 Character Colors</w:t>
      </w:r>
    </w:p>
    <w:p>
      <w:r>
        <w:rPr>
          <w:b w:val="0"/>
          <w:i w:val="0"/>
        </w:rPr>
        <w:t>Each character has an associated color used in their avatar frames, quote attributions, and character-specific UI elements.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0D3D47" w:val="clear"/>
          </w:tcPr>
          <w:p>
            <w:pPr>
              <w:jc w:val="center"/>
            </w:pPr>
            <w:r>
              <w:rPr>
                <w:b/>
                <w:color w:val="FFFFFF"/>
                <w:sz w:val="18"/>
              </w:rPr>
              <w:t>Token Name</w:t>
            </w:r>
          </w:p>
        </w:tc>
        <w:tc>
          <w:tcPr>
            <w:tcW w:type="dxa" w:w="2412"/>
            <w:shd w:fill="0D3D47" w:val="clear"/>
          </w:tcPr>
          <w:p>
            <w:pPr>
              <w:jc w:val="center"/>
            </w:pPr>
            <w:r>
              <w:rPr>
                <w:b/>
                <w:color w:val="FFFFFF"/>
                <w:sz w:val="18"/>
              </w:rPr>
              <w:t>Hex Value</w:t>
            </w:r>
          </w:p>
        </w:tc>
        <w:tc>
          <w:tcPr>
            <w:tcW w:type="dxa" w:w="2412"/>
            <w:shd w:fill="0D3D47" w:val="clear"/>
          </w:tcPr>
          <w:p>
            <w:pPr>
              <w:jc w:val="center"/>
            </w:pPr>
            <w:r>
              <w:rPr>
                <w:b/>
                <w:color w:val="FFFFFF"/>
                <w:sz w:val="18"/>
              </w:rPr>
              <w:t>RGB</w:t>
            </w:r>
          </w:p>
        </w:tc>
        <w:tc>
          <w:tcPr>
            <w:tcW w:type="dxa" w:w="2412"/>
            <w:shd w:fill="0D3D47" w:val="clear"/>
          </w:tcPr>
          <w:p>
            <w:pPr>
              <w:jc w:val="center"/>
            </w:pPr>
            <w:r>
              <w:rPr>
                <w:b/>
                <w:color w:val="FFFFFF"/>
                <w:sz w:val="18"/>
              </w:rPr>
              <w:t>Usage</w:t>
            </w:r>
          </w:p>
        </w:tc>
      </w:tr>
      <w:tr>
        <w:tc>
          <w:tcPr>
            <w:tcW w:type="dxa" w:w="2412"/>
          </w:tcPr>
          <w:p>
            <w:pPr>
              <w:jc w:val="center"/>
            </w:pPr>
            <w:r>
              <w:rPr>
                <w:sz w:val="18"/>
              </w:rPr>
              <w:t>cosmo</w:t>
            </w:r>
          </w:p>
        </w:tc>
        <w:tc>
          <w:tcPr>
            <w:tcW w:type="dxa" w:w="2412"/>
          </w:tcPr>
          <w:p>
            <w:pPr>
              <w:jc w:val="center"/>
            </w:pPr>
            <w:r>
              <w:rPr>
                <w:sz w:val="18"/>
              </w:rPr>
              <w:t>#0D3D47</w:t>
            </w:r>
          </w:p>
        </w:tc>
        <w:tc>
          <w:tcPr>
            <w:tcW w:type="dxa" w:w="2412"/>
          </w:tcPr>
          <w:p>
            <w:pPr>
              <w:jc w:val="center"/>
            </w:pPr>
            <w:r>
              <w:rPr>
                <w:sz w:val="18"/>
              </w:rPr>
              <w:t>13, 61, 71</w:t>
            </w:r>
          </w:p>
        </w:tc>
        <w:tc>
          <w:tcPr>
            <w:tcW w:type="dxa" w:w="2412"/>
          </w:tcPr>
          <w:p>
            <w:pPr>
              <w:jc w:val="center"/>
            </w:pPr>
            <w:r>
              <w:rPr>
                <w:sz w:val="18"/>
              </w:rPr>
              <w:t>Cosmo the Astronaut (Deep Teal)</w:t>
            </w:r>
          </w:p>
        </w:tc>
      </w:tr>
      <w:tr>
        <w:tc>
          <w:tcPr>
            <w:tcW w:type="dxa" w:w="2412"/>
          </w:tcPr>
          <w:p>
            <w:pPr>
              <w:jc w:val="center"/>
            </w:pPr>
            <w:r>
              <w:rPr>
                <w:sz w:val="18"/>
              </w:rPr>
              <w:t>nova</w:t>
            </w:r>
          </w:p>
        </w:tc>
        <w:tc>
          <w:tcPr>
            <w:tcW w:type="dxa" w:w="2412"/>
          </w:tcPr>
          <w:p>
            <w:pPr>
              <w:jc w:val="center"/>
            </w:pPr>
            <w:r>
              <w:rPr>
                <w:sz w:val="18"/>
              </w:rPr>
              <w:t>#D4AF37</w:t>
            </w:r>
          </w:p>
        </w:tc>
        <w:tc>
          <w:tcPr>
            <w:tcW w:type="dxa" w:w="2412"/>
          </w:tcPr>
          <w:p>
            <w:pPr>
              <w:jc w:val="center"/>
            </w:pPr>
            <w:r>
              <w:rPr>
                <w:sz w:val="18"/>
              </w:rPr>
              <w:t>212, 175, 55</w:t>
            </w:r>
          </w:p>
        </w:tc>
        <w:tc>
          <w:tcPr>
            <w:tcW w:type="dxa" w:w="2412"/>
          </w:tcPr>
          <w:p>
            <w:pPr>
              <w:jc w:val="center"/>
            </w:pPr>
            <w:r>
              <w:rPr>
                <w:sz w:val="18"/>
              </w:rPr>
              <w:t>Nova the Guide (Gold)</w:t>
            </w:r>
          </w:p>
        </w:tc>
      </w:tr>
      <w:tr>
        <w:tc>
          <w:tcPr>
            <w:tcW w:type="dxa" w:w="2412"/>
          </w:tcPr>
          <w:p>
            <w:pPr>
              <w:jc w:val="center"/>
            </w:pPr>
            <w:r>
              <w:rPr>
                <w:sz w:val="18"/>
              </w:rPr>
              <w:t>stella</w:t>
            </w:r>
          </w:p>
        </w:tc>
        <w:tc>
          <w:tcPr>
            <w:tcW w:type="dxa" w:w="2412"/>
          </w:tcPr>
          <w:p>
            <w:pPr>
              <w:jc w:val="center"/>
            </w:pPr>
            <w:r>
              <w:rPr>
                <w:sz w:val="18"/>
              </w:rPr>
              <w:t>#C83968</w:t>
            </w:r>
          </w:p>
        </w:tc>
        <w:tc>
          <w:tcPr>
            <w:tcW w:type="dxa" w:w="2412"/>
          </w:tcPr>
          <w:p>
            <w:pPr>
              <w:jc w:val="center"/>
            </w:pPr>
            <w:r>
              <w:rPr>
                <w:sz w:val="18"/>
              </w:rPr>
              <w:t>200, 57, 104</w:t>
            </w:r>
          </w:p>
        </w:tc>
        <w:tc>
          <w:tcPr>
            <w:tcW w:type="dxa" w:w="2412"/>
          </w:tcPr>
          <w:p>
            <w:pPr>
              <w:jc w:val="center"/>
            </w:pPr>
            <w:r>
              <w:rPr>
                <w:sz w:val="18"/>
              </w:rPr>
              <w:t>Stella the Weaver (Rose/Poetry)</w:t>
            </w:r>
          </w:p>
        </w:tc>
      </w:tr>
      <w:tr>
        <w:tc>
          <w:tcPr>
            <w:tcW w:type="dxa" w:w="2412"/>
          </w:tcPr>
          <w:p>
            <w:pPr>
              <w:jc w:val="center"/>
            </w:pPr>
            <w:r>
              <w:rPr>
                <w:sz w:val="18"/>
              </w:rPr>
              <w:t>luna</w:t>
            </w:r>
          </w:p>
        </w:tc>
        <w:tc>
          <w:tcPr>
            <w:tcW w:type="dxa" w:w="2412"/>
          </w:tcPr>
          <w:p>
            <w:pPr>
              <w:jc w:val="center"/>
            </w:pPr>
            <w:r>
              <w:rPr>
                <w:sz w:val="18"/>
              </w:rPr>
              <w:t>#5A2E7C</w:t>
            </w:r>
          </w:p>
        </w:tc>
        <w:tc>
          <w:tcPr>
            <w:tcW w:type="dxa" w:w="2412"/>
          </w:tcPr>
          <w:p>
            <w:pPr>
              <w:jc w:val="center"/>
            </w:pPr>
            <w:r>
              <w:rPr>
                <w:sz w:val="18"/>
              </w:rPr>
              <w:t>90, 46, 124</w:t>
            </w:r>
          </w:p>
        </w:tc>
        <w:tc>
          <w:tcPr>
            <w:tcW w:type="dxa" w:w="2412"/>
          </w:tcPr>
          <w:p>
            <w:pPr>
              <w:jc w:val="center"/>
            </w:pPr>
            <w:r>
              <w:rPr>
                <w:sz w:val="18"/>
              </w:rPr>
              <w:t>Luna the Observer (Purple)</w:t>
            </w:r>
          </w:p>
        </w:tc>
      </w:tr>
    </w:tbl>
    <w:p>
      <w:pPr>
        <w:pStyle w:val="Heading2"/>
      </w:pPr>
      <w:r>
        <w:t>3.4 Functional Colors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0D3D47" w:val="clear"/>
          </w:tcPr>
          <w:p>
            <w:pPr>
              <w:jc w:val="center"/>
            </w:pPr>
            <w:r>
              <w:rPr>
                <w:b/>
                <w:color w:val="FFFFFF"/>
                <w:sz w:val="18"/>
              </w:rPr>
              <w:t>Token Name</w:t>
            </w:r>
          </w:p>
        </w:tc>
        <w:tc>
          <w:tcPr>
            <w:tcW w:type="dxa" w:w="2412"/>
            <w:shd w:fill="0D3D47" w:val="clear"/>
          </w:tcPr>
          <w:p>
            <w:pPr>
              <w:jc w:val="center"/>
            </w:pPr>
            <w:r>
              <w:rPr>
                <w:b/>
                <w:color w:val="FFFFFF"/>
                <w:sz w:val="18"/>
              </w:rPr>
              <w:t>Hex Value</w:t>
            </w:r>
          </w:p>
        </w:tc>
        <w:tc>
          <w:tcPr>
            <w:tcW w:type="dxa" w:w="2412"/>
            <w:shd w:fill="0D3D47" w:val="clear"/>
          </w:tcPr>
          <w:p>
            <w:pPr>
              <w:jc w:val="center"/>
            </w:pPr>
            <w:r>
              <w:rPr>
                <w:b/>
                <w:color w:val="FFFFFF"/>
                <w:sz w:val="18"/>
              </w:rPr>
              <w:t>RGB</w:t>
            </w:r>
          </w:p>
        </w:tc>
        <w:tc>
          <w:tcPr>
            <w:tcW w:type="dxa" w:w="2412"/>
            <w:shd w:fill="0D3D47" w:val="clear"/>
          </w:tcPr>
          <w:p>
            <w:pPr>
              <w:jc w:val="center"/>
            </w:pPr>
            <w:r>
              <w:rPr>
                <w:b/>
                <w:color w:val="FFFFFF"/>
                <w:sz w:val="18"/>
              </w:rPr>
              <w:t>Usage</w:t>
            </w:r>
          </w:p>
        </w:tc>
      </w:tr>
      <w:tr>
        <w:tc>
          <w:tcPr>
            <w:tcW w:type="dxa" w:w="2412"/>
          </w:tcPr>
          <w:p>
            <w:pPr>
              <w:jc w:val="center"/>
            </w:pPr>
            <w:r>
              <w:rPr>
                <w:sz w:val="18"/>
              </w:rPr>
              <w:t>success</w:t>
            </w:r>
          </w:p>
        </w:tc>
        <w:tc>
          <w:tcPr>
            <w:tcW w:type="dxa" w:w="2412"/>
          </w:tcPr>
          <w:p>
            <w:pPr>
              <w:jc w:val="center"/>
            </w:pPr>
            <w:r>
              <w:rPr>
                <w:sz w:val="18"/>
              </w:rPr>
              <w:t>#2ECC71</w:t>
            </w:r>
          </w:p>
        </w:tc>
        <w:tc>
          <w:tcPr>
            <w:tcW w:type="dxa" w:w="2412"/>
          </w:tcPr>
          <w:p>
            <w:pPr>
              <w:jc w:val="center"/>
            </w:pPr>
            <w:r>
              <w:rPr>
                <w:sz w:val="18"/>
              </w:rPr>
              <w:t>46, 204, 113</w:t>
            </w:r>
          </w:p>
        </w:tc>
        <w:tc>
          <w:tcPr>
            <w:tcW w:type="dxa" w:w="2412"/>
          </w:tcPr>
          <w:p>
            <w:pPr>
              <w:jc w:val="center"/>
            </w:pPr>
            <w:r>
              <w:rPr>
                <w:sz w:val="18"/>
              </w:rPr>
              <w:t>Verified, married, completed states</w:t>
            </w:r>
          </w:p>
        </w:tc>
      </w:tr>
      <w:tr>
        <w:tc>
          <w:tcPr>
            <w:tcW w:type="dxa" w:w="2412"/>
          </w:tcPr>
          <w:p>
            <w:pPr>
              <w:jc w:val="center"/>
            </w:pPr>
            <w:r>
              <w:rPr>
                <w:sz w:val="18"/>
              </w:rPr>
              <w:t>warning</w:t>
            </w:r>
          </w:p>
        </w:tc>
        <w:tc>
          <w:tcPr>
            <w:tcW w:type="dxa" w:w="2412"/>
          </w:tcPr>
          <w:p>
            <w:pPr>
              <w:jc w:val="center"/>
            </w:pPr>
            <w:r>
              <w:rPr>
                <w:sz w:val="18"/>
              </w:rPr>
              <w:t>#F39C12</w:t>
            </w:r>
          </w:p>
        </w:tc>
        <w:tc>
          <w:tcPr>
            <w:tcW w:type="dxa" w:w="2412"/>
          </w:tcPr>
          <w:p>
            <w:pPr>
              <w:jc w:val="center"/>
            </w:pPr>
            <w:r>
              <w:rPr>
                <w:sz w:val="18"/>
              </w:rPr>
              <w:t>243, 156, 18</w:t>
            </w:r>
          </w:p>
        </w:tc>
        <w:tc>
          <w:tcPr>
            <w:tcW w:type="dxa" w:w="2412"/>
          </w:tcPr>
          <w:p>
            <w:pPr>
              <w:jc w:val="center"/>
            </w:pPr>
            <w:r>
              <w:rPr>
                <w:sz w:val="18"/>
              </w:rPr>
              <w:t>Pending, attention needed</w:t>
            </w:r>
          </w:p>
        </w:tc>
      </w:tr>
      <w:tr>
        <w:tc>
          <w:tcPr>
            <w:tcW w:type="dxa" w:w="2412"/>
          </w:tcPr>
          <w:p>
            <w:pPr>
              <w:jc w:val="center"/>
            </w:pPr>
            <w:r>
              <w:rPr>
                <w:sz w:val="18"/>
              </w:rPr>
              <w:t>error</w:t>
            </w:r>
          </w:p>
        </w:tc>
        <w:tc>
          <w:tcPr>
            <w:tcW w:type="dxa" w:w="2412"/>
          </w:tcPr>
          <w:p>
            <w:pPr>
              <w:jc w:val="center"/>
            </w:pPr>
            <w:r>
              <w:rPr>
                <w:sz w:val="18"/>
              </w:rPr>
              <w:t>#E74C3C</w:t>
            </w:r>
          </w:p>
        </w:tc>
        <w:tc>
          <w:tcPr>
            <w:tcW w:type="dxa" w:w="2412"/>
          </w:tcPr>
          <w:p>
            <w:pPr>
              <w:jc w:val="center"/>
            </w:pPr>
            <w:r>
              <w:rPr>
                <w:sz w:val="18"/>
              </w:rPr>
              <w:t>231, 76, 60</w:t>
            </w:r>
          </w:p>
        </w:tc>
        <w:tc>
          <w:tcPr>
            <w:tcW w:type="dxa" w:w="2412"/>
          </w:tcPr>
          <w:p>
            <w:pPr>
              <w:jc w:val="center"/>
            </w:pPr>
            <w:r>
              <w:rPr>
                <w:sz w:val="18"/>
              </w:rPr>
              <w:t>Error states, denied marriages</w:t>
            </w:r>
          </w:p>
        </w:tc>
      </w:tr>
      <w:tr>
        <w:tc>
          <w:tcPr>
            <w:tcW w:type="dxa" w:w="2412"/>
          </w:tcPr>
          <w:p>
            <w:pPr>
              <w:jc w:val="center"/>
            </w:pPr>
            <w:r>
              <w:rPr>
                <w:sz w:val="18"/>
              </w:rPr>
              <w:t>info</w:t>
            </w:r>
          </w:p>
        </w:tc>
        <w:tc>
          <w:tcPr>
            <w:tcW w:type="dxa" w:w="2412"/>
          </w:tcPr>
          <w:p>
            <w:pPr>
              <w:jc w:val="center"/>
            </w:pPr>
            <w:r>
              <w:rPr>
                <w:sz w:val="18"/>
              </w:rPr>
              <w:t>#3498DB</w:t>
            </w:r>
          </w:p>
        </w:tc>
        <w:tc>
          <w:tcPr>
            <w:tcW w:type="dxa" w:w="2412"/>
          </w:tcPr>
          <w:p>
            <w:pPr>
              <w:jc w:val="center"/>
            </w:pPr>
            <w:r>
              <w:rPr>
                <w:sz w:val="18"/>
              </w:rPr>
              <w:t>52, 152, 219</w:t>
            </w:r>
          </w:p>
        </w:tc>
        <w:tc>
          <w:tcPr>
            <w:tcW w:type="dxa" w:w="2412"/>
          </w:tcPr>
          <w:p>
            <w:pPr>
              <w:jc w:val="center"/>
            </w:pPr>
            <w:r>
              <w:rPr>
                <w:sz w:val="18"/>
              </w:rPr>
              <w:t>Informational, tips, guides</w:t>
            </w:r>
          </w:p>
        </w:tc>
      </w:tr>
    </w:tbl>
    <w:p>
      <w:pPr>
        <w:pStyle w:val="Heading2"/>
      </w:pPr>
      <w:r>
        <w:t>3.5 Tailwind Config Color Map</w:t>
      </w:r>
    </w:p>
    <w:p>
      <w:r>
        <w:rPr>
          <w:b/>
          <w:i w:val="0"/>
        </w:rPr>
        <w:t>Paste this directly into tailwind.config.ts under theme.extend.colors:</w:t>
      </w:r>
    </w:p>
    <w:p>
      <w:r>
        <w:rPr>
          <w:rFonts w:ascii="Consolas" w:hAnsi="Consolas"/>
          <w:sz w:val="17"/>
        </w:rPr>
        <w:t>colors: {</w:t>
        <w:br/>
        <w:t xml:space="preserve">  'deep-teal': '#0D3D47',</w:t>
        <w:br/>
        <w:t xml:space="preserve">  'warm-teal': '#0B5F6F',</w:t>
        <w:br/>
        <w:t xml:space="preserve">  'gold': '#D4AF37',</w:t>
        <w:br/>
        <w:t xml:space="preserve">  'warm-white': '#F5F1E8',</w:t>
        <w:br/>
        <w:t xml:space="preserve">  'rich-black': '#0A0A0A',</w:t>
        <w:br/>
        <w:t xml:space="preserve">  'philosophy-dark': '#1A1A2E',</w:t>
        <w:br/>
        <w:t xml:space="preserve">  'wisdom-bronze': '#8B7355',</w:t>
        <w:br/>
        <w:t xml:space="preserve">  'insight-purple': '#6A3E86',</w:t>
        <w:br/>
        <w:t xml:space="preserve">  'silver': '#C0C0C0',</w:t>
        <w:br/>
        <w:t xml:space="preserve">  theme: {</w:t>
        <w:br/>
        <w:t xml:space="preserve">    classical: '#2C3E8F',</w:t>
        <w:br/>
        <w:t xml:space="preserve">    enlightenment: '#D4AF37',</w:t>
        <w:br/>
        <w:t xml:space="preserve">    existentialism: '#5A2E7C',</w:t>
        <w:br/>
        <w:t xml:space="preserve">    mysticism: '#1B5E5E',</w:t>
        <w:br/>
        <w:t xml:space="preserve">    eastern: '#E8724C',</w:t>
        <w:br/>
        <w:t xml:space="preserve">    science: '#4A6FA5',</w:t>
        <w:br/>
        <w:t xml:space="preserve">    poetry: '#C83968',</w:t>
        <w:br/>
        <w:t xml:space="preserve">    civic: '#8B3333',</w:t>
        <w:br/>
        <w:t xml:space="preserve">    psychology: '#3F7F7F',</w:t>
        <w:br/>
        <w:t xml:space="preserve">  },</w:t>
        <w:br/>
        <w:t xml:space="preserve">  character: {</w:t>
        <w:br/>
        <w:t xml:space="preserve">    cosmo: '#0D3D47',</w:t>
        <w:br/>
        <w:t xml:space="preserve">    nova: '#D4AF37',</w:t>
        <w:br/>
        <w:t xml:space="preserve">    stella: '#C83968',</w:t>
        <w:br/>
        <w:t xml:space="preserve">    luna: '#5A2E7C',</w:t>
        <w:br/>
        <w:t xml:space="preserve">  },</w:t>
        <w:br/>
        <w:t xml:space="preserve">  functional: {</w:t>
        <w:br/>
        <w:t xml:space="preserve">    success: '#2ECC71',</w:t>
        <w:br/>
        <w:t xml:space="preserve">    warning: '#F39C12',</w:t>
        <w:br/>
        <w:t xml:space="preserve">    error: '#E74C3C',</w:t>
        <w:br/>
        <w:t xml:space="preserve">    info: '#3498DB',</w:t>
        <w:br/>
        <w:t xml:space="preserve">  },</w:t>
        <w:br/>
        <w:t>}</w:t>
      </w:r>
    </w:p>
    <w:p>
      <w:r>
        <w:br w:type="page"/>
      </w:r>
    </w:p>
    <w:p>
      <w:pPr>
        <w:pStyle w:val="Heading1"/>
      </w:pPr>
      <w:r>
        <w:t>4. Typography System</w:t>
      </w:r>
    </w:p>
    <w:p>
      <w:pPr>
        <w:spacing w:before="80" w:after="80"/>
        <w:pBdr>
          <w:bottom w:val="single" w:sz="6" w:space="1" w:color="D4AF37"/>
        </w:pBdr>
      </w:pPr>
    </w:p>
    <w:p>
      <w:pPr>
        <w:pStyle w:val="Heading2"/>
      </w:pPr>
      <w:r>
        <w:t>4.1 Font Stack</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D3D47" w:val="clear"/>
          </w:tcPr>
          <w:p>
            <w:pPr>
              <w:jc w:val="center"/>
            </w:pPr>
            <w:r>
              <w:rPr>
                <w:b/>
                <w:color w:val="FFFFFF"/>
                <w:sz w:val="18"/>
              </w:rPr>
              <w:t>Role</w:t>
            </w:r>
          </w:p>
        </w:tc>
        <w:tc>
          <w:tcPr>
            <w:tcW w:type="dxa" w:w="3216"/>
            <w:shd w:fill="0D3D47" w:val="clear"/>
          </w:tcPr>
          <w:p>
            <w:pPr>
              <w:jc w:val="center"/>
            </w:pPr>
            <w:r>
              <w:rPr>
                <w:b/>
                <w:color w:val="FFFFFF"/>
                <w:sz w:val="18"/>
              </w:rPr>
              <w:t>Font Family</w:t>
            </w:r>
          </w:p>
        </w:tc>
        <w:tc>
          <w:tcPr>
            <w:tcW w:type="dxa" w:w="3216"/>
            <w:shd w:fill="0D3D47" w:val="clear"/>
          </w:tcPr>
          <w:p>
            <w:pPr>
              <w:jc w:val="center"/>
            </w:pPr>
            <w:r>
              <w:rPr>
                <w:b/>
                <w:color w:val="FFFFFF"/>
                <w:sz w:val="18"/>
              </w:rPr>
              <w:t>Notes</w:t>
            </w:r>
          </w:p>
        </w:tc>
      </w:tr>
      <w:tr>
        <w:tc>
          <w:tcPr>
            <w:tcW w:type="dxa" w:w="3216"/>
          </w:tcPr>
          <w:p>
            <w:r>
              <w:rPr>
                <w:sz w:val="18"/>
              </w:rPr>
              <w:t>Headings (Display)</w:t>
            </w:r>
          </w:p>
        </w:tc>
        <w:tc>
          <w:tcPr>
            <w:tcW w:type="dxa" w:w="3216"/>
          </w:tcPr>
          <w:p>
            <w:r>
              <w:rPr>
                <w:sz w:val="18"/>
              </w:rPr>
              <w:t>Playfair Display</w:t>
            </w:r>
          </w:p>
        </w:tc>
        <w:tc>
          <w:tcPr>
            <w:tcW w:type="dxa" w:w="3216"/>
          </w:tcPr>
          <w:p>
            <w:r>
              <w:rPr>
                <w:sz w:val="18"/>
              </w:rPr>
              <w:t>Elegant serif. Evokes classical philosophy, manuscript tradition. Google Fonts import.</w:t>
            </w:r>
          </w:p>
        </w:tc>
      </w:tr>
      <w:tr>
        <w:tc>
          <w:tcPr>
            <w:tcW w:type="dxa" w:w="3216"/>
          </w:tcPr>
          <w:p>
            <w:r>
              <w:rPr>
                <w:sz w:val="18"/>
              </w:rPr>
              <w:t>Body (Sans)</w:t>
            </w:r>
          </w:p>
        </w:tc>
        <w:tc>
          <w:tcPr>
            <w:tcW w:type="dxa" w:w="3216"/>
          </w:tcPr>
          <w:p>
            <w:r>
              <w:rPr>
                <w:sz w:val="18"/>
              </w:rPr>
              <w:t>Inter</w:t>
            </w:r>
          </w:p>
        </w:tc>
        <w:tc>
          <w:tcPr>
            <w:tcW w:type="dxa" w:w="3216"/>
          </w:tcPr>
          <w:p>
            <w:r>
              <w:rPr>
                <w:sz w:val="18"/>
              </w:rPr>
              <w:t>Clean, highly readable sans-serif. Optimized for screens. Variable font.</w:t>
            </w:r>
          </w:p>
        </w:tc>
      </w:tr>
      <w:tr>
        <w:tc>
          <w:tcPr>
            <w:tcW w:type="dxa" w:w="3216"/>
          </w:tcPr>
          <w:p>
            <w:r>
              <w:rPr>
                <w:sz w:val="18"/>
              </w:rPr>
              <w:t>Monospace</w:t>
            </w:r>
          </w:p>
        </w:tc>
        <w:tc>
          <w:tcPr>
            <w:tcW w:type="dxa" w:w="3216"/>
          </w:tcPr>
          <w:p>
            <w:r>
              <w:rPr>
                <w:sz w:val="18"/>
              </w:rPr>
              <w:t>JetBrains Mono</w:t>
            </w:r>
          </w:p>
        </w:tc>
        <w:tc>
          <w:tcPr>
            <w:tcW w:type="dxa" w:w="3216"/>
          </w:tcPr>
          <w:p>
            <w:r>
              <w:rPr>
                <w:sz w:val="18"/>
              </w:rPr>
              <w:t>For code snippets, NFT IDs (TM-001), blockchain addresses, metadata.</w:t>
            </w:r>
          </w:p>
        </w:tc>
      </w:tr>
      <w:tr>
        <w:tc>
          <w:tcPr>
            <w:tcW w:type="dxa" w:w="3216"/>
          </w:tcPr>
          <w:p>
            <w:r>
              <w:rPr>
                <w:sz w:val="18"/>
              </w:rPr>
              <w:t>Fallback (Headings)</w:t>
            </w:r>
          </w:p>
        </w:tc>
        <w:tc>
          <w:tcPr>
            <w:tcW w:type="dxa" w:w="3216"/>
          </w:tcPr>
          <w:p>
            <w:r>
              <w:rPr>
                <w:sz w:val="18"/>
              </w:rPr>
              <w:t>Georgia, serif</w:t>
            </w:r>
          </w:p>
        </w:tc>
        <w:tc>
          <w:tcPr>
            <w:tcW w:type="dxa" w:w="3216"/>
          </w:tcPr>
          <w:p>
            <w:r>
              <w:rPr>
                <w:sz w:val="18"/>
              </w:rPr>
              <w:t>System serif fallback if Playfair fails to load.</w:t>
            </w:r>
          </w:p>
        </w:tc>
      </w:tr>
      <w:tr>
        <w:tc>
          <w:tcPr>
            <w:tcW w:type="dxa" w:w="3216"/>
          </w:tcPr>
          <w:p>
            <w:r>
              <w:rPr>
                <w:sz w:val="18"/>
              </w:rPr>
              <w:t>Fallback (Body)</w:t>
            </w:r>
          </w:p>
        </w:tc>
        <w:tc>
          <w:tcPr>
            <w:tcW w:type="dxa" w:w="3216"/>
          </w:tcPr>
          <w:p>
            <w:r>
              <w:rPr>
                <w:sz w:val="18"/>
              </w:rPr>
              <w:t>system-ui, sans-serif</w:t>
            </w:r>
          </w:p>
        </w:tc>
        <w:tc>
          <w:tcPr>
            <w:tcW w:type="dxa" w:w="3216"/>
          </w:tcPr>
          <w:p>
            <w:r>
              <w:rPr>
                <w:sz w:val="18"/>
              </w:rPr>
              <w:t>System sans fallback if Inter fails to load.</w:t>
            </w:r>
          </w:p>
        </w:tc>
      </w:tr>
    </w:tbl>
    <w:p>
      <w:pPr>
        <w:pStyle w:val="Heading2"/>
      </w:pPr>
      <w:r>
        <w:t>4.2 Type Scale</w:t>
      </w:r>
    </w:p>
    <w:p>
      <w:r>
        <w:rPr>
          <w:b w:val="0"/>
          <w:i w:val="0"/>
        </w:rPr>
        <w:t>All sizes use rem units (base 16px). The scale follows a 1.25 ratio (Major Third) for harmonious proportions.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0D3D47" w:val="clear"/>
          </w:tcPr>
          <w:p>
            <w:pPr>
              <w:jc w:val="center"/>
            </w:pPr>
            <w:r>
              <w:rPr>
                <w:b/>
                <w:color w:val="FFFFFF"/>
                <w:sz w:val="18"/>
              </w:rPr>
              <w:t>Role</w:t>
            </w:r>
          </w:p>
        </w:tc>
        <w:tc>
          <w:tcPr>
            <w:tcW w:type="dxa" w:w="2412"/>
            <w:shd w:fill="0D3D47" w:val="clear"/>
          </w:tcPr>
          <w:p>
            <w:pPr>
              <w:jc w:val="center"/>
            </w:pPr>
            <w:r>
              <w:rPr>
                <w:b/>
                <w:color w:val="FFFFFF"/>
                <w:sz w:val="18"/>
              </w:rPr>
              <w:t>Size</w:t>
            </w:r>
          </w:p>
        </w:tc>
        <w:tc>
          <w:tcPr>
            <w:tcW w:type="dxa" w:w="2412"/>
            <w:shd w:fill="0D3D47" w:val="clear"/>
          </w:tcPr>
          <w:p>
            <w:pPr>
              <w:jc w:val="center"/>
            </w:pPr>
            <w:r>
              <w:rPr>
                <w:b/>
                <w:color w:val="FFFFFF"/>
                <w:sz w:val="18"/>
              </w:rPr>
              <w:t>Weight/Style</w:t>
            </w:r>
          </w:p>
        </w:tc>
        <w:tc>
          <w:tcPr>
            <w:tcW w:type="dxa" w:w="2412"/>
            <w:shd w:fill="0D3D47" w:val="clear"/>
          </w:tcPr>
          <w:p>
            <w:pPr>
              <w:jc w:val="center"/>
            </w:pPr>
            <w:r>
              <w:rPr>
                <w:b/>
                <w:color w:val="FFFFFF"/>
                <w:sz w:val="18"/>
              </w:rPr>
              <w:t>Usage</w:t>
            </w:r>
          </w:p>
        </w:tc>
      </w:tr>
      <w:tr>
        <w:tc>
          <w:tcPr>
            <w:tcW w:type="dxa" w:w="2412"/>
          </w:tcPr>
          <w:p>
            <w:r>
              <w:rPr>
                <w:sz w:val="18"/>
              </w:rPr>
              <w:t>Display / Hero Title</w:t>
            </w:r>
          </w:p>
        </w:tc>
        <w:tc>
          <w:tcPr>
            <w:tcW w:type="dxa" w:w="2412"/>
          </w:tcPr>
          <w:p>
            <w:r>
              <w:rPr>
                <w:sz w:val="18"/>
              </w:rPr>
              <w:t>3rem (48px)</w:t>
            </w:r>
          </w:p>
        </w:tc>
        <w:tc>
          <w:tcPr>
            <w:tcW w:type="dxa" w:w="2412"/>
          </w:tcPr>
          <w:p>
            <w:r>
              <w:rPr>
                <w:sz w:val="18"/>
              </w:rPr>
              <w:t>Playfair Display Bold</w:t>
            </w:r>
          </w:p>
        </w:tc>
        <w:tc>
          <w:tcPr>
            <w:tcW w:type="dxa" w:w="2412"/>
          </w:tcPr>
          <w:p>
            <w:r>
              <w:rPr>
                <w:sz w:val="18"/>
              </w:rPr>
              <w:t>Homepage hero, page titles</w:t>
            </w:r>
          </w:p>
        </w:tc>
      </w:tr>
      <w:tr>
        <w:tc>
          <w:tcPr>
            <w:tcW w:type="dxa" w:w="2412"/>
          </w:tcPr>
          <w:p>
            <w:r>
              <w:rPr>
                <w:sz w:val="18"/>
              </w:rPr>
              <w:t>H1 / Page Title</w:t>
            </w:r>
          </w:p>
        </w:tc>
        <w:tc>
          <w:tcPr>
            <w:tcW w:type="dxa" w:w="2412"/>
          </w:tcPr>
          <w:p>
            <w:r>
              <w:rPr>
                <w:sz w:val="18"/>
              </w:rPr>
              <w:t>2.25rem (36px)</w:t>
            </w:r>
          </w:p>
        </w:tc>
        <w:tc>
          <w:tcPr>
            <w:tcW w:type="dxa" w:w="2412"/>
          </w:tcPr>
          <w:p>
            <w:r>
              <w:rPr>
                <w:sz w:val="18"/>
              </w:rPr>
              <w:t>Playfair Display Bold</w:t>
            </w:r>
          </w:p>
        </w:tc>
        <w:tc>
          <w:tcPr>
            <w:tcW w:type="dxa" w:w="2412"/>
          </w:tcPr>
          <w:p>
            <w:r>
              <w:rPr>
                <w:sz w:val="18"/>
              </w:rPr>
              <w:t>Section headings on pages</w:t>
            </w:r>
          </w:p>
        </w:tc>
      </w:tr>
      <w:tr>
        <w:tc>
          <w:tcPr>
            <w:tcW w:type="dxa" w:w="2412"/>
          </w:tcPr>
          <w:p>
            <w:r>
              <w:rPr>
                <w:sz w:val="18"/>
              </w:rPr>
              <w:t>H2 / Section Title</w:t>
            </w:r>
          </w:p>
        </w:tc>
        <w:tc>
          <w:tcPr>
            <w:tcW w:type="dxa" w:w="2412"/>
          </w:tcPr>
          <w:p>
            <w:r>
              <w:rPr>
                <w:sz w:val="18"/>
              </w:rPr>
              <w:t>1.75rem (28px)</w:t>
            </w:r>
          </w:p>
        </w:tc>
        <w:tc>
          <w:tcPr>
            <w:tcW w:type="dxa" w:w="2412"/>
          </w:tcPr>
          <w:p>
            <w:r>
              <w:rPr>
                <w:sz w:val="18"/>
              </w:rPr>
              <w:t>Playfair Display SemiBold</w:t>
            </w:r>
          </w:p>
        </w:tc>
        <w:tc>
          <w:tcPr>
            <w:tcW w:type="dxa" w:w="2412"/>
          </w:tcPr>
          <w:p>
            <w:r>
              <w:rPr>
                <w:sz w:val="18"/>
              </w:rPr>
              <w:t>Subsection headers</w:t>
            </w:r>
          </w:p>
        </w:tc>
      </w:tr>
      <w:tr>
        <w:tc>
          <w:tcPr>
            <w:tcW w:type="dxa" w:w="2412"/>
          </w:tcPr>
          <w:p>
            <w:r>
              <w:rPr>
                <w:sz w:val="18"/>
              </w:rPr>
              <w:t>H3 / Card Title</w:t>
            </w:r>
          </w:p>
        </w:tc>
        <w:tc>
          <w:tcPr>
            <w:tcW w:type="dxa" w:w="2412"/>
          </w:tcPr>
          <w:p>
            <w:r>
              <w:rPr>
                <w:sz w:val="18"/>
              </w:rPr>
              <w:t>1.25rem (20px)</w:t>
            </w:r>
          </w:p>
        </w:tc>
        <w:tc>
          <w:tcPr>
            <w:tcW w:type="dxa" w:w="2412"/>
          </w:tcPr>
          <w:p>
            <w:r>
              <w:rPr>
                <w:sz w:val="18"/>
              </w:rPr>
              <w:t>Inter SemiBold</w:t>
            </w:r>
          </w:p>
        </w:tc>
        <w:tc>
          <w:tcPr>
            <w:tcW w:type="dxa" w:w="2412"/>
          </w:tcPr>
          <w:p>
            <w:r>
              <w:rPr>
                <w:sz w:val="18"/>
              </w:rPr>
              <w:t>Card headers, feature titles</w:t>
            </w:r>
          </w:p>
        </w:tc>
      </w:tr>
      <w:tr>
        <w:tc>
          <w:tcPr>
            <w:tcW w:type="dxa" w:w="2412"/>
          </w:tcPr>
          <w:p>
            <w:r>
              <w:rPr>
                <w:sz w:val="18"/>
              </w:rPr>
              <w:t>H4 / Label</w:t>
            </w:r>
          </w:p>
        </w:tc>
        <w:tc>
          <w:tcPr>
            <w:tcW w:type="dxa" w:w="2412"/>
          </w:tcPr>
          <w:p>
            <w:r>
              <w:rPr>
                <w:sz w:val="18"/>
              </w:rPr>
              <w:t>1rem (16px)</w:t>
            </w:r>
          </w:p>
        </w:tc>
        <w:tc>
          <w:tcPr>
            <w:tcW w:type="dxa" w:w="2412"/>
          </w:tcPr>
          <w:p>
            <w:r>
              <w:rPr>
                <w:sz w:val="18"/>
              </w:rPr>
              <w:t>Inter Medium</w:t>
            </w:r>
          </w:p>
        </w:tc>
        <w:tc>
          <w:tcPr>
            <w:tcW w:type="dxa" w:w="2412"/>
          </w:tcPr>
          <w:p>
            <w:r>
              <w:rPr>
                <w:sz w:val="18"/>
              </w:rPr>
              <w:t>Labels, small headers</w:t>
            </w:r>
          </w:p>
        </w:tc>
      </w:tr>
      <w:tr>
        <w:tc>
          <w:tcPr>
            <w:tcW w:type="dxa" w:w="2412"/>
          </w:tcPr>
          <w:p>
            <w:r>
              <w:rPr>
                <w:sz w:val="18"/>
              </w:rPr>
              <w:t>Body Large</w:t>
            </w:r>
          </w:p>
        </w:tc>
        <w:tc>
          <w:tcPr>
            <w:tcW w:type="dxa" w:w="2412"/>
          </w:tcPr>
          <w:p>
            <w:r>
              <w:rPr>
                <w:sz w:val="18"/>
              </w:rPr>
              <w:t>1.125rem (18px)</w:t>
            </w:r>
          </w:p>
        </w:tc>
        <w:tc>
          <w:tcPr>
            <w:tcW w:type="dxa" w:w="2412"/>
          </w:tcPr>
          <w:p>
            <w:r>
              <w:rPr>
                <w:sz w:val="18"/>
              </w:rPr>
              <w:t>Inter Regular</w:t>
            </w:r>
          </w:p>
        </w:tc>
        <w:tc>
          <w:tcPr>
            <w:tcW w:type="dxa" w:w="2412"/>
          </w:tcPr>
          <w:p>
            <w:r>
              <w:rPr>
                <w:sz w:val="18"/>
              </w:rPr>
              <w:t>Lead paragraphs, emphasis text</w:t>
            </w:r>
          </w:p>
        </w:tc>
      </w:tr>
      <w:tr>
        <w:tc>
          <w:tcPr>
            <w:tcW w:type="dxa" w:w="2412"/>
          </w:tcPr>
          <w:p>
            <w:r>
              <w:rPr>
                <w:sz w:val="18"/>
              </w:rPr>
              <w:t>Body</w:t>
            </w:r>
          </w:p>
        </w:tc>
        <w:tc>
          <w:tcPr>
            <w:tcW w:type="dxa" w:w="2412"/>
          </w:tcPr>
          <w:p>
            <w:r>
              <w:rPr>
                <w:sz w:val="18"/>
              </w:rPr>
              <w:t>1rem (16px)</w:t>
            </w:r>
          </w:p>
        </w:tc>
        <w:tc>
          <w:tcPr>
            <w:tcW w:type="dxa" w:w="2412"/>
          </w:tcPr>
          <w:p>
            <w:r>
              <w:rPr>
                <w:sz w:val="18"/>
              </w:rPr>
              <w:t>Inter Regular</w:t>
            </w:r>
          </w:p>
        </w:tc>
        <w:tc>
          <w:tcPr>
            <w:tcW w:type="dxa" w:w="2412"/>
          </w:tcPr>
          <w:p>
            <w:r>
              <w:rPr>
                <w:sz w:val="18"/>
              </w:rPr>
              <w:t>Default body text</w:t>
            </w:r>
          </w:p>
        </w:tc>
      </w:tr>
      <w:tr>
        <w:tc>
          <w:tcPr>
            <w:tcW w:type="dxa" w:w="2412"/>
          </w:tcPr>
          <w:p>
            <w:r>
              <w:rPr>
                <w:sz w:val="18"/>
              </w:rPr>
              <w:t>Body Small</w:t>
            </w:r>
          </w:p>
        </w:tc>
        <w:tc>
          <w:tcPr>
            <w:tcW w:type="dxa" w:w="2412"/>
          </w:tcPr>
          <w:p>
            <w:r>
              <w:rPr>
                <w:sz w:val="18"/>
              </w:rPr>
              <w:t>0.875rem (14px)</w:t>
            </w:r>
          </w:p>
        </w:tc>
        <w:tc>
          <w:tcPr>
            <w:tcW w:type="dxa" w:w="2412"/>
          </w:tcPr>
          <w:p>
            <w:r>
              <w:rPr>
                <w:sz w:val="18"/>
              </w:rPr>
              <w:t>Inter Regular</w:t>
            </w:r>
          </w:p>
        </w:tc>
        <w:tc>
          <w:tcPr>
            <w:tcW w:type="dxa" w:w="2412"/>
          </w:tcPr>
          <w:p>
            <w:r>
              <w:rPr>
                <w:sz w:val="18"/>
              </w:rPr>
              <w:t>Metadata, captions, helper text</w:t>
            </w:r>
          </w:p>
        </w:tc>
      </w:tr>
      <w:tr>
        <w:tc>
          <w:tcPr>
            <w:tcW w:type="dxa" w:w="2412"/>
          </w:tcPr>
          <w:p>
            <w:r>
              <w:rPr>
                <w:sz w:val="18"/>
              </w:rPr>
              <w:t>Caption</w:t>
            </w:r>
          </w:p>
        </w:tc>
        <w:tc>
          <w:tcPr>
            <w:tcW w:type="dxa" w:w="2412"/>
          </w:tcPr>
          <w:p>
            <w:r>
              <w:rPr>
                <w:sz w:val="18"/>
              </w:rPr>
              <w:t>0.75rem (12px)</w:t>
            </w:r>
          </w:p>
        </w:tc>
        <w:tc>
          <w:tcPr>
            <w:tcW w:type="dxa" w:w="2412"/>
          </w:tcPr>
          <w:p>
            <w:r>
              <w:rPr>
                <w:sz w:val="18"/>
              </w:rPr>
              <w:t>Inter Medium</w:t>
            </w:r>
          </w:p>
        </w:tc>
        <w:tc>
          <w:tcPr>
            <w:tcW w:type="dxa" w:w="2412"/>
          </w:tcPr>
          <w:p>
            <w:r>
              <w:rPr>
                <w:sz w:val="18"/>
              </w:rPr>
              <w:t>Timestamps, fine print, badges</w:t>
            </w:r>
          </w:p>
        </w:tc>
      </w:tr>
      <w:tr>
        <w:tc>
          <w:tcPr>
            <w:tcW w:type="dxa" w:w="2412"/>
          </w:tcPr>
          <w:p>
            <w:r>
              <w:rPr>
                <w:sz w:val="18"/>
              </w:rPr>
              <w:t>Mono</w:t>
            </w:r>
          </w:p>
        </w:tc>
        <w:tc>
          <w:tcPr>
            <w:tcW w:type="dxa" w:w="2412"/>
          </w:tcPr>
          <w:p>
            <w:r>
              <w:rPr>
                <w:sz w:val="18"/>
              </w:rPr>
              <w:t>0.875rem (14px)</w:t>
            </w:r>
          </w:p>
        </w:tc>
        <w:tc>
          <w:tcPr>
            <w:tcW w:type="dxa" w:w="2412"/>
          </w:tcPr>
          <w:p>
            <w:r>
              <w:rPr>
                <w:sz w:val="18"/>
              </w:rPr>
              <w:t>JetBrains Mono</w:t>
            </w:r>
          </w:p>
        </w:tc>
        <w:tc>
          <w:tcPr>
            <w:tcW w:type="dxa" w:w="2412"/>
          </w:tcPr>
          <w:p>
            <w:r>
              <w:rPr>
                <w:sz w:val="18"/>
              </w:rPr>
              <w:t>NFT IDs, addresses, code</w:t>
            </w:r>
          </w:p>
        </w:tc>
      </w:tr>
    </w:tbl>
    <w:p>
      <w:pPr>
        <w:pStyle w:val="Heading2"/>
      </w:pPr>
      <w:r>
        <w:t>4.3 Typography Rules</w:t>
      </w:r>
    </w:p>
    <w:p>
      <w:pPr>
        <w:pStyle w:val="ListBullet"/>
      </w:pPr>
      <w:r>
        <w:t>Line height: 1.5 for body text, 1.2 for headings, 1.6 for long-form reading.</w:t>
      </w:r>
    </w:p>
    <w:p>
      <w:pPr>
        <w:pStyle w:val="ListBullet"/>
      </w:pPr>
      <w:r>
        <w:t>Letter spacing: +0.5px on body text in dark mode for improved readability. +1px on all-caps labels.</w:t>
      </w:r>
    </w:p>
    <w:p>
      <w:pPr>
        <w:pStyle w:val="ListBullet"/>
      </w:pPr>
      <w:r>
        <w:t>Maximum line length: 65-75 characters per line for optimal readability. Use max-w-prose (65ch) or max-w-3xl.</w:t>
      </w:r>
    </w:p>
    <w:p>
      <w:pPr>
        <w:pStyle w:val="ListBullet"/>
      </w:pPr>
      <w:r>
        <w:t>Headings on dark background: Always warm-white (#F5F1E8). Never pure white (#FFFFFF).</w:t>
      </w:r>
    </w:p>
    <w:p>
      <w:pPr>
        <w:pStyle w:val="ListBullet"/>
      </w:pPr>
      <w:r>
        <w:t>Gold text (#D4AF37) is reserved for: accent labels, CTAs, character names, and the motto.</w:t>
      </w:r>
    </w:p>
    <w:p>
      <w:pPr>
        <w:pStyle w:val="ListBullet"/>
      </w:pPr>
      <w:r>
        <w:t>Philosophical quotes: Always in Playfair Display italic, with gold quotation marks and attribution in Inter small caps.</w:t>
      </w:r>
    </w:p>
    <w:p>
      <w:pPr>
        <w:pStyle w:val="ListBullet"/>
      </w:pPr>
      <w:r>
        <w:t>NFT IDs (TM-001): Always in JetBrains Mono with a subtle gold tint.</w:t>
      </w:r>
    </w:p>
    <w:p>
      <w:r>
        <w:br w:type="page"/>
      </w:r>
    </w:p>
    <w:p>
      <w:pPr>
        <w:pStyle w:val="Heading1"/>
      </w:pPr>
      <w:r>
        <w:t>5. Layout Grid &amp; Spacing System</w:t>
      </w:r>
    </w:p>
    <w:p>
      <w:pPr>
        <w:spacing w:before="80" w:after="80"/>
        <w:pBdr>
          <w:bottom w:val="single" w:sz="6" w:space="1" w:color="D4AF37"/>
        </w:pBdr>
      </w:pPr>
    </w:p>
    <w:p>
      <w:pPr>
        <w:pStyle w:val="Heading2"/>
      </w:pPr>
      <w:r>
        <w:t>5.1 Grid System</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D3D47" w:val="clear"/>
          </w:tcPr>
          <w:p>
            <w:pPr>
              <w:jc w:val="center"/>
            </w:pPr>
            <w:r>
              <w:rPr>
                <w:b/>
                <w:color w:val="FFFFFF"/>
                <w:sz w:val="18"/>
              </w:rPr>
              <w:t>Property</w:t>
            </w:r>
          </w:p>
        </w:tc>
        <w:tc>
          <w:tcPr>
            <w:tcW w:type="dxa" w:w="3216"/>
            <w:shd w:fill="0D3D47" w:val="clear"/>
          </w:tcPr>
          <w:p>
            <w:pPr>
              <w:jc w:val="center"/>
            </w:pPr>
            <w:r>
              <w:rPr>
                <w:b/>
                <w:color w:val="FFFFFF"/>
                <w:sz w:val="18"/>
              </w:rPr>
              <w:t>Value</w:t>
            </w:r>
          </w:p>
        </w:tc>
        <w:tc>
          <w:tcPr>
            <w:tcW w:type="dxa" w:w="3216"/>
            <w:shd w:fill="0D3D47" w:val="clear"/>
          </w:tcPr>
          <w:p>
            <w:pPr>
              <w:jc w:val="center"/>
            </w:pPr>
            <w:r>
              <w:rPr>
                <w:b/>
                <w:color w:val="FFFFFF"/>
                <w:sz w:val="18"/>
              </w:rPr>
              <w:t>Notes</w:t>
            </w:r>
          </w:p>
        </w:tc>
      </w:tr>
      <w:tr>
        <w:tc>
          <w:tcPr>
            <w:tcW w:type="dxa" w:w="3216"/>
          </w:tcPr>
          <w:p>
            <w:r>
              <w:rPr>
                <w:sz w:val="18"/>
              </w:rPr>
              <w:t>Base Unit</w:t>
            </w:r>
          </w:p>
        </w:tc>
        <w:tc>
          <w:tcPr>
            <w:tcW w:type="dxa" w:w="3216"/>
          </w:tcPr>
          <w:p>
            <w:r>
              <w:rPr>
                <w:sz w:val="18"/>
              </w:rPr>
              <w:t>4px</w:t>
            </w:r>
          </w:p>
        </w:tc>
        <w:tc>
          <w:tcPr>
            <w:tcW w:type="dxa" w:w="3216"/>
          </w:tcPr>
          <w:p>
            <w:r>
              <w:rPr>
                <w:sz w:val="18"/>
              </w:rPr>
              <w:t>All spacing derives from multiples of 4px</w:t>
            </w:r>
          </w:p>
        </w:tc>
      </w:tr>
      <w:tr>
        <w:tc>
          <w:tcPr>
            <w:tcW w:type="dxa" w:w="3216"/>
          </w:tcPr>
          <w:p>
            <w:r>
              <w:rPr>
                <w:sz w:val="18"/>
              </w:rPr>
              <w:t>Column Grid (Desktop)</w:t>
            </w:r>
          </w:p>
        </w:tc>
        <w:tc>
          <w:tcPr>
            <w:tcW w:type="dxa" w:w="3216"/>
          </w:tcPr>
          <w:p>
            <w:r>
              <w:rPr>
                <w:sz w:val="18"/>
              </w:rPr>
              <w:t>12 columns</w:t>
            </w:r>
          </w:p>
        </w:tc>
        <w:tc>
          <w:tcPr>
            <w:tcW w:type="dxa" w:w="3216"/>
          </w:tcPr>
          <w:p>
            <w:r>
              <w:rPr>
                <w:sz w:val="18"/>
              </w:rPr>
              <w:t>max-w-7xl (1280px) with 24px gutters</w:t>
            </w:r>
          </w:p>
        </w:tc>
      </w:tr>
      <w:tr>
        <w:tc>
          <w:tcPr>
            <w:tcW w:type="dxa" w:w="3216"/>
          </w:tcPr>
          <w:p>
            <w:r>
              <w:rPr>
                <w:sz w:val="18"/>
              </w:rPr>
              <w:t>Column Grid (Tablet)</w:t>
            </w:r>
          </w:p>
        </w:tc>
        <w:tc>
          <w:tcPr>
            <w:tcW w:type="dxa" w:w="3216"/>
          </w:tcPr>
          <w:p>
            <w:r>
              <w:rPr>
                <w:sz w:val="18"/>
              </w:rPr>
              <w:t>8 columns</w:t>
            </w:r>
          </w:p>
        </w:tc>
        <w:tc>
          <w:tcPr>
            <w:tcW w:type="dxa" w:w="3216"/>
          </w:tcPr>
          <w:p>
            <w:r>
              <w:rPr>
                <w:sz w:val="18"/>
              </w:rPr>
              <w:t>max-w-3xl with 16px gutters</w:t>
            </w:r>
          </w:p>
        </w:tc>
      </w:tr>
      <w:tr>
        <w:tc>
          <w:tcPr>
            <w:tcW w:type="dxa" w:w="3216"/>
          </w:tcPr>
          <w:p>
            <w:r>
              <w:rPr>
                <w:sz w:val="18"/>
              </w:rPr>
              <w:t>Column Grid (Mobile)</w:t>
            </w:r>
          </w:p>
        </w:tc>
        <w:tc>
          <w:tcPr>
            <w:tcW w:type="dxa" w:w="3216"/>
          </w:tcPr>
          <w:p>
            <w:r>
              <w:rPr>
                <w:sz w:val="18"/>
              </w:rPr>
              <w:t>4 columns</w:t>
            </w:r>
          </w:p>
        </w:tc>
        <w:tc>
          <w:tcPr>
            <w:tcW w:type="dxa" w:w="3216"/>
          </w:tcPr>
          <w:p>
            <w:r>
              <w:rPr>
                <w:sz w:val="18"/>
              </w:rPr>
              <w:t>Full width with 16px side padding</w:t>
            </w:r>
          </w:p>
        </w:tc>
      </w:tr>
      <w:tr>
        <w:tc>
          <w:tcPr>
            <w:tcW w:type="dxa" w:w="3216"/>
          </w:tcPr>
          <w:p>
            <w:r>
              <w:rPr>
                <w:sz w:val="18"/>
              </w:rPr>
              <w:t>Content Max Width</w:t>
            </w:r>
          </w:p>
        </w:tc>
        <w:tc>
          <w:tcPr>
            <w:tcW w:type="dxa" w:w="3216"/>
          </w:tcPr>
          <w:p>
            <w:r>
              <w:rPr>
                <w:sz w:val="18"/>
              </w:rPr>
              <w:t>1280px (max-w-7xl)</w:t>
            </w:r>
          </w:p>
        </w:tc>
        <w:tc>
          <w:tcPr>
            <w:tcW w:type="dxa" w:w="3216"/>
          </w:tcPr>
          <w:p>
            <w:r>
              <w:rPr>
                <w:sz w:val="18"/>
              </w:rPr>
              <w:t>Primary content container</w:t>
            </w:r>
          </w:p>
        </w:tc>
      </w:tr>
      <w:tr>
        <w:tc>
          <w:tcPr>
            <w:tcW w:type="dxa" w:w="3216"/>
          </w:tcPr>
          <w:p>
            <w:r>
              <w:rPr>
                <w:sz w:val="18"/>
              </w:rPr>
              <w:t>Narrow Content</w:t>
            </w:r>
          </w:p>
        </w:tc>
        <w:tc>
          <w:tcPr>
            <w:tcW w:type="dxa" w:w="3216"/>
          </w:tcPr>
          <w:p>
            <w:r>
              <w:rPr>
                <w:sz w:val="18"/>
              </w:rPr>
              <w:t>768px (max-w-3xl)</w:t>
            </w:r>
          </w:p>
        </w:tc>
        <w:tc>
          <w:tcPr>
            <w:tcW w:type="dxa" w:w="3216"/>
          </w:tcPr>
          <w:p>
            <w:r>
              <w:rPr>
                <w:sz w:val="18"/>
              </w:rPr>
              <w:t>Text-heavy sections, forms</w:t>
            </w:r>
          </w:p>
        </w:tc>
      </w:tr>
      <w:tr>
        <w:tc>
          <w:tcPr>
            <w:tcW w:type="dxa" w:w="3216"/>
          </w:tcPr>
          <w:p>
            <w:r>
              <w:rPr>
                <w:sz w:val="18"/>
              </w:rPr>
              <w:t>Wide Content</w:t>
            </w:r>
          </w:p>
        </w:tc>
        <w:tc>
          <w:tcPr>
            <w:tcW w:type="dxa" w:w="3216"/>
          </w:tcPr>
          <w:p>
            <w:r>
              <w:rPr>
                <w:sz w:val="18"/>
              </w:rPr>
              <w:t>1440px (max-w-[1440px])</w:t>
            </w:r>
          </w:p>
        </w:tc>
        <w:tc>
          <w:tcPr>
            <w:tcW w:type="dxa" w:w="3216"/>
          </w:tcPr>
          <w:p>
            <w:r>
              <w:rPr>
                <w:sz w:val="18"/>
              </w:rPr>
              <w:t>Full-bleed galleries, hero sections</w:t>
            </w:r>
          </w:p>
        </w:tc>
      </w:tr>
    </w:tbl>
    <w:p>
      <w:pPr>
        <w:pStyle w:val="Heading2"/>
      </w:pPr>
      <w:r>
        <w:t>5.2 Spacing Scale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D3D47" w:val="clear"/>
          </w:tcPr>
          <w:p>
            <w:pPr>
              <w:jc w:val="center"/>
            </w:pPr>
            <w:r>
              <w:rPr>
                <w:b/>
                <w:color w:val="FFFFFF"/>
                <w:sz w:val="18"/>
              </w:rPr>
              <w:t>Token</w:t>
            </w:r>
          </w:p>
        </w:tc>
        <w:tc>
          <w:tcPr>
            <w:tcW w:type="dxa" w:w="3216"/>
            <w:shd w:fill="0D3D47" w:val="clear"/>
          </w:tcPr>
          <w:p>
            <w:pPr>
              <w:jc w:val="center"/>
            </w:pPr>
            <w:r>
              <w:rPr>
                <w:b/>
                <w:color w:val="FFFFFF"/>
                <w:sz w:val="18"/>
              </w:rPr>
              <w:t>Value (Tailwind)</w:t>
            </w:r>
          </w:p>
        </w:tc>
        <w:tc>
          <w:tcPr>
            <w:tcW w:type="dxa" w:w="3216"/>
            <w:shd w:fill="0D3D47" w:val="clear"/>
          </w:tcPr>
          <w:p>
            <w:pPr>
              <w:jc w:val="center"/>
            </w:pPr>
            <w:r>
              <w:rPr>
                <w:b/>
                <w:color w:val="FFFFFF"/>
                <w:sz w:val="18"/>
              </w:rPr>
              <w:t>Usage</w:t>
            </w:r>
          </w:p>
        </w:tc>
      </w:tr>
      <w:tr>
        <w:tc>
          <w:tcPr>
            <w:tcW w:type="dxa" w:w="3216"/>
          </w:tcPr>
          <w:p>
            <w:r>
              <w:rPr>
                <w:sz w:val="18"/>
              </w:rPr>
              <w:t>xs</w:t>
            </w:r>
          </w:p>
        </w:tc>
        <w:tc>
          <w:tcPr>
            <w:tcW w:type="dxa" w:w="3216"/>
          </w:tcPr>
          <w:p>
            <w:r>
              <w:rPr>
                <w:sz w:val="18"/>
              </w:rPr>
              <w:t>4px (1)</w:t>
            </w:r>
          </w:p>
        </w:tc>
        <w:tc>
          <w:tcPr>
            <w:tcW w:type="dxa" w:w="3216"/>
          </w:tcPr>
          <w:p>
            <w:r>
              <w:rPr>
                <w:sz w:val="18"/>
              </w:rPr>
              <w:t>Inline spacing, icon gaps</w:t>
            </w:r>
          </w:p>
        </w:tc>
      </w:tr>
      <w:tr>
        <w:tc>
          <w:tcPr>
            <w:tcW w:type="dxa" w:w="3216"/>
          </w:tcPr>
          <w:p>
            <w:r>
              <w:rPr>
                <w:sz w:val="18"/>
              </w:rPr>
              <w:t>sm</w:t>
            </w:r>
          </w:p>
        </w:tc>
        <w:tc>
          <w:tcPr>
            <w:tcW w:type="dxa" w:w="3216"/>
          </w:tcPr>
          <w:p>
            <w:r>
              <w:rPr>
                <w:sz w:val="18"/>
              </w:rPr>
              <w:t>8px (2)</w:t>
            </w:r>
          </w:p>
        </w:tc>
        <w:tc>
          <w:tcPr>
            <w:tcW w:type="dxa" w:w="3216"/>
          </w:tcPr>
          <w:p>
            <w:r>
              <w:rPr>
                <w:sz w:val="18"/>
              </w:rPr>
              <w:t>Tight element spacing</w:t>
            </w:r>
          </w:p>
        </w:tc>
      </w:tr>
      <w:tr>
        <w:tc>
          <w:tcPr>
            <w:tcW w:type="dxa" w:w="3216"/>
          </w:tcPr>
          <w:p>
            <w:r>
              <w:rPr>
                <w:sz w:val="18"/>
              </w:rPr>
              <w:t>md</w:t>
            </w:r>
          </w:p>
        </w:tc>
        <w:tc>
          <w:tcPr>
            <w:tcW w:type="dxa" w:w="3216"/>
          </w:tcPr>
          <w:p>
            <w:r>
              <w:rPr>
                <w:sz w:val="18"/>
              </w:rPr>
              <w:t>16px (4)</w:t>
            </w:r>
          </w:p>
        </w:tc>
        <w:tc>
          <w:tcPr>
            <w:tcW w:type="dxa" w:w="3216"/>
          </w:tcPr>
          <w:p>
            <w:r>
              <w:rPr>
                <w:sz w:val="18"/>
              </w:rPr>
              <w:t>Default component padding</w:t>
            </w:r>
          </w:p>
        </w:tc>
      </w:tr>
      <w:tr>
        <w:tc>
          <w:tcPr>
            <w:tcW w:type="dxa" w:w="3216"/>
          </w:tcPr>
          <w:p>
            <w:r>
              <w:rPr>
                <w:sz w:val="18"/>
              </w:rPr>
              <w:t>lg</w:t>
            </w:r>
          </w:p>
        </w:tc>
        <w:tc>
          <w:tcPr>
            <w:tcW w:type="dxa" w:w="3216"/>
          </w:tcPr>
          <w:p>
            <w:r>
              <w:rPr>
                <w:sz w:val="18"/>
              </w:rPr>
              <w:t>24px (6)</w:t>
            </w:r>
          </w:p>
        </w:tc>
        <w:tc>
          <w:tcPr>
            <w:tcW w:type="dxa" w:w="3216"/>
          </w:tcPr>
          <w:p>
            <w:r>
              <w:rPr>
                <w:sz w:val="18"/>
              </w:rPr>
              <w:t>Card padding, section inner spacing</w:t>
            </w:r>
          </w:p>
        </w:tc>
      </w:tr>
      <w:tr>
        <w:tc>
          <w:tcPr>
            <w:tcW w:type="dxa" w:w="3216"/>
          </w:tcPr>
          <w:p>
            <w:r>
              <w:rPr>
                <w:sz w:val="18"/>
              </w:rPr>
              <w:t>xl</w:t>
            </w:r>
          </w:p>
        </w:tc>
        <w:tc>
          <w:tcPr>
            <w:tcW w:type="dxa" w:w="3216"/>
          </w:tcPr>
          <w:p>
            <w:r>
              <w:rPr>
                <w:sz w:val="18"/>
              </w:rPr>
              <w:t>32px (8)</w:t>
            </w:r>
          </w:p>
        </w:tc>
        <w:tc>
          <w:tcPr>
            <w:tcW w:type="dxa" w:w="3216"/>
          </w:tcPr>
          <w:p>
            <w:r>
              <w:rPr>
                <w:sz w:val="18"/>
              </w:rPr>
              <w:t>Between related sections</w:t>
            </w:r>
          </w:p>
        </w:tc>
      </w:tr>
      <w:tr>
        <w:tc>
          <w:tcPr>
            <w:tcW w:type="dxa" w:w="3216"/>
          </w:tcPr>
          <w:p>
            <w:r>
              <w:rPr>
                <w:sz w:val="18"/>
              </w:rPr>
              <w:t>2xl</w:t>
            </w:r>
          </w:p>
        </w:tc>
        <w:tc>
          <w:tcPr>
            <w:tcW w:type="dxa" w:w="3216"/>
          </w:tcPr>
          <w:p>
            <w:r>
              <w:rPr>
                <w:sz w:val="18"/>
              </w:rPr>
              <w:t>48px (12)</w:t>
            </w:r>
          </w:p>
        </w:tc>
        <w:tc>
          <w:tcPr>
            <w:tcW w:type="dxa" w:w="3216"/>
          </w:tcPr>
          <w:p>
            <w:r>
              <w:rPr>
                <w:sz w:val="18"/>
              </w:rPr>
              <w:t>Between unrelated sections</w:t>
            </w:r>
          </w:p>
        </w:tc>
      </w:tr>
      <w:tr>
        <w:tc>
          <w:tcPr>
            <w:tcW w:type="dxa" w:w="3216"/>
          </w:tcPr>
          <w:p>
            <w:r>
              <w:rPr>
                <w:sz w:val="18"/>
              </w:rPr>
              <w:t>3xl</w:t>
            </w:r>
          </w:p>
        </w:tc>
        <w:tc>
          <w:tcPr>
            <w:tcW w:type="dxa" w:w="3216"/>
          </w:tcPr>
          <w:p>
            <w:r>
              <w:rPr>
                <w:sz w:val="18"/>
              </w:rPr>
              <w:t>64px (16)</w:t>
            </w:r>
          </w:p>
        </w:tc>
        <w:tc>
          <w:tcPr>
            <w:tcW w:type="dxa" w:w="3216"/>
          </w:tcPr>
          <w:p>
            <w:r>
              <w:rPr>
                <w:sz w:val="18"/>
              </w:rPr>
              <w:t>Major section separators</w:t>
            </w:r>
          </w:p>
        </w:tc>
      </w:tr>
      <w:tr>
        <w:tc>
          <w:tcPr>
            <w:tcW w:type="dxa" w:w="3216"/>
          </w:tcPr>
          <w:p>
            <w:r>
              <w:rPr>
                <w:sz w:val="18"/>
              </w:rPr>
              <w:t>4xl</w:t>
            </w:r>
          </w:p>
        </w:tc>
        <w:tc>
          <w:tcPr>
            <w:tcW w:type="dxa" w:w="3216"/>
          </w:tcPr>
          <w:p>
            <w:r>
              <w:rPr>
                <w:sz w:val="18"/>
              </w:rPr>
              <w:t>96px (24)</w:t>
            </w:r>
          </w:p>
        </w:tc>
        <w:tc>
          <w:tcPr>
            <w:tcW w:type="dxa" w:w="3216"/>
          </w:tcPr>
          <w:p>
            <w:r>
              <w:rPr>
                <w:sz w:val="18"/>
              </w:rPr>
              <w:t>Page section spacing (py-24)</w:t>
            </w:r>
          </w:p>
        </w:tc>
      </w:tr>
    </w:tbl>
    <w:p>
      <w:pPr>
        <w:pStyle w:val="Heading2"/>
      </w:pPr>
      <w:r>
        <w:t>5.3 Breakpoints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0D3D47" w:val="clear"/>
          </w:tcPr>
          <w:p>
            <w:pPr>
              <w:jc w:val="center"/>
            </w:pPr>
            <w:r>
              <w:rPr>
                <w:b/>
                <w:color w:val="FFFFFF"/>
                <w:sz w:val="18"/>
              </w:rPr>
              <w:t>Name</w:t>
            </w:r>
          </w:p>
        </w:tc>
        <w:tc>
          <w:tcPr>
            <w:tcW w:type="dxa" w:w="2412"/>
            <w:shd w:fill="0D3D47" w:val="clear"/>
          </w:tcPr>
          <w:p>
            <w:pPr>
              <w:jc w:val="center"/>
            </w:pPr>
            <w:r>
              <w:rPr>
                <w:b/>
                <w:color w:val="FFFFFF"/>
                <w:sz w:val="18"/>
              </w:rPr>
              <w:t>Range</w:t>
            </w:r>
          </w:p>
        </w:tc>
        <w:tc>
          <w:tcPr>
            <w:tcW w:type="dxa" w:w="2412"/>
            <w:shd w:fill="0D3D47" w:val="clear"/>
          </w:tcPr>
          <w:p>
            <w:pPr>
              <w:jc w:val="center"/>
            </w:pPr>
            <w:r>
              <w:rPr>
                <w:b/>
                <w:color w:val="FFFFFF"/>
                <w:sz w:val="18"/>
              </w:rPr>
              <w:t>Tailwind Prefix</w:t>
            </w:r>
          </w:p>
        </w:tc>
        <w:tc>
          <w:tcPr>
            <w:tcW w:type="dxa" w:w="2412"/>
            <w:shd w:fill="0D3D47" w:val="clear"/>
          </w:tcPr>
          <w:p>
            <w:pPr>
              <w:jc w:val="center"/>
            </w:pPr>
            <w:r>
              <w:rPr>
                <w:b/>
                <w:color w:val="FFFFFF"/>
                <w:sz w:val="18"/>
              </w:rPr>
              <w:t>Layout Behavior</w:t>
            </w:r>
          </w:p>
        </w:tc>
      </w:tr>
      <w:tr>
        <w:tc>
          <w:tcPr>
            <w:tcW w:type="dxa" w:w="2412"/>
          </w:tcPr>
          <w:p>
            <w:r>
              <w:rPr>
                <w:sz w:val="18"/>
              </w:rPr>
              <w:t>Mobile</w:t>
            </w:r>
          </w:p>
        </w:tc>
        <w:tc>
          <w:tcPr>
            <w:tcW w:type="dxa" w:w="2412"/>
          </w:tcPr>
          <w:p>
            <w:r>
              <w:rPr>
                <w:sz w:val="18"/>
              </w:rPr>
              <w:t>&lt; 640px</w:t>
            </w:r>
          </w:p>
        </w:tc>
        <w:tc>
          <w:tcPr>
            <w:tcW w:type="dxa" w:w="2412"/>
          </w:tcPr>
          <w:p>
            <w:r>
              <w:rPr>
                <w:sz w:val="18"/>
              </w:rPr>
              <w:t>sm:</w:t>
            </w:r>
          </w:p>
        </w:tc>
        <w:tc>
          <w:tcPr>
            <w:tcW w:type="dxa" w:w="2412"/>
          </w:tcPr>
          <w:p>
            <w:r>
              <w:rPr>
                <w:sz w:val="18"/>
              </w:rPr>
              <w:t>4-col grid, stack all elements, full-width cards</w:t>
            </w:r>
          </w:p>
        </w:tc>
      </w:tr>
      <w:tr>
        <w:tc>
          <w:tcPr>
            <w:tcW w:type="dxa" w:w="2412"/>
          </w:tcPr>
          <w:p>
            <w:r>
              <w:rPr>
                <w:sz w:val="18"/>
              </w:rPr>
              <w:t>Tablet</w:t>
            </w:r>
          </w:p>
        </w:tc>
        <w:tc>
          <w:tcPr>
            <w:tcW w:type="dxa" w:w="2412"/>
          </w:tcPr>
          <w:p>
            <w:r>
              <w:rPr>
                <w:sz w:val="18"/>
              </w:rPr>
              <w:t>640-1023px</w:t>
            </w:r>
          </w:p>
        </w:tc>
        <w:tc>
          <w:tcPr>
            <w:tcW w:type="dxa" w:w="2412"/>
          </w:tcPr>
          <w:p>
            <w:r>
              <w:rPr>
                <w:sz w:val="18"/>
              </w:rPr>
              <w:t>md:</w:t>
            </w:r>
          </w:p>
        </w:tc>
        <w:tc>
          <w:tcPr>
            <w:tcW w:type="dxa" w:w="2412"/>
          </w:tcPr>
          <w:p>
            <w:r>
              <w:rPr>
                <w:sz w:val="18"/>
              </w:rPr>
              <w:t>8-col grid, 2-col card grids, side nav collapses</w:t>
            </w:r>
          </w:p>
        </w:tc>
      </w:tr>
      <w:tr>
        <w:tc>
          <w:tcPr>
            <w:tcW w:type="dxa" w:w="2412"/>
          </w:tcPr>
          <w:p>
            <w:r>
              <w:rPr>
                <w:sz w:val="18"/>
              </w:rPr>
              <w:t>Desktop</w:t>
            </w:r>
          </w:p>
        </w:tc>
        <w:tc>
          <w:tcPr>
            <w:tcW w:type="dxa" w:w="2412"/>
          </w:tcPr>
          <w:p>
            <w:r>
              <w:rPr>
                <w:sz w:val="18"/>
              </w:rPr>
              <w:t>1024-1279px</w:t>
            </w:r>
          </w:p>
        </w:tc>
        <w:tc>
          <w:tcPr>
            <w:tcW w:type="dxa" w:w="2412"/>
          </w:tcPr>
          <w:p>
            <w:r>
              <w:rPr>
                <w:sz w:val="18"/>
              </w:rPr>
              <w:t>lg:</w:t>
            </w:r>
          </w:p>
        </w:tc>
        <w:tc>
          <w:tcPr>
            <w:tcW w:type="dxa" w:w="2412"/>
          </w:tcPr>
          <w:p>
            <w:r>
              <w:rPr>
                <w:sz w:val="18"/>
              </w:rPr>
              <w:t>12-col grid, full layout, sidebar if needed</w:t>
            </w:r>
          </w:p>
        </w:tc>
      </w:tr>
      <w:tr>
        <w:tc>
          <w:tcPr>
            <w:tcW w:type="dxa" w:w="2412"/>
          </w:tcPr>
          <w:p>
            <w:r>
              <w:rPr>
                <w:sz w:val="18"/>
              </w:rPr>
              <w:t>Wide</w:t>
            </w:r>
          </w:p>
        </w:tc>
        <w:tc>
          <w:tcPr>
            <w:tcW w:type="dxa" w:w="2412"/>
          </w:tcPr>
          <w:p>
            <w:r>
              <w:rPr>
                <w:sz w:val="18"/>
              </w:rPr>
              <w:t>1280px+</w:t>
            </w:r>
          </w:p>
        </w:tc>
        <w:tc>
          <w:tcPr>
            <w:tcW w:type="dxa" w:w="2412"/>
          </w:tcPr>
          <w:p>
            <w:r>
              <w:rPr>
                <w:sz w:val="18"/>
              </w:rPr>
              <w:t>xl:</w:t>
            </w:r>
          </w:p>
        </w:tc>
        <w:tc>
          <w:tcPr>
            <w:tcW w:type="dxa" w:w="2412"/>
          </w:tcPr>
          <w:p>
            <w:r>
              <w:rPr>
                <w:sz w:val="18"/>
              </w:rPr>
              <w:t>12-col grid, max-w-7xl centered</w:t>
            </w:r>
          </w:p>
        </w:tc>
      </w:tr>
    </w:tbl>
    <w:p>
      <w:pPr>
        <w:pStyle w:val="Heading2"/>
      </w:pPr>
      <w:r>
        <w:t>5.4 Section Spacing Pattern</w:t>
      </w:r>
    </w:p>
    <w:p>
      <w:r>
        <w:rPr>
          <w:b w:val="0"/>
          <w:i w:val="0"/>
        </w:rPr>
        <w:t>Every major homepage section follows this consistent spacing pattern:</w:t>
      </w:r>
    </w:p>
    <w:p>
      <w:r>
        <w:rPr>
          <w:rFonts w:ascii="Consolas" w:hAnsi="Consolas"/>
          <w:sz w:val="16"/>
        </w:rPr>
        <w:t>&lt;section className="py-16 lg:py-24 px-4 lg:px-8"&gt;</w:t>
        <w:br/>
        <w:t xml:space="preserve">  &lt;div className="max-w-7xl mx-auto"&gt;</w:t>
        <w:br/>
        <w:t xml:space="preserve">    {/* Section heading */}</w:t>
        <w:br/>
        <w:t xml:space="preserve">    &lt;div className="text-center mb-12 lg:mb-16"&gt;</w:t>
        <w:br/>
        <w:t xml:space="preserve">      &lt;h2 className="font-playfair text-3xl lg:text-4xl text-warm-white mb-4"&gt;</w:t>
        <w:br/>
        <w:t xml:space="preserve">        Section Title</w:t>
        <w:br/>
        <w:t xml:space="preserve">      &lt;/h2&gt;</w:t>
        <w:br/>
        <w:t xml:space="preserve">      &lt;p className="text-warm-white/70 text-lg max-w-2xl mx-auto"&gt;</w:t>
        <w:br/>
        <w:t xml:space="preserve">        Section description text</w:t>
        <w:br/>
        <w:t xml:space="preserve">      &lt;/p&gt;</w:t>
        <w:br/>
        <w:t xml:space="preserve">    &lt;/div&gt;</w:t>
        <w:br/>
        <w:t xml:space="preserve">    {/* Section content */}</w:t>
        <w:br/>
        <w:t xml:space="preserve">    &lt;div className="grid grid-cols-1 md:grid-cols-2 lg:grid-cols-3 gap-6 lg:gap-8"&gt;</w:t>
        <w:br/>
        <w:t xml:space="preserve">      {/* Cards/content */}</w:t>
        <w:br/>
        <w:t xml:space="preserve">    &lt;/div&gt;</w:t>
        <w:br/>
        <w:t xml:space="preserve">  &lt;/div&gt;</w:t>
        <w:br/>
        <w:t>&lt;/section&gt;</w:t>
      </w:r>
    </w:p>
    <w:p>
      <w:r>
        <w:br w:type="page"/>
      </w:r>
    </w:p>
    <w:p>
      <w:pPr>
        <w:pStyle w:val="Heading1"/>
      </w:pPr>
      <w:r>
        <w:t>6. Component Library Specifications</w:t>
      </w:r>
    </w:p>
    <w:p>
      <w:pPr>
        <w:spacing w:before="80" w:after="80"/>
        <w:pBdr>
          <w:bottom w:val="single" w:sz="6" w:space="1" w:color="D4AF37"/>
        </w:pBdr>
      </w:pPr>
    </w:p>
    <w:p>
      <w:pPr>
        <w:pStyle w:val="Heading2"/>
      </w:pPr>
      <w:r>
        <w:t>6.1 Glass Card (Primary Container)</w:t>
      </w:r>
    </w:p>
    <w:p>
      <w:r>
        <w:rPr>
          <w:b w:val="0"/>
          <w:i w:val="0"/>
        </w:rPr>
        <w:t>The glass card is the primary container for all content blocks. It creates the layered, contemplative depth that defines the Turbomindz aesthetic.</w:t>
      </w:r>
    </w:p>
    <w:p>
      <w:r>
        <w:rPr>
          <w:rFonts w:ascii="Consolas" w:hAnsi="Consolas"/>
          <w:sz w:val="17"/>
        </w:rPr>
        <w:t>.card-glass {</w:t>
        <w:br/>
        <w:t xml:space="preserve">  background: rgba(13, 61, 71, 0.3);        /* deep-teal at 30% */</w:t>
        <w:br/>
        <w:t xml:space="preserve">  backdrop-filter: blur(12px);</w:t>
        <w:br/>
        <w:t xml:space="preserve">  border: 1px solid rgba(212, 175, 55, 0.15); /* gold at 15% */</w:t>
        <w:br/>
        <w:t xml:space="preserve">  border-radius: 16px;</w:t>
        <w:br/>
        <w:t xml:space="preserve">  padding: 24px;</w:t>
        <w:br/>
        <w:t xml:space="preserve">  transition: all 0.3s ease;</w:t>
        <w:br/>
        <w:t>}</w:t>
        <w:br/>
        <w:t>.card-glass:hover {</w:t>
        <w:br/>
        <w:t xml:space="preserve">  border-color: rgba(212, 175, 55, 0.4);     /* gold at 40% */</w:t>
        <w:br/>
        <w:t xml:space="preserve">  box-shadow: 0 0 20px rgba(212, 175, 55, 0.1);</w:t>
        <w:br/>
        <w:t xml:space="preserve">  transform: translateY(-2px);</w:t>
        <w:br/>
        <w:t>}</w:t>
      </w:r>
    </w:p>
    <w:p>
      <w:pPr>
        <w:pStyle w:val="Heading2"/>
      </w:pPr>
      <w:r>
        <w:t>6.2 Buttons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D3D47" w:val="clear"/>
          </w:tcPr>
          <w:p>
            <w:pPr>
              <w:jc w:val="center"/>
            </w:pPr>
            <w:r>
              <w:rPr>
                <w:b/>
                <w:color w:val="FFFFFF"/>
                <w:sz w:val="18"/>
              </w:rPr>
              <w:t>Variant</w:t>
            </w:r>
          </w:p>
        </w:tc>
        <w:tc>
          <w:tcPr>
            <w:tcW w:type="dxa" w:w="3216"/>
            <w:shd w:fill="0D3D47" w:val="clear"/>
          </w:tcPr>
          <w:p>
            <w:pPr>
              <w:jc w:val="center"/>
            </w:pPr>
            <w:r>
              <w:rPr>
                <w:b/>
                <w:color w:val="FFFFFF"/>
                <w:sz w:val="18"/>
              </w:rPr>
              <w:t>Tailwind Classes</w:t>
            </w:r>
          </w:p>
        </w:tc>
        <w:tc>
          <w:tcPr>
            <w:tcW w:type="dxa" w:w="3216"/>
            <w:shd w:fill="0D3D47" w:val="clear"/>
          </w:tcPr>
          <w:p>
            <w:pPr>
              <w:jc w:val="center"/>
            </w:pPr>
            <w:r>
              <w:rPr>
                <w:b/>
                <w:color w:val="FFFFFF"/>
                <w:sz w:val="18"/>
              </w:rPr>
              <w:t>Behavior &amp; Usage</w:t>
            </w:r>
          </w:p>
        </w:tc>
      </w:tr>
      <w:tr>
        <w:tc>
          <w:tcPr>
            <w:tcW w:type="dxa" w:w="3216"/>
          </w:tcPr>
          <w:p>
            <w:r>
              <w:rPr>
                <w:sz w:val="18"/>
              </w:rPr>
              <w:t>Primary (CTA)</w:t>
            </w:r>
          </w:p>
        </w:tc>
        <w:tc>
          <w:tcPr>
            <w:tcW w:type="dxa" w:w="3216"/>
          </w:tcPr>
          <w:p>
            <w:r>
              <w:rPr>
                <w:sz w:val="18"/>
              </w:rPr>
              <w:t>bg-gold text-rich-black font-semibold</w:t>
            </w:r>
          </w:p>
        </w:tc>
        <w:tc>
          <w:tcPr>
            <w:tcW w:type="dxa" w:w="3216"/>
          </w:tcPr>
          <w:p>
            <w:r>
              <w:rPr>
                <w:sz w:val="18"/>
              </w:rPr>
              <w:t>Gold bg, dark text. Hover: brightness + slight scale. For: main actions, "Explore", "Connect Wallet"</w:t>
            </w:r>
          </w:p>
        </w:tc>
      </w:tr>
      <w:tr>
        <w:tc>
          <w:tcPr>
            <w:tcW w:type="dxa" w:w="3216"/>
          </w:tcPr>
          <w:p>
            <w:r>
              <w:rPr>
                <w:sz w:val="18"/>
              </w:rPr>
              <w:t>Secondary</w:t>
            </w:r>
          </w:p>
        </w:tc>
        <w:tc>
          <w:tcPr>
            <w:tcW w:type="dxa" w:w="3216"/>
          </w:tcPr>
          <w:p>
            <w:r>
              <w:rPr>
                <w:sz w:val="18"/>
              </w:rPr>
              <w:t>border-gold/50 text-gold bg-transparent</w:t>
            </w:r>
          </w:p>
        </w:tc>
        <w:tc>
          <w:tcPr>
            <w:tcW w:type="dxa" w:w="3216"/>
          </w:tcPr>
          <w:p>
            <w:r>
              <w:rPr>
                <w:sz w:val="18"/>
              </w:rPr>
              <w:t>Gold outline, gold text. Hover: fill gold, text goes dark. For: alternative actions, "Learn More"</w:t>
            </w:r>
          </w:p>
        </w:tc>
      </w:tr>
      <w:tr>
        <w:tc>
          <w:tcPr>
            <w:tcW w:type="dxa" w:w="3216"/>
          </w:tcPr>
          <w:p>
            <w:r>
              <w:rPr>
                <w:sz w:val="18"/>
              </w:rPr>
              <w:t>Ghost</w:t>
            </w:r>
          </w:p>
        </w:tc>
        <w:tc>
          <w:tcPr>
            <w:tcW w:type="dxa" w:w="3216"/>
          </w:tcPr>
          <w:p>
            <w:r>
              <w:rPr>
                <w:sz w:val="18"/>
              </w:rPr>
              <w:t>text-warm-white/70 hover:text-gold</w:t>
            </w:r>
          </w:p>
        </w:tc>
        <w:tc>
          <w:tcPr>
            <w:tcW w:type="dxa" w:w="3216"/>
          </w:tcPr>
          <w:p>
            <w:r>
              <w:rPr>
                <w:sz w:val="18"/>
              </w:rPr>
              <w:t>No border, text only. Hover: text turns gold. For: nav links, tertiary actions</w:t>
            </w:r>
          </w:p>
        </w:tc>
      </w:tr>
      <w:tr>
        <w:tc>
          <w:tcPr>
            <w:tcW w:type="dxa" w:w="3216"/>
          </w:tcPr>
          <w:p>
            <w:r>
              <w:rPr>
                <w:sz w:val="18"/>
              </w:rPr>
              <w:t>Wallet Connect</w:t>
            </w:r>
          </w:p>
        </w:tc>
        <w:tc>
          <w:tcPr>
            <w:tcW w:type="dxa" w:w="3216"/>
          </w:tcPr>
          <w:p>
            <w:r>
              <w:rPr>
                <w:sz w:val="18"/>
              </w:rPr>
              <w:t>bg-gradient-to-r from-gold to-wisdom-bronze</w:t>
            </w:r>
          </w:p>
        </w:tc>
        <w:tc>
          <w:tcPr>
            <w:tcW w:type="dxa" w:w="3216"/>
          </w:tcPr>
          <w:p>
            <w:r>
              <w:rPr>
                <w:sz w:val="18"/>
              </w:rPr>
              <w:t>Gold gradient. Most prominent button. Always top-right of navbar.</w:t>
            </w:r>
          </w:p>
        </w:tc>
      </w:tr>
    </w:tbl>
    <w:p>
      <w:r>
        <w:rPr>
          <w:b w:val="0"/>
          <w:i w:val="0"/>
        </w:rPr>
        <w:t>Button sizing: All buttons use px-6 py-3 (default), px-4 py-2 (small), px-8 py-4 (large). Border radius: rounded-xl (12px). Font: Inter SemiBold.</w:t>
      </w:r>
    </w:p>
    <w:p>
      <w:pPr>
        <w:pStyle w:val="Heading2"/>
      </w:pPr>
      <w:r>
        <w:t>6.3 NFT Card Component</w:t>
      </w:r>
    </w:p>
    <w:p>
      <w:r>
        <w:rPr>
          <w:b w:val="0"/>
          <w:i w:val="0"/>
        </w:rPr>
        <w:t>The NFT card is the most frequently displayed component. It must communicate the philosophical nature of each scene while showing essential trading information.</w:t>
      </w:r>
    </w:p>
    <w:tbl>
      <w:tblPr>
        <w:tblStyle w:val="TableGrid"/>
        <w:tblW w:type="auto" w:w="0"/>
        <w:jc w:val="center"/>
        <w:tblLook w:firstColumn="1" w:firstRow="1" w:lastColumn="0" w:lastRow="0" w:noHBand="0" w:noVBand="1" w:val="04A0"/>
      </w:tblPr>
      <w:tblGrid>
        <w:gridCol w:w="4824"/>
        <w:gridCol w:w="4824"/>
      </w:tblGrid>
      <w:tr>
        <w:tc>
          <w:tcPr>
            <w:tcW w:type="dxa" w:w="4824"/>
            <w:shd w:fill="0D3D47" w:val="clear"/>
          </w:tcPr>
          <w:p>
            <w:pPr>
              <w:jc w:val="center"/>
            </w:pPr>
            <w:r>
              <w:rPr>
                <w:b/>
                <w:color w:val="FFFFFF"/>
                <w:sz w:val="18"/>
              </w:rPr>
              <w:t>Element</w:t>
            </w:r>
          </w:p>
        </w:tc>
        <w:tc>
          <w:tcPr>
            <w:tcW w:type="dxa" w:w="4824"/>
            <w:shd w:fill="0D3D47" w:val="clear"/>
          </w:tcPr>
          <w:p>
            <w:pPr>
              <w:jc w:val="center"/>
            </w:pPr>
            <w:r>
              <w:rPr>
                <w:b/>
                <w:color w:val="FFFFFF"/>
                <w:sz w:val="18"/>
              </w:rPr>
              <w:t>Specification</w:t>
            </w:r>
          </w:p>
        </w:tc>
      </w:tr>
      <w:tr>
        <w:tc>
          <w:tcPr>
            <w:tcW w:type="dxa" w:w="4824"/>
          </w:tcPr>
          <w:p>
            <w:r>
              <w:rPr>
                <w:sz w:val="18"/>
              </w:rPr>
              <w:t>Container</w:t>
            </w:r>
          </w:p>
        </w:tc>
        <w:tc>
          <w:tcPr>
            <w:tcW w:type="dxa" w:w="4824"/>
          </w:tcPr>
          <w:p>
            <w:r>
              <w:rPr>
                <w:sz w:val="18"/>
              </w:rPr>
              <w:t>card-glass with aspect-ratio for image, content area below</w:t>
            </w:r>
          </w:p>
        </w:tc>
      </w:tr>
      <w:tr>
        <w:tc>
          <w:tcPr>
            <w:tcW w:type="dxa" w:w="4824"/>
          </w:tcPr>
          <w:p>
            <w:r>
              <w:rPr>
                <w:sz w:val="18"/>
              </w:rPr>
              <w:t>Image</w:t>
            </w:r>
          </w:p>
        </w:tc>
        <w:tc>
          <w:tcPr>
            <w:tcW w:type="dxa" w:w="4824"/>
          </w:tcPr>
          <w:p>
            <w:r>
              <w:rPr>
                <w:sz w:val="18"/>
              </w:rPr>
              <w:t>aspect-[4/5] object-cover rounded-t-xl with lazy loading</w:t>
            </w:r>
          </w:p>
        </w:tc>
      </w:tr>
      <w:tr>
        <w:tc>
          <w:tcPr>
            <w:tcW w:type="dxa" w:w="4824"/>
          </w:tcPr>
          <w:p>
            <w:r>
              <w:rPr>
                <w:sz w:val="18"/>
              </w:rPr>
              <w:t>Theme Badge</w:t>
            </w:r>
          </w:p>
        </w:tc>
        <w:tc>
          <w:tcPr>
            <w:tcW w:type="dxa" w:w="4824"/>
          </w:tcPr>
          <w:p>
            <w:r>
              <w:rPr>
                <w:sz w:val="18"/>
              </w:rPr>
              <w:t>Pill badge at top-left overlay, theme color bg, white text, 12px font</w:t>
            </w:r>
          </w:p>
        </w:tc>
      </w:tr>
      <w:tr>
        <w:tc>
          <w:tcPr>
            <w:tcW w:type="dxa" w:w="4824"/>
          </w:tcPr>
          <w:p>
            <w:r>
              <w:rPr>
                <w:sz w:val="18"/>
              </w:rPr>
              <w:t>Universe Label</w:t>
            </w:r>
          </w:p>
        </w:tc>
        <w:tc>
          <w:tcPr>
            <w:tcW w:type="dxa" w:w="4824"/>
          </w:tcPr>
          <w:p>
            <w:r>
              <w:rPr>
                <w:sz w:val="18"/>
              </w:rPr>
              <w:t>Top-right overlay, semi-transparent dark bg, warm-white text</w:t>
            </w:r>
          </w:p>
        </w:tc>
      </w:tr>
      <w:tr>
        <w:tc>
          <w:tcPr>
            <w:tcW w:type="dxa" w:w="4824"/>
          </w:tcPr>
          <w:p>
            <w:r>
              <w:rPr>
                <w:sz w:val="18"/>
              </w:rPr>
              <w:t>NFT ID</w:t>
            </w:r>
          </w:p>
        </w:tc>
        <w:tc>
          <w:tcPr>
            <w:tcW w:type="dxa" w:w="4824"/>
          </w:tcPr>
          <w:p>
            <w:r>
              <w:rPr>
                <w:sz w:val="18"/>
              </w:rPr>
              <w:t>JetBrains Mono, gold tint, 14px, below image</w:t>
            </w:r>
          </w:p>
        </w:tc>
      </w:tr>
      <w:tr>
        <w:tc>
          <w:tcPr>
            <w:tcW w:type="dxa" w:w="4824"/>
          </w:tcPr>
          <w:p>
            <w:r>
              <w:rPr>
                <w:sz w:val="18"/>
              </w:rPr>
              <w:t>Title</w:t>
            </w:r>
          </w:p>
        </w:tc>
        <w:tc>
          <w:tcPr>
            <w:tcW w:type="dxa" w:w="4824"/>
          </w:tcPr>
          <w:p>
            <w:r>
              <w:rPr>
                <w:sz w:val="18"/>
              </w:rPr>
              <w:t>Playfair Display, warm-white, 18px, 2-line max with ellipsis</w:t>
            </w:r>
          </w:p>
        </w:tc>
      </w:tr>
      <w:tr>
        <w:tc>
          <w:tcPr>
            <w:tcW w:type="dxa" w:w="4824"/>
          </w:tcPr>
          <w:p>
            <w:r>
              <w:rPr>
                <w:sz w:val="18"/>
              </w:rPr>
              <w:t>Quote Preview</w:t>
            </w:r>
          </w:p>
        </w:tc>
        <w:tc>
          <w:tcPr>
            <w:tcW w:type="dxa" w:w="4824"/>
          </w:tcPr>
          <w:p>
            <w:r>
              <w:rPr>
                <w:sz w:val="18"/>
              </w:rPr>
              <w:t>Inter italic, warm-white/60, 14px, 1-line truncated</w:t>
            </w:r>
          </w:p>
        </w:tc>
      </w:tr>
      <w:tr>
        <w:tc>
          <w:tcPr>
            <w:tcW w:type="dxa" w:w="4824"/>
          </w:tcPr>
          <w:p>
            <w:r>
              <w:rPr>
                <w:sz w:val="18"/>
              </w:rPr>
              <w:t>Price</w:t>
            </w:r>
          </w:p>
        </w:tc>
        <w:tc>
          <w:tcPr>
            <w:tcW w:type="dxa" w:w="4824"/>
          </w:tcPr>
          <w:p>
            <w:r>
              <w:rPr>
                <w:sz w:val="18"/>
              </w:rPr>
              <w:t>Inter Bold, gold, 16px, MATIC symbol, right-aligned</w:t>
            </w:r>
          </w:p>
        </w:tc>
      </w:tr>
      <w:tr>
        <w:tc>
          <w:tcPr>
            <w:tcW w:type="dxa" w:w="4824"/>
          </w:tcPr>
          <w:p>
            <w:r>
              <w:rPr>
                <w:sz w:val="18"/>
              </w:rPr>
              <w:t>Character Avatars</w:t>
            </w:r>
          </w:p>
        </w:tc>
        <w:tc>
          <w:tcPr>
            <w:tcW w:type="dxa" w:w="4824"/>
          </w:tcPr>
          <w:p>
            <w:r>
              <w:rPr>
                <w:sz w:val="18"/>
              </w:rPr>
              <w:t>Small emoji circles, bottom-left, stacked with overlap</w:t>
            </w:r>
          </w:p>
        </w:tc>
      </w:tr>
      <w:tr>
        <w:tc>
          <w:tcPr>
            <w:tcW w:type="dxa" w:w="4824"/>
          </w:tcPr>
          <w:p>
            <w:r>
              <w:rPr>
                <w:sz w:val="18"/>
              </w:rPr>
              <w:t>Marriage Status</w:t>
            </w:r>
          </w:p>
        </w:tc>
        <w:tc>
          <w:tcPr>
            <w:tcW w:type="dxa" w:w="4824"/>
          </w:tcPr>
          <w:p>
            <w:r>
              <w:rPr>
                <w:sz w:val="18"/>
              </w:rPr>
              <w:t>Small icon: ring for married, empty for single</w:t>
            </w:r>
          </w:p>
        </w:tc>
      </w:tr>
      <w:tr>
        <w:tc>
          <w:tcPr>
            <w:tcW w:type="dxa" w:w="4824"/>
          </w:tcPr>
          <w:p>
            <w:r>
              <w:rPr>
                <w:sz w:val="18"/>
              </w:rPr>
              <w:t>Hover Effect</w:t>
            </w:r>
          </w:p>
        </w:tc>
        <w:tc>
          <w:tcPr>
            <w:tcW w:type="dxa" w:w="4824"/>
          </w:tcPr>
          <w:p>
            <w:r>
              <w:rPr>
                <w:sz w:val="18"/>
              </w:rPr>
              <w:t>Gold border glow, slight lift (translateY -4px), image slight scale (1.02)</w:t>
            </w:r>
          </w:p>
        </w:tc>
      </w:tr>
    </w:tbl>
    <w:p>
      <w:pPr>
        <w:pStyle w:val="Heading2"/>
      </w:pPr>
      <w:r>
        <w:t>6.4 Navigation Bar</w:t>
      </w:r>
    </w:p>
    <w:tbl>
      <w:tblPr>
        <w:tblStyle w:val="TableGrid"/>
        <w:tblW w:type="auto" w:w="0"/>
        <w:jc w:val="center"/>
        <w:tblLook w:firstColumn="1" w:firstRow="1" w:lastColumn="0" w:lastRow="0" w:noHBand="0" w:noVBand="1" w:val="04A0"/>
      </w:tblPr>
      <w:tblGrid>
        <w:gridCol w:w="4824"/>
        <w:gridCol w:w="4824"/>
      </w:tblGrid>
      <w:tr>
        <w:tc>
          <w:tcPr>
            <w:tcW w:type="dxa" w:w="4824"/>
            <w:shd w:fill="0D3D47" w:val="clear"/>
          </w:tcPr>
          <w:p>
            <w:pPr>
              <w:jc w:val="center"/>
            </w:pPr>
            <w:r>
              <w:rPr>
                <w:b/>
                <w:color w:val="FFFFFF"/>
                <w:sz w:val="18"/>
              </w:rPr>
              <w:t>Element</w:t>
            </w:r>
          </w:p>
        </w:tc>
        <w:tc>
          <w:tcPr>
            <w:tcW w:type="dxa" w:w="4824"/>
            <w:shd w:fill="0D3D47" w:val="clear"/>
          </w:tcPr>
          <w:p>
            <w:pPr>
              <w:jc w:val="center"/>
            </w:pPr>
            <w:r>
              <w:rPr>
                <w:b/>
                <w:color w:val="FFFFFF"/>
                <w:sz w:val="18"/>
              </w:rPr>
              <w:t>Specification</w:t>
            </w:r>
          </w:p>
        </w:tc>
      </w:tr>
      <w:tr>
        <w:tc>
          <w:tcPr>
            <w:tcW w:type="dxa" w:w="4824"/>
          </w:tcPr>
          <w:p>
            <w:r>
              <w:rPr>
                <w:sz w:val="18"/>
              </w:rPr>
              <w:t>Position</w:t>
            </w:r>
          </w:p>
        </w:tc>
        <w:tc>
          <w:tcPr>
            <w:tcW w:type="dxa" w:w="4824"/>
          </w:tcPr>
          <w:p>
            <w:r>
              <w:rPr>
                <w:sz w:val="18"/>
              </w:rPr>
              <w:t>Fixed top, z-50, full width</w:t>
            </w:r>
          </w:p>
        </w:tc>
      </w:tr>
      <w:tr>
        <w:tc>
          <w:tcPr>
            <w:tcW w:type="dxa" w:w="4824"/>
          </w:tcPr>
          <w:p>
            <w:r>
              <w:rPr>
                <w:sz w:val="18"/>
              </w:rPr>
              <w:t>Background</w:t>
            </w:r>
          </w:p>
        </w:tc>
        <w:tc>
          <w:tcPr>
            <w:tcW w:type="dxa" w:w="4824"/>
          </w:tcPr>
          <w:p>
            <w:r>
              <w:rPr>
                <w:sz w:val="18"/>
              </w:rPr>
              <w:t>bg-deep-teal/90 backdrop-blur-lg</w:t>
            </w:r>
          </w:p>
        </w:tc>
      </w:tr>
      <w:tr>
        <w:tc>
          <w:tcPr>
            <w:tcW w:type="dxa" w:w="4824"/>
          </w:tcPr>
          <w:p>
            <w:r>
              <w:rPr>
                <w:sz w:val="18"/>
              </w:rPr>
              <w:t>Height</w:t>
            </w:r>
          </w:p>
        </w:tc>
        <w:tc>
          <w:tcPr>
            <w:tcW w:type="dxa" w:w="4824"/>
          </w:tcPr>
          <w:p>
            <w:r>
              <w:rPr>
                <w:sz w:val="18"/>
              </w:rPr>
              <w:t>72px (desktop), 60px (mobile)</w:t>
            </w:r>
          </w:p>
        </w:tc>
      </w:tr>
      <w:tr>
        <w:tc>
          <w:tcPr>
            <w:tcW w:type="dxa" w:w="4824"/>
          </w:tcPr>
          <w:p>
            <w:r>
              <w:rPr>
                <w:sz w:val="18"/>
              </w:rPr>
              <w:t>Logo</w:t>
            </w:r>
          </w:p>
        </w:tc>
        <w:tc>
          <w:tcPr>
            <w:tcW w:type="dxa" w:w="4824"/>
          </w:tcPr>
          <w:p>
            <w:r>
              <w:rPr>
                <w:sz w:val="18"/>
              </w:rPr>
              <w:t>Left-aligned, "TURBOMINDZ" in Playfair Display Bold 20px, gold</w:t>
            </w:r>
          </w:p>
        </w:tc>
      </w:tr>
      <w:tr>
        <w:tc>
          <w:tcPr>
            <w:tcW w:type="dxa" w:w="4824"/>
          </w:tcPr>
          <w:p>
            <w:r>
              <w:rPr>
                <w:sz w:val="18"/>
              </w:rPr>
              <w:t>Nav Links</w:t>
            </w:r>
          </w:p>
        </w:tc>
        <w:tc>
          <w:tcPr>
            <w:tcW w:type="dxa" w:w="4824"/>
          </w:tcPr>
          <w:p>
            <w:r>
              <w:rPr>
                <w:sz w:val="18"/>
              </w:rPr>
              <w:t>Center-aligned: Home, Gallery, Story, Marketplace, Community, About</w:t>
            </w:r>
          </w:p>
        </w:tc>
      </w:tr>
      <w:tr>
        <w:tc>
          <w:tcPr>
            <w:tcW w:type="dxa" w:w="4824"/>
          </w:tcPr>
          <w:p>
            <w:r>
              <w:rPr>
                <w:sz w:val="18"/>
              </w:rPr>
              <w:t>Link Style</w:t>
            </w:r>
          </w:p>
        </w:tc>
        <w:tc>
          <w:tcPr>
            <w:tcW w:type="dxa" w:w="4824"/>
          </w:tcPr>
          <w:p>
            <w:r>
              <w:rPr>
                <w:sz w:val="18"/>
              </w:rPr>
              <w:t>Inter Medium 14px, warm-white/70, hover: gold, active: gold with underline</w:t>
            </w:r>
          </w:p>
        </w:tc>
      </w:tr>
      <w:tr>
        <w:tc>
          <w:tcPr>
            <w:tcW w:type="dxa" w:w="4824"/>
          </w:tcPr>
          <w:p>
            <w:r>
              <w:rPr>
                <w:sz w:val="18"/>
              </w:rPr>
              <w:t>CTA Button</w:t>
            </w:r>
          </w:p>
        </w:tc>
        <w:tc>
          <w:tcPr>
            <w:tcW w:type="dxa" w:w="4824"/>
          </w:tcPr>
          <w:p>
            <w:r>
              <w:rPr>
                <w:sz w:val="18"/>
              </w:rPr>
              <w:t>Right-aligned, "Connect Wallet" primary button</w:t>
            </w:r>
          </w:p>
        </w:tc>
      </w:tr>
      <w:tr>
        <w:tc>
          <w:tcPr>
            <w:tcW w:type="dxa" w:w="4824"/>
          </w:tcPr>
          <w:p>
            <w:r>
              <w:rPr>
                <w:sz w:val="18"/>
              </w:rPr>
              <w:t>Mobile</w:t>
            </w:r>
          </w:p>
        </w:tc>
        <w:tc>
          <w:tcPr>
            <w:tcW w:type="dxa" w:w="4824"/>
          </w:tcPr>
          <w:p>
            <w:r>
              <w:rPr>
                <w:sz w:val="18"/>
              </w:rPr>
              <w:t>Hamburger menu (Lucide Menu icon), full-screen overlay with stacked links</w:t>
            </w:r>
          </w:p>
        </w:tc>
      </w:tr>
      <w:tr>
        <w:tc>
          <w:tcPr>
            <w:tcW w:type="dxa" w:w="4824"/>
          </w:tcPr>
          <w:p>
            <w:r>
              <w:rPr>
                <w:sz w:val="18"/>
              </w:rPr>
              <w:t>Scroll Behavior</w:t>
            </w:r>
          </w:p>
        </w:tc>
        <w:tc>
          <w:tcPr>
            <w:tcW w:type="dxa" w:w="4824"/>
          </w:tcPr>
          <w:p>
            <w:r>
              <w:rPr>
                <w:sz w:val="18"/>
              </w:rPr>
              <w:t>Background becomes more opaque on scroll (0.9 -&gt; 0.95 opacity)</w:t>
            </w:r>
          </w:p>
        </w:tc>
      </w:tr>
    </w:tbl>
    <w:p>
      <w:pPr>
        <w:pStyle w:val="Heading2"/>
      </w:pPr>
      <w:r>
        <w:t>6.5 Footer</w:t>
      </w:r>
    </w:p>
    <w:tbl>
      <w:tblPr>
        <w:tblStyle w:val="TableGrid"/>
        <w:tblW w:type="auto" w:w="0"/>
        <w:jc w:val="center"/>
        <w:tblLook w:firstColumn="1" w:firstRow="1" w:lastColumn="0" w:lastRow="0" w:noHBand="0" w:noVBand="1" w:val="04A0"/>
      </w:tblPr>
      <w:tblGrid>
        <w:gridCol w:w="4824"/>
        <w:gridCol w:w="4824"/>
      </w:tblGrid>
      <w:tr>
        <w:tc>
          <w:tcPr>
            <w:tcW w:type="dxa" w:w="4824"/>
            <w:shd w:fill="0D3D47" w:val="clear"/>
          </w:tcPr>
          <w:p>
            <w:pPr>
              <w:jc w:val="center"/>
            </w:pPr>
            <w:r>
              <w:rPr>
                <w:b/>
                <w:color w:val="FFFFFF"/>
                <w:sz w:val="18"/>
              </w:rPr>
              <w:t>Element</w:t>
            </w:r>
          </w:p>
        </w:tc>
        <w:tc>
          <w:tcPr>
            <w:tcW w:type="dxa" w:w="4824"/>
            <w:shd w:fill="0D3D47" w:val="clear"/>
          </w:tcPr>
          <w:p>
            <w:pPr>
              <w:jc w:val="center"/>
            </w:pPr>
            <w:r>
              <w:rPr>
                <w:b/>
                <w:color w:val="FFFFFF"/>
                <w:sz w:val="18"/>
              </w:rPr>
              <w:t>Specification</w:t>
            </w:r>
          </w:p>
        </w:tc>
      </w:tr>
      <w:tr>
        <w:tc>
          <w:tcPr>
            <w:tcW w:type="dxa" w:w="4824"/>
          </w:tcPr>
          <w:p>
            <w:r>
              <w:rPr>
                <w:sz w:val="18"/>
              </w:rPr>
              <w:t>Background</w:t>
            </w:r>
          </w:p>
        </w:tc>
        <w:tc>
          <w:tcPr>
            <w:tcW w:type="dxa" w:w="4824"/>
          </w:tcPr>
          <w:p>
            <w:r>
              <w:rPr>
                <w:sz w:val="18"/>
              </w:rPr>
              <w:t>bg-rich-black border-t border-gold/10</w:t>
            </w:r>
          </w:p>
        </w:tc>
      </w:tr>
      <w:tr>
        <w:tc>
          <w:tcPr>
            <w:tcW w:type="dxa" w:w="4824"/>
          </w:tcPr>
          <w:p>
            <w:r>
              <w:rPr>
                <w:sz w:val="18"/>
              </w:rPr>
              <w:t>Layout</w:t>
            </w:r>
          </w:p>
        </w:tc>
        <w:tc>
          <w:tcPr>
            <w:tcW w:type="dxa" w:w="4824"/>
          </w:tcPr>
          <w:p>
            <w:r>
              <w:rPr>
                <w:sz w:val="18"/>
              </w:rPr>
              <w:t>4-column grid: Branding | Explore Links | Community Links | Resources</w:t>
            </w:r>
          </w:p>
        </w:tc>
      </w:tr>
      <w:tr>
        <w:tc>
          <w:tcPr>
            <w:tcW w:type="dxa" w:w="4824"/>
          </w:tcPr>
          <w:p>
            <w:r>
              <w:rPr>
                <w:sz w:val="18"/>
              </w:rPr>
              <w:t>Motto</w:t>
            </w:r>
          </w:p>
        </w:tc>
        <w:tc>
          <w:tcPr>
            <w:tcW w:type="dxa" w:w="4824"/>
          </w:tcPr>
          <w:p>
            <w:r>
              <w:rPr>
                <w:sz w:val="18"/>
              </w:rPr>
              <w:t>Full motto in Playfair Display italic, gold, centered above columns</w:t>
            </w:r>
          </w:p>
        </w:tc>
      </w:tr>
      <w:tr>
        <w:tc>
          <w:tcPr>
            <w:tcW w:type="dxa" w:w="4824"/>
          </w:tcPr>
          <w:p>
            <w:r>
              <w:rPr>
                <w:sz w:val="18"/>
              </w:rPr>
              <w:t>Social Icons</w:t>
            </w:r>
          </w:p>
        </w:tc>
        <w:tc>
          <w:tcPr>
            <w:tcW w:type="dxa" w:w="4824"/>
          </w:tcPr>
          <w:p>
            <w:r>
              <w:rPr>
                <w:sz w:val="18"/>
              </w:rPr>
              <w:t>Row of social icons (Discord, Twitter, Instagram, YouTube, OpenSea)</w:t>
            </w:r>
          </w:p>
        </w:tc>
      </w:tr>
      <w:tr>
        <w:tc>
          <w:tcPr>
            <w:tcW w:type="dxa" w:w="4824"/>
          </w:tcPr>
          <w:p>
            <w:r>
              <w:rPr>
                <w:sz w:val="18"/>
              </w:rPr>
              <w:t>Legal</w:t>
            </w:r>
          </w:p>
        </w:tc>
        <w:tc>
          <w:tcPr>
            <w:tcW w:type="dxa" w:w="4824"/>
          </w:tcPr>
          <w:p>
            <w:r>
              <w:rPr>
                <w:sz w:val="18"/>
              </w:rPr>
              <w:t>Copyright, Terms, Privacy links in body-small, warm-white/50</w:t>
            </w:r>
          </w:p>
        </w:tc>
      </w:tr>
      <w:tr>
        <w:tc>
          <w:tcPr>
            <w:tcW w:type="dxa" w:w="4824"/>
          </w:tcPr>
          <w:p>
            <w:r>
              <w:rPr>
                <w:sz w:val="18"/>
              </w:rPr>
              <w:t>Newsletter</w:t>
            </w:r>
          </w:p>
        </w:tc>
        <w:tc>
          <w:tcPr>
            <w:tcW w:type="dxa" w:w="4824"/>
          </w:tcPr>
          <w:p>
            <w:r>
              <w:rPr>
                <w:sz w:val="18"/>
              </w:rPr>
              <w:t>Compact email signup form in the footer</w:t>
            </w:r>
          </w:p>
        </w:tc>
      </w:tr>
    </w:tbl>
    <w:p>
      <w:pPr>
        <w:pStyle w:val="Heading2"/>
      </w:pPr>
      <w:r>
        <w:t>6.6 Theme Badge</w:t>
      </w:r>
    </w:p>
    <w:p>
      <w:r>
        <w:rPr>
          <w:b w:val="0"/>
          <w:i w:val="0"/>
        </w:rPr>
        <w:t>Used throughout the UI to indicate philosophical themes. Always uses the theme-specific color from the palette.</w:t>
      </w:r>
    </w:p>
    <w:p>
      <w:r>
        <w:rPr>
          <w:rFonts w:ascii="Consolas" w:hAnsi="Consolas"/>
          <w:sz w:val="17"/>
        </w:rPr>
        <w:t>&lt;span className={cn(</w:t>
        <w:br/>
        <w:t xml:space="preserve">  "inline-flex items-center px-3 py-1 rounded-full text-xs font-medium",</w:t>
        <w:br/>
        <w:t xml:space="preserve">  "bg-theme-{themeName}/20 text-theme-{themeName} border border-theme-{themeName}/30"</w:t>
        <w:br/>
        <w:t>)}&gt;</w:t>
        <w:br/>
        <w:t xml:space="preserve">  {theme.name}</w:t>
        <w:br/>
        <w:t>&lt;/span&gt;</w:t>
      </w:r>
    </w:p>
    <w:p>
      <w:pPr>
        <w:pStyle w:val="Heading2"/>
      </w:pPr>
      <w:r>
        <w:t>6.7 Philosophical Quote Block</w:t>
      </w:r>
    </w:p>
    <w:p>
      <w:r>
        <w:rPr>
          <w:b w:val="0"/>
          <w:i w:val="0"/>
        </w:rPr>
        <w:t>Quotes are sacred in Turbomindz. Every quote display must feel reverent and beautiful.</w:t>
      </w:r>
    </w:p>
    <w:p>
      <w:r>
        <w:rPr>
          <w:rFonts w:ascii="Consolas" w:hAnsi="Consolas"/>
          <w:sz w:val="17"/>
        </w:rPr>
        <w:t>&lt;blockquote className="relative pl-8 py-4 border-l-2 border-gold/40"&gt;</w:t>
        <w:br/>
        <w:t xml:space="preserve">  &lt;span className="absolute top-0 left-2 text-4xl text-gold/30 font-playfair"&gt;</w:t>
        <w:br/>
        <w:t xml:space="preserve">    &amp;#x201C;</w:t>
        <w:br/>
        <w:t xml:space="preserve">  &lt;/span&gt;</w:t>
        <w:br/>
        <w:t xml:space="preserve">  &lt;p className="font-playfair italic text-warm-white text-lg leading-relaxed"&gt;</w:t>
        <w:br/>
        <w:t xml:space="preserve">    {quote.text}</w:t>
        <w:br/>
        <w:t xml:space="preserve">  &lt;/p&gt;</w:t>
        <w:br/>
        <w:t xml:space="preserve">  &lt;footer className="mt-3 text-wisdom-bronze text-sm"&gt;</w:t>
        <w:br/>
        <w:t xml:space="preserve">    &amp;#x2014; {quote.author}, &lt;span className="italic"&gt;{quote.source}&lt;/span&gt;</w:t>
        <w:br/>
        <w:t xml:space="preserve">  &lt;/footer&gt;</w:t>
        <w:br/>
        <w:t>&lt;/blockquote&gt;</w:t>
      </w:r>
    </w:p>
    <w:p>
      <w:pPr>
        <w:pStyle w:val="Heading2"/>
      </w:pPr>
      <w:r>
        <w:t>6.8 Character Avatar Component</w:t>
      </w:r>
    </w:p>
    <w:tbl>
      <w:tblPr>
        <w:tblStyle w:val="TableGrid"/>
        <w:tblW w:type="auto" w:w="0"/>
        <w:jc w:val="center"/>
        <w:tblLook w:firstColumn="1" w:firstRow="1" w:lastColumn="0" w:lastRow="0" w:noHBand="0" w:noVBand="1" w:val="04A0"/>
      </w:tblPr>
      <w:tblGrid>
        <w:gridCol w:w="4824"/>
        <w:gridCol w:w="4824"/>
      </w:tblGrid>
      <w:tr>
        <w:tc>
          <w:tcPr>
            <w:tcW w:type="dxa" w:w="4824"/>
            <w:shd w:fill="0D3D47" w:val="clear"/>
          </w:tcPr>
          <w:p>
            <w:pPr>
              <w:jc w:val="center"/>
            </w:pPr>
            <w:r>
              <w:rPr>
                <w:b/>
                <w:color w:val="FFFFFF"/>
                <w:sz w:val="18"/>
              </w:rPr>
              <w:t>Character</w:t>
            </w:r>
          </w:p>
        </w:tc>
        <w:tc>
          <w:tcPr>
            <w:tcW w:type="dxa" w:w="4824"/>
            <w:shd w:fill="0D3D47" w:val="clear"/>
          </w:tcPr>
          <w:p>
            <w:pPr>
              <w:jc w:val="center"/>
            </w:pPr>
            <w:r>
              <w:rPr>
                <w:b/>
                <w:color w:val="FFFFFF"/>
                <w:sz w:val="18"/>
              </w:rPr>
              <w:t>Avatar Style</w:t>
            </w:r>
          </w:p>
        </w:tc>
      </w:tr>
      <w:tr>
        <w:tc>
          <w:tcPr>
            <w:tcW w:type="dxa" w:w="4824"/>
          </w:tcPr>
          <w:p>
            <w:r>
              <w:rPr>
                <w:sz w:val="18"/>
              </w:rPr>
              <w:t>Cosmo</w:t>
            </w:r>
          </w:p>
        </w:tc>
        <w:tc>
          <w:tcPr>
            <w:tcW w:type="dxa" w:w="4824"/>
          </w:tcPr>
          <w:p>
            <w:r>
              <w:rPr>
                <w:sz w:val="18"/>
              </w:rPr>
              <w:t>Deep Teal border, "C" or rocket emoji, "The Curious Astronaut"</w:t>
            </w:r>
          </w:p>
        </w:tc>
      </w:tr>
      <w:tr>
        <w:tc>
          <w:tcPr>
            <w:tcW w:type="dxa" w:w="4824"/>
          </w:tcPr>
          <w:p>
            <w:r>
              <w:rPr>
                <w:sz w:val="18"/>
              </w:rPr>
              <w:t>Nova</w:t>
            </w:r>
          </w:p>
        </w:tc>
        <w:tc>
          <w:tcPr>
            <w:tcW w:type="dxa" w:w="4824"/>
          </w:tcPr>
          <w:p>
            <w:r>
              <w:rPr>
                <w:sz w:val="18"/>
              </w:rPr>
              <w:t>Gold border, "N" or crystal ball emoji, "The Pattern Seeker"</w:t>
            </w:r>
          </w:p>
        </w:tc>
      </w:tr>
      <w:tr>
        <w:tc>
          <w:tcPr>
            <w:tcW w:type="dxa" w:w="4824"/>
          </w:tcPr>
          <w:p>
            <w:r>
              <w:rPr>
                <w:sz w:val="18"/>
              </w:rPr>
              <w:t>Stella</w:t>
            </w:r>
          </w:p>
        </w:tc>
        <w:tc>
          <w:tcPr>
            <w:tcW w:type="dxa" w:w="4824"/>
          </w:tcPr>
          <w:p>
            <w:r>
              <w:rPr>
                <w:sz w:val="18"/>
              </w:rPr>
              <w:t>Rose/Poetry border, "S" or star emoji, "The Community Weaver"</w:t>
            </w:r>
          </w:p>
        </w:tc>
      </w:tr>
      <w:tr>
        <w:tc>
          <w:tcPr>
            <w:tcW w:type="dxa" w:w="4824"/>
          </w:tcPr>
          <w:p>
            <w:r>
              <w:rPr>
                <w:sz w:val="18"/>
              </w:rPr>
              <w:t>Luna</w:t>
            </w:r>
          </w:p>
        </w:tc>
        <w:tc>
          <w:tcPr>
            <w:tcW w:type="dxa" w:w="4824"/>
          </w:tcPr>
          <w:p>
            <w:r>
              <w:rPr>
                <w:sz w:val="18"/>
              </w:rPr>
              <w:t>Purple border, "L" or moon emoji, "The Quiet Observer"</w:t>
            </w:r>
          </w:p>
        </w:tc>
      </w:tr>
    </w:tbl>
    <w:p>
      <w:r>
        <w:rPr>
          <w:b w:val="0"/>
          <w:i w:val="0"/>
        </w:rPr>
        <w:t>Avatar sizes: sm (32px), md (48px), lg (64px), xl (96px). Circular with 2px character-color border. On hover, border glows with character color.</w:t>
      </w:r>
    </w:p>
    <w:p>
      <w:pPr>
        <w:pStyle w:val="Heading2"/>
      </w:pPr>
      <w:r>
        <w:t>6.9 Marriage Status Badge</w:t>
      </w:r>
    </w:p>
    <w:tbl>
      <w:tblPr>
        <w:tblStyle w:val="TableGrid"/>
        <w:tblW w:type="auto" w:w="0"/>
        <w:jc w:val="center"/>
        <w:tblLook w:firstColumn="1" w:firstRow="1" w:lastColumn="0" w:lastRow="0" w:noHBand="0" w:noVBand="1" w:val="04A0"/>
      </w:tblPr>
      <w:tblGrid>
        <w:gridCol w:w="4824"/>
        <w:gridCol w:w="4824"/>
      </w:tblGrid>
      <w:tr>
        <w:tc>
          <w:tcPr>
            <w:tcW w:type="dxa" w:w="4824"/>
            <w:shd w:fill="0D3D47" w:val="clear"/>
          </w:tcPr>
          <w:p>
            <w:pPr>
              <w:jc w:val="center"/>
            </w:pPr>
            <w:r>
              <w:rPr>
                <w:b/>
                <w:color w:val="FFFFFF"/>
                <w:sz w:val="18"/>
              </w:rPr>
              <w:t>Status</w:t>
            </w:r>
          </w:p>
        </w:tc>
        <w:tc>
          <w:tcPr>
            <w:tcW w:type="dxa" w:w="4824"/>
            <w:shd w:fill="0D3D47" w:val="clear"/>
          </w:tcPr>
          <w:p>
            <w:pPr>
              <w:jc w:val="center"/>
            </w:pPr>
            <w:r>
              <w:rPr>
                <w:b/>
                <w:color w:val="FFFFFF"/>
                <w:sz w:val="18"/>
              </w:rPr>
              <w:t>Visual Treatment</w:t>
            </w:r>
          </w:p>
        </w:tc>
      </w:tr>
      <w:tr>
        <w:tc>
          <w:tcPr>
            <w:tcW w:type="dxa" w:w="4824"/>
          </w:tcPr>
          <w:p>
            <w:r>
              <w:rPr>
                <w:sz w:val="18"/>
              </w:rPr>
              <w:t>Unmarried</w:t>
            </w:r>
          </w:p>
        </w:tc>
        <w:tc>
          <w:tcPr>
            <w:tcW w:type="dxa" w:w="4824"/>
          </w:tcPr>
          <w:p>
            <w:r>
              <w:rPr>
                <w:sz w:val="18"/>
              </w:rPr>
              <w:t>Gray ring outline icon, text "Available", silver color</w:t>
            </w:r>
          </w:p>
        </w:tc>
      </w:tr>
      <w:tr>
        <w:tc>
          <w:tcPr>
            <w:tcW w:type="dxa" w:w="4824"/>
          </w:tcPr>
          <w:p>
            <w:r>
              <w:rPr>
                <w:sz w:val="18"/>
              </w:rPr>
              <w:t>Pending</w:t>
            </w:r>
          </w:p>
        </w:tc>
        <w:tc>
          <w:tcPr>
            <w:tcW w:type="dxa" w:w="4824"/>
          </w:tcPr>
          <w:p>
            <w:r>
              <w:rPr>
                <w:sz w:val="18"/>
              </w:rPr>
              <w:t>Gold ring outline icon, text "Marriage Pending", gold/animated pulse</w:t>
            </w:r>
          </w:p>
        </w:tc>
      </w:tr>
      <w:tr>
        <w:tc>
          <w:tcPr>
            <w:tcW w:type="dxa" w:w="4824"/>
          </w:tcPr>
          <w:p>
            <w:r>
              <w:rPr>
                <w:sz w:val="18"/>
              </w:rPr>
              <w:t>Married</w:t>
            </w:r>
          </w:p>
        </w:tc>
        <w:tc>
          <w:tcPr>
            <w:tcW w:type="dxa" w:w="4824"/>
          </w:tcPr>
          <w:p>
            <w:r>
              <w:rPr>
                <w:sz w:val="18"/>
              </w:rPr>
              <w:t>Filled gold ring icon, text "Married", green success color</w:t>
            </w:r>
          </w:p>
        </w:tc>
      </w:tr>
      <w:tr>
        <w:tc>
          <w:tcPr>
            <w:tcW w:type="dxa" w:w="4824"/>
          </w:tcPr>
          <w:p>
            <w:r>
              <w:rPr>
                <w:sz w:val="18"/>
              </w:rPr>
              <w:t>Divorced</w:t>
            </w:r>
          </w:p>
        </w:tc>
        <w:tc>
          <w:tcPr>
            <w:tcW w:type="dxa" w:w="4824"/>
          </w:tcPr>
          <w:p>
            <w:r>
              <w:rPr>
                <w:sz w:val="18"/>
              </w:rPr>
              <w:t>Broken ring icon, text "Previously Married", wisdom-bronze</w:t>
            </w:r>
          </w:p>
        </w:tc>
      </w:tr>
    </w:tbl>
    <w:p>
      <w:r>
        <w:br w:type="page"/>
      </w:r>
    </w:p>
    <w:p>
      <w:pPr>
        <w:pStyle w:val="Heading1"/>
      </w:pPr>
      <w:r>
        <w:t>7. Page-by-Page Layout Blueprints</w:t>
      </w:r>
    </w:p>
    <w:p>
      <w:pPr>
        <w:spacing w:before="80" w:after="80"/>
        <w:pBdr>
          <w:bottom w:val="single" w:sz="6" w:space="1" w:color="D4AF37"/>
        </w:pBdr>
      </w:pPr>
    </w:p>
    <w:p>
      <w:pPr>
        <w:pStyle w:val="Heading2"/>
      </w:pPr>
      <w:r>
        <w:t>7.1 Homepage (/ route)</w:t>
      </w:r>
    </w:p>
    <w:p>
      <w:r>
        <w:rPr>
          <w:b/>
          <w:i w:val="0"/>
        </w:rPr>
        <w:t>The homepage tells the Turbomindz story in a scrolling narrative. Each section reveals more depth, guiding visitors from curiosity to engagement. The page should feel like unrolling a philosophical scroll.</w:t>
      </w:r>
    </w:p>
    <w:p>
      <w:r>
        <w:rPr>
          <w:b/>
          <w:color w:val="D4AF37"/>
          <w:sz w:val="20"/>
        </w:rPr>
        <w:t xml:space="preserve">HERO SECTION: </w:t>
      </w:r>
      <w:r>
        <w:rPr>
          <w:b/>
        </w:rPr>
        <w:t xml:space="preserve">Full viewport height (100vh). Cinematic, dark, atmospheric. </w:t>
      </w:r>
      <w:r>
        <w:t>Immersive background image: A claymation scene of Cosmo standing before the golden cathedral, bathed in warm light. Overlaid with a dark gradient (60% from bottom). Centered text: "What if the greatest adventure was understanding yourself?" in Playfair Display 48px. Subtext: "888 philosophical scenes. 4 clay travelers. 39 universes. One question." Two CTAs: "Begin the Journey" (primary gold) and "Watch the Trailer" (secondary outline). Subtle floating particles animation. Scroll indicator arrow at bottom.</w:t>
      </w:r>
    </w:p>
    <w:p>
      <w:r>
        <w:rPr>
          <w:b/>
          <w:color w:val="D4AF37"/>
          <w:sz w:val="20"/>
        </w:rPr>
        <w:t xml:space="preserve">LIVING PHILOSOPHY SECTION: </w:t>
      </w:r>
      <w:r>
        <w:rPr>
          <w:b/>
        </w:rPr>
        <w:t xml:space="preserve">py-24. Three interactive philosophical theme cards. </w:t>
      </w:r>
      <w:r>
        <w:t>Section title: "Nine Questions That Changed Everything" in center. 3 featured theme cards in a row (rotate weekly): Each card shows the theme color as a subtle gradient background, the central question ("What is virtue?"), 2-3 key philosophers with dates, a sample public domain quote, and a "Explore This Theme" link. Below cards: "Browse all 9 themes" link. This section replaces the old PhilosophyFocus with richer, more interactive content.</w:t>
      </w:r>
    </w:p>
    <w:p>
      <w:r>
        <w:rPr>
          <w:b/>
          <w:color w:val="D4AF37"/>
          <w:sz w:val="20"/>
        </w:rPr>
        <w:t xml:space="preserve">COMMUNITY VILLAGE SECTION: </w:t>
      </w:r>
      <w:r>
        <w:rPr>
          <w:b/>
        </w:rPr>
        <w:t xml:space="preserve">py-24. Emphasizes community as the heart. </w:t>
      </w:r>
      <w:r>
        <w:t>Section title: "The Village" (referencing U39). Subtitle: "A witnessed economy where every trade tells a story." Four community pillars displayed as large icon cards: (1) Marketplace Forum with chat icon (2) Governance with vote icon (3) Witnessed Trading with eye icon (4) Philosophy Challenges with flame icon. Live stats bar: "X Collectors | Y Married Artworks | Z Forum Posts | W Governance Votes". Discord embed or live member count. Two CTAs: "Join the Village" (Discord) and "Browse the Forum".</w:t>
      </w:r>
    </w:p>
    <w:p>
      <w:r>
        <w:rPr>
          <w:b/>
          <w:color w:val="D4AF37"/>
          <w:sz w:val="20"/>
        </w:rPr>
        <w:t xml:space="preserve">PHYGICAL MARKETPLACE SECTION: </w:t>
      </w:r>
      <w:r>
        <w:rPr>
          <w:b/>
        </w:rPr>
        <w:t xml:space="preserve">py-24. The marriage system and art trading. </w:t>
      </w:r>
      <w:r>
        <w:t>Section title: "Marry Your Art" with a subtle ring icon. Visual 4-step process flow with connecting lines: Create Art -&gt; Mint NFT -&gt; Marry Physical to Digital -&gt; Trade as One. Each step is a glass card with an icon, title, and 2-line description. Below: split panel showing "For Artists" benefits (left) and "For Collectors" benefits (right). CTA: "Learn About Marriage" linking to /marketplace.</w:t>
      </w:r>
    </w:p>
    <w:p>
      <w:r>
        <w:rPr>
          <w:b/>
          <w:color w:val="D4AF37"/>
          <w:sz w:val="20"/>
        </w:rPr>
        <w:t xml:space="preserve">FEATURED NFT CAROUSEL: </w:t>
      </w:r>
      <w:r>
        <w:rPr>
          <w:b/>
        </w:rPr>
        <w:t xml:space="preserve">py-24. Showcase 6-8 curated scenes. </w:t>
      </w:r>
      <w:r>
        <w:t>Section title: "Collect Philosophical Scenes". Horizontal scrolling carousel of NFT cards (see component spec 6.3). Cards show the full scene artwork, theme badge, universe label, quote preview, and price. Navigation arrows on sides. Dot indicators below. Auto-advance every 5s, pause on hover. Below carousel: "View All 888 Scenes" CTA button.</w:t>
      </w:r>
    </w:p>
    <w:p>
      <w:r>
        <w:rPr>
          <w:b/>
          <w:color w:val="D4AF37"/>
          <w:sz w:val="20"/>
        </w:rPr>
        <w:t xml:space="preserve">CHARACTER SHOWCASE: </w:t>
      </w:r>
      <w:r>
        <w:rPr>
          <w:b/>
        </w:rPr>
        <w:t xml:space="preserve">py-24. Introduce the four travelers. </w:t>
      </w:r>
      <w:r>
        <w:t>Section title: "Meet the Travelers". Four character cards in a row. Each card: Large character illustration (claymation style, aspect-[3/4]), character name and title, voice percentage badge, signature catchphrase in quotes, 2-line bio. Cards use character-specific border color. Hover: card lifts, border glows. On mobile: horizontal scroll or 2x2 grid.</w:t>
      </w:r>
    </w:p>
    <w:p>
      <w:r>
        <w:rPr>
          <w:b/>
          <w:color w:val="D4AF37"/>
          <w:sz w:val="20"/>
        </w:rPr>
        <w:t xml:space="preserve">NEWSLETTER SIGNUP: </w:t>
      </w:r>
      <w:r>
        <w:rPr>
          <w:b/>
        </w:rPr>
        <w:t xml:space="preserve">py-16. Compact, warm, inviting. </w:t>
      </w:r>
      <w:r>
        <w:t>Dark section with subtle gold border top. "The Odyssey Dispatch" heading. "A weekly letter from Cosmo" subtext. Email input field with gold border, "Subscribe" gold button. "Free. No spam. Just philosophy." micro-copy. On submit: success animation with Cosmo emoji.</w:t>
      </w:r>
    </w:p>
    <w:p>
      <w:pPr>
        <w:pStyle w:val="Heading2"/>
      </w:pPr>
      <w:r>
        <w:t>7.2 Gallery Page (/gallery)</w:t>
      </w:r>
    </w:p>
    <w:p>
      <w:r>
        <w:rPr>
          <w:b/>
          <w:i w:val="0"/>
        </w:rPr>
        <w:t>The gallery is where philosophy meets collecting. It must feel like browsing a curated museum, not scrolling a product catalog.</w:t>
      </w:r>
    </w:p>
    <w:tbl>
      <w:tblPr>
        <w:tblStyle w:val="TableGrid"/>
        <w:tblW w:type="auto" w:w="0"/>
        <w:jc w:val="center"/>
        <w:tblLook w:firstColumn="1" w:firstRow="1" w:lastColumn="0" w:lastRow="0" w:noHBand="0" w:noVBand="1" w:val="04A0"/>
      </w:tblPr>
      <w:tblGrid>
        <w:gridCol w:w="4824"/>
        <w:gridCol w:w="4824"/>
      </w:tblGrid>
      <w:tr>
        <w:tc>
          <w:tcPr>
            <w:tcW w:type="dxa" w:w="4824"/>
            <w:shd w:fill="0D3D47" w:val="clear"/>
          </w:tcPr>
          <w:p>
            <w:pPr>
              <w:jc w:val="center"/>
            </w:pPr>
            <w:r>
              <w:rPr>
                <w:b/>
                <w:color w:val="FFFFFF"/>
                <w:sz w:val="18"/>
              </w:rPr>
              <w:t>Element</w:t>
            </w:r>
          </w:p>
        </w:tc>
        <w:tc>
          <w:tcPr>
            <w:tcW w:type="dxa" w:w="4824"/>
            <w:shd w:fill="0D3D47" w:val="clear"/>
          </w:tcPr>
          <w:p>
            <w:pPr>
              <w:jc w:val="center"/>
            </w:pPr>
            <w:r>
              <w:rPr>
                <w:b/>
                <w:color w:val="FFFFFF"/>
                <w:sz w:val="18"/>
              </w:rPr>
              <w:t>Specification</w:t>
            </w:r>
          </w:p>
        </w:tc>
      </w:tr>
      <w:tr>
        <w:tc>
          <w:tcPr>
            <w:tcW w:type="dxa" w:w="4824"/>
          </w:tcPr>
          <w:p>
            <w:r>
              <w:rPr>
                <w:sz w:val="18"/>
              </w:rPr>
              <w:t>Header</w:t>
            </w:r>
          </w:p>
        </w:tc>
        <w:tc>
          <w:tcPr>
            <w:tcW w:type="dxa" w:w="4824"/>
          </w:tcPr>
          <w:p>
            <w:r>
              <w:rPr>
                <w:sz w:val="18"/>
              </w:rPr>
              <w:t>Page title "The Collection" + scene count (X of 888) + brief description</w:t>
            </w:r>
          </w:p>
        </w:tc>
      </w:tr>
      <w:tr>
        <w:tc>
          <w:tcPr>
            <w:tcW w:type="dxa" w:w="4824"/>
          </w:tcPr>
          <w:p>
            <w:r>
              <w:rPr>
                <w:sz w:val="18"/>
              </w:rPr>
              <w:t>Filter Bar</w:t>
            </w:r>
          </w:p>
        </w:tc>
        <w:tc>
          <w:tcPr>
            <w:tcW w:type="dxa" w:w="4824"/>
          </w:tcPr>
          <w:p>
            <w:r>
              <w:rPr>
                <w:sz w:val="18"/>
              </w:rPr>
              <w:t>Sticky bar below navbar: Theme (9 pills), Universe (dropdown), Character (4 toggles), Act (3 tabs), Price Range (slider), Marriage Status (toggle), Sort (Newest/Price/Theme)</w:t>
            </w:r>
          </w:p>
        </w:tc>
      </w:tr>
      <w:tr>
        <w:tc>
          <w:tcPr>
            <w:tcW w:type="dxa" w:w="4824"/>
          </w:tcPr>
          <w:p>
            <w:r>
              <w:rPr>
                <w:sz w:val="18"/>
              </w:rPr>
              <w:t>Gallery Grid</w:t>
            </w:r>
          </w:p>
        </w:tc>
        <w:tc>
          <w:tcPr>
            <w:tcW w:type="dxa" w:w="4824"/>
          </w:tcPr>
          <w:p>
            <w:r>
              <w:rPr>
                <w:sz w:val="18"/>
              </w:rPr>
              <w:t>3 columns desktop, 2 tablet, 1 mobile. NFT cards (spec 6.3). Infinite scroll with skeleton loading.</w:t>
            </w:r>
          </w:p>
        </w:tc>
      </w:tr>
      <w:tr>
        <w:tc>
          <w:tcPr>
            <w:tcW w:type="dxa" w:w="4824"/>
          </w:tcPr>
          <w:p>
            <w:r>
              <w:rPr>
                <w:sz w:val="18"/>
              </w:rPr>
              <w:t>Empty State</w:t>
            </w:r>
          </w:p>
        </w:tc>
        <w:tc>
          <w:tcPr>
            <w:tcW w:type="dxa" w:w="4824"/>
          </w:tcPr>
          <w:p>
            <w:r>
              <w:rPr>
                <w:sz w:val="18"/>
              </w:rPr>
              <w:t>Luna quote: "Sometimes the most interesting art is the art you haven't found yet." with adjusted filter suggestion.</w:t>
            </w:r>
          </w:p>
        </w:tc>
      </w:tr>
      <w:tr>
        <w:tc>
          <w:tcPr>
            <w:tcW w:type="dxa" w:w="4824"/>
          </w:tcPr>
          <w:p>
            <w:r>
              <w:rPr>
                <w:sz w:val="18"/>
              </w:rPr>
              <w:t>Quick View Modal</w:t>
            </w:r>
          </w:p>
        </w:tc>
        <w:tc>
          <w:tcPr>
            <w:tcW w:type="dxa" w:w="4824"/>
          </w:tcPr>
          <w:p>
            <w:r>
              <w:rPr>
                <w:sz w:val="18"/>
              </w:rPr>
              <w:t>Click card -&gt; modal with large image, full metadata, quote, easter egg count, price, "View on OpenSea" CTA</w:t>
            </w:r>
          </w:p>
        </w:tc>
      </w:tr>
    </w:tbl>
    <w:p>
      <w:pPr>
        <w:pStyle w:val="Heading2"/>
      </w:pPr>
      <w:r>
        <w:t>7.3 Story Page (/story)</w:t>
      </w:r>
    </w:p>
    <w:tbl>
      <w:tblPr>
        <w:tblStyle w:val="TableGrid"/>
        <w:tblW w:type="auto" w:w="0"/>
        <w:jc w:val="center"/>
        <w:tblLook w:firstColumn="1" w:firstRow="1" w:lastColumn="0" w:lastRow="0" w:noHBand="0" w:noVBand="1" w:val="04A0"/>
      </w:tblPr>
      <w:tblGrid>
        <w:gridCol w:w="4824"/>
        <w:gridCol w:w="4824"/>
      </w:tblGrid>
      <w:tr>
        <w:tc>
          <w:tcPr>
            <w:tcW w:type="dxa" w:w="4824"/>
            <w:shd w:fill="0D3D47" w:val="clear"/>
          </w:tcPr>
          <w:p>
            <w:pPr>
              <w:jc w:val="center"/>
            </w:pPr>
            <w:r>
              <w:rPr>
                <w:b/>
                <w:color w:val="FFFFFF"/>
                <w:sz w:val="18"/>
              </w:rPr>
              <w:t>Section</w:t>
            </w:r>
          </w:p>
        </w:tc>
        <w:tc>
          <w:tcPr>
            <w:tcW w:type="dxa" w:w="4824"/>
            <w:shd w:fill="0D3D47" w:val="clear"/>
          </w:tcPr>
          <w:p>
            <w:pPr>
              <w:jc w:val="center"/>
            </w:pPr>
            <w:r>
              <w:rPr>
                <w:b/>
                <w:color w:val="FFFFFF"/>
                <w:sz w:val="18"/>
              </w:rPr>
              <w:t>Specification</w:t>
            </w:r>
          </w:p>
        </w:tc>
      </w:tr>
      <w:tr>
        <w:tc>
          <w:tcPr>
            <w:tcW w:type="dxa" w:w="4824"/>
          </w:tcPr>
          <w:p>
            <w:r>
              <w:rPr>
                <w:sz w:val="18"/>
              </w:rPr>
              <w:t>Hero</w:t>
            </w:r>
          </w:p>
        </w:tc>
        <w:tc>
          <w:tcPr>
            <w:tcW w:type="dxa" w:w="4824"/>
          </w:tcPr>
          <w:p>
            <w:r>
              <w:rPr>
                <w:sz w:val="18"/>
              </w:rPr>
              <w:t>"The 888-Scene Odyssey" title with parallax cathedral background</w:t>
            </w:r>
          </w:p>
        </w:tc>
      </w:tr>
      <w:tr>
        <w:tc>
          <w:tcPr>
            <w:tcW w:type="dxa" w:w="4824"/>
          </w:tcPr>
          <w:p>
            <w:r>
              <w:rPr>
                <w:sz w:val="18"/>
              </w:rPr>
              <w:t>Story Introduction</w:t>
            </w:r>
          </w:p>
        </w:tc>
        <w:tc>
          <w:tcPr>
            <w:tcW w:type="dxa" w:w="4824"/>
          </w:tcPr>
          <w:p>
            <w:r>
              <w:rPr>
                <w:sz w:val="18"/>
              </w:rPr>
              <w:t>Cosmo's narration: "I read 'Know Thyself' above a golden cathedral..." Animated text reveal on scroll.</w:t>
            </w:r>
          </w:p>
        </w:tc>
      </w:tr>
      <w:tr>
        <w:tc>
          <w:tcPr>
            <w:tcW w:type="dxa" w:w="4824"/>
          </w:tcPr>
          <w:p>
            <w:r>
              <w:rPr>
                <w:sz w:val="18"/>
              </w:rPr>
              <w:t>3-Act Timeline</w:t>
            </w:r>
          </w:p>
        </w:tc>
        <w:tc>
          <w:tcPr>
            <w:tcW w:type="dxa" w:w="4824"/>
          </w:tcPr>
          <w:p>
            <w:r>
              <w:rPr>
                <w:sz w:val="18"/>
              </w:rPr>
              <w:t>Vertical timeline with act markers. Act I: Departure (TM-001-222), Act II: The Ordeal (TM-223-666), Act III: The Return (TM-667-888). Each act shows key scenes, character arrivals, pivotal moments.</w:t>
            </w:r>
          </w:p>
        </w:tc>
      </w:tr>
      <w:tr>
        <w:tc>
          <w:tcPr>
            <w:tcW w:type="dxa" w:w="4824"/>
          </w:tcPr>
          <w:p>
            <w:r>
              <w:rPr>
                <w:sz w:val="18"/>
              </w:rPr>
              <w:t>Character Introductions</w:t>
            </w:r>
          </w:p>
        </w:tc>
        <w:tc>
          <w:tcPr>
            <w:tcW w:type="dxa" w:w="4824"/>
          </w:tcPr>
          <w:p>
            <w:r>
              <w:rPr>
                <w:sz w:val="18"/>
              </w:rPr>
              <w:t>4 character deep-dives with arrival scenes and quotes</w:t>
            </w:r>
          </w:p>
        </w:tc>
      </w:tr>
      <w:tr>
        <w:tc>
          <w:tcPr>
            <w:tcW w:type="dxa" w:w="4824"/>
          </w:tcPr>
          <w:p>
            <w:r>
              <w:rPr>
                <w:sz w:val="18"/>
              </w:rPr>
              <w:t>Universe Map</w:t>
            </w:r>
          </w:p>
        </w:tc>
        <w:tc>
          <w:tcPr>
            <w:tcW w:type="dxa" w:w="4824"/>
          </w:tcPr>
          <w:p>
            <w:r>
              <w:rPr>
                <w:sz w:val="18"/>
              </w:rPr>
              <w:t>Interactive grid of 39 universes with art tradition + theme + hover previews</w:t>
            </w:r>
          </w:p>
        </w:tc>
      </w:tr>
    </w:tbl>
    <w:p>
      <w:pPr>
        <w:pStyle w:val="Heading2"/>
      </w:pPr>
      <w:r>
        <w:t>7.4 Marketplace Page (/marketplace)</w:t>
      </w:r>
    </w:p>
    <w:tbl>
      <w:tblPr>
        <w:tblStyle w:val="TableGrid"/>
        <w:tblW w:type="auto" w:w="0"/>
        <w:jc w:val="center"/>
        <w:tblLook w:firstColumn="1" w:firstRow="1" w:lastColumn="0" w:lastRow="0" w:noHBand="0" w:noVBand="1" w:val="04A0"/>
      </w:tblPr>
      <w:tblGrid>
        <w:gridCol w:w="4824"/>
        <w:gridCol w:w="4824"/>
      </w:tblGrid>
      <w:tr>
        <w:tc>
          <w:tcPr>
            <w:tcW w:type="dxa" w:w="4824"/>
            <w:shd w:fill="0D3D47" w:val="clear"/>
          </w:tcPr>
          <w:p>
            <w:pPr>
              <w:jc w:val="center"/>
            </w:pPr>
            <w:r>
              <w:rPr>
                <w:b/>
                <w:color w:val="FFFFFF"/>
                <w:sz w:val="18"/>
              </w:rPr>
              <w:t>Section</w:t>
            </w:r>
          </w:p>
        </w:tc>
        <w:tc>
          <w:tcPr>
            <w:tcW w:type="dxa" w:w="4824"/>
            <w:shd w:fill="0D3D47" w:val="clear"/>
          </w:tcPr>
          <w:p>
            <w:pPr>
              <w:jc w:val="center"/>
            </w:pPr>
            <w:r>
              <w:rPr>
                <w:b/>
                <w:color w:val="FFFFFF"/>
                <w:sz w:val="18"/>
              </w:rPr>
              <w:t>Specification</w:t>
            </w:r>
          </w:p>
        </w:tc>
      </w:tr>
      <w:tr>
        <w:tc>
          <w:tcPr>
            <w:tcW w:type="dxa" w:w="4824"/>
          </w:tcPr>
          <w:p>
            <w:r>
              <w:rPr>
                <w:sz w:val="18"/>
              </w:rPr>
              <w:t>Hero</w:t>
            </w:r>
          </w:p>
        </w:tc>
        <w:tc>
          <w:tcPr>
            <w:tcW w:type="dxa" w:w="4824"/>
          </w:tcPr>
          <w:p>
            <w:r>
              <w:rPr>
                <w:sz w:val="18"/>
              </w:rPr>
              <w:t>"The Witnessed Market" title. "Every trade tells a story."</w:t>
            </w:r>
          </w:p>
        </w:tc>
      </w:tr>
      <w:tr>
        <w:tc>
          <w:tcPr>
            <w:tcW w:type="dxa" w:w="4824"/>
          </w:tcPr>
          <w:p>
            <w:r>
              <w:rPr>
                <w:sz w:val="18"/>
              </w:rPr>
              <w:t>Marriage System</w:t>
            </w:r>
          </w:p>
        </w:tc>
        <w:tc>
          <w:tcPr>
            <w:tcW w:type="dxa" w:w="4824"/>
          </w:tcPr>
          <w:p>
            <w:r>
              <w:rPr>
                <w:sz w:val="18"/>
              </w:rPr>
              <w:t>Full visual explainer: What is marriage? How it works. Benefits. Fee ($20). CTA: Start Marriage.</w:t>
            </w:r>
          </w:p>
        </w:tc>
      </w:tr>
      <w:tr>
        <w:tc>
          <w:tcPr>
            <w:tcW w:type="dxa" w:w="4824"/>
          </w:tcPr>
          <w:p>
            <w:r>
              <w:rPr>
                <w:sz w:val="18"/>
              </w:rPr>
              <w:t>Active Listings</w:t>
            </w:r>
          </w:p>
        </w:tc>
        <w:tc>
          <w:tcPr>
            <w:tcW w:type="dxa" w:w="4824"/>
          </w:tcPr>
          <w:p>
            <w:r>
              <w:rPr>
                <w:sz w:val="18"/>
              </w:rPr>
              <w:t>Grid of currently listed NFTs with prices, marriage status, seller info</w:t>
            </w:r>
          </w:p>
        </w:tc>
      </w:tr>
      <w:tr>
        <w:tc>
          <w:tcPr>
            <w:tcW w:type="dxa" w:w="4824"/>
          </w:tcPr>
          <w:p>
            <w:r>
              <w:rPr>
                <w:sz w:val="18"/>
              </w:rPr>
              <w:t>Trade Threads</w:t>
            </w:r>
          </w:p>
        </w:tc>
        <w:tc>
          <w:tcPr>
            <w:tcW w:type="dxa" w:w="4824"/>
          </w:tcPr>
          <w:p>
            <w:r>
              <w:rPr>
                <w:sz w:val="18"/>
              </w:rPr>
              <w:t>Forum-style threads where buyers and sellers discuss deals publicly</w:t>
            </w:r>
          </w:p>
        </w:tc>
      </w:tr>
      <w:tr>
        <w:tc>
          <w:tcPr>
            <w:tcW w:type="dxa" w:w="4824"/>
          </w:tcPr>
          <w:p>
            <w:r>
              <w:rPr>
                <w:sz w:val="18"/>
              </w:rPr>
              <w:t>Provenance Museum</w:t>
            </w:r>
          </w:p>
        </w:tc>
        <w:tc>
          <w:tcPr>
            <w:tcW w:type="dxa" w:w="4824"/>
          </w:tcPr>
          <w:p>
            <w:r>
              <w:rPr>
                <w:sz w:val="18"/>
              </w:rPr>
              <w:t>Showcase of married artworks with physical + digital side-by-side</w:t>
            </w:r>
          </w:p>
        </w:tc>
      </w:tr>
      <w:tr>
        <w:tc>
          <w:tcPr>
            <w:tcW w:type="dxa" w:w="4824"/>
          </w:tcPr>
          <w:p>
            <w:r>
              <w:rPr>
                <w:sz w:val="18"/>
              </w:rPr>
              <w:t>OpenSea Integration</w:t>
            </w:r>
          </w:p>
        </w:tc>
        <w:tc>
          <w:tcPr>
            <w:tcW w:type="dxa" w:w="4824"/>
          </w:tcPr>
          <w:p>
            <w:r>
              <w:rPr>
                <w:sz w:val="18"/>
              </w:rPr>
              <w:t>Direct link to Turbomindz collection on OpenSea for immediate trading</w:t>
            </w:r>
          </w:p>
        </w:tc>
      </w:tr>
    </w:tbl>
    <w:p>
      <w:pPr>
        <w:pStyle w:val="Heading2"/>
      </w:pPr>
      <w:r>
        <w:t>7.5 Community Page (/community)</w:t>
      </w:r>
    </w:p>
    <w:tbl>
      <w:tblPr>
        <w:tblStyle w:val="TableGrid"/>
        <w:tblW w:type="auto" w:w="0"/>
        <w:jc w:val="center"/>
        <w:tblLook w:firstColumn="1" w:firstRow="1" w:lastColumn="0" w:lastRow="0" w:noHBand="0" w:noVBand="1" w:val="04A0"/>
      </w:tblPr>
      <w:tblGrid>
        <w:gridCol w:w="4824"/>
        <w:gridCol w:w="4824"/>
      </w:tblGrid>
      <w:tr>
        <w:tc>
          <w:tcPr>
            <w:tcW w:type="dxa" w:w="4824"/>
            <w:shd w:fill="0D3D47" w:val="clear"/>
          </w:tcPr>
          <w:p>
            <w:pPr>
              <w:jc w:val="center"/>
            </w:pPr>
            <w:r>
              <w:rPr>
                <w:b/>
                <w:color w:val="FFFFFF"/>
                <w:sz w:val="18"/>
              </w:rPr>
              <w:t>Section</w:t>
            </w:r>
          </w:p>
        </w:tc>
        <w:tc>
          <w:tcPr>
            <w:tcW w:type="dxa" w:w="4824"/>
            <w:shd w:fill="0D3D47" w:val="clear"/>
          </w:tcPr>
          <w:p>
            <w:pPr>
              <w:jc w:val="center"/>
            </w:pPr>
            <w:r>
              <w:rPr>
                <w:b/>
                <w:color w:val="FFFFFF"/>
                <w:sz w:val="18"/>
              </w:rPr>
              <w:t>Specification</w:t>
            </w:r>
          </w:p>
        </w:tc>
      </w:tr>
      <w:tr>
        <w:tc>
          <w:tcPr>
            <w:tcW w:type="dxa" w:w="4824"/>
          </w:tcPr>
          <w:p>
            <w:r>
              <w:rPr>
                <w:sz w:val="18"/>
              </w:rPr>
              <w:t>Hero</w:t>
            </w:r>
          </w:p>
        </w:tc>
        <w:tc>
          <w:tcPr>
            <w:tcW w:type="dxa" w:w="4824"/>
          </w:tcPr>
          <w:p>
            <w:r>
              <w:rPr>
                <w:sz w:val="18"/>
              </w:rPr>
              <w:t>"Welcome to the Village" with community illustration</w:t>
            </w:r>
          </w:p>
        </w:tc>
      </w:tr>
      <w:tr>
        <w:tc>
          <w:tcPr>
            <w:tcW w:type="dxa" w:w="4824"/>
          </w:tcPr>
          <w:p>
            <w:r>
              <w:rPr>
                <w:sz w:val="18"/>
              </w:rPr>
              <w:t>Forum Categories</w:t>
            </w:r>
          </w:p>
        </w:tc>
        <w:tc>
          <w:tcPr>
            <w:tcW w:type="dxa" w:w="4824"/>
          </w:tcPr>
          <w:p>
            <w:r>
              <w:rPr>
                <w:sz w:val="18"/>
              </w:rPr>
              <w:t>Grid of forum categories matching Discord channels: Philosophy discussions, Art sharing, Trading, Governance</w:t>
            </w:r>
          </w:p>
        </w:tc>
      </w:tr>
      <w:tr>
        <w:tc>
          <w:tcPr>
            <w:tcW w:type="dxa" w:w="4824"/>
          </w:tcPr>
          <w:p>
            <w:r>
              <w:rPr>
                <w:sz w:val="18"/>
              </w:rPr>
              <w:t>Governance Dashboard</w:t>
            </w:r>
          </w:p>
        </w:tc>
        <w:tc>
          <w:tcPr>
            <w:tcW w:type="dxa" w:w="4824"/>
          </w:tcPr>
          <w:p>
            <w:r>
              <w:rPr>
                <w:sz w:val="18"/>
              </w:rPr>
              <w:t>Active proposals, vote results, charter highlights</w:t>
            </w:r>
          </w:p>
        </w:tc>
      </w:tr>
      <w:tr>
        <w:tc>
          <w:tcPr>
            <w:tcW w:type="dxa" w:w="4824"/>
          </w:tcPr>
          <w:p>
            <w:r>
              <w:rPr>
                <w:sz w:val="18"/>
              </w:rPr>
              <w:t>Member Spotlight</w:t>
            </w:r>
          </w:p>
        </w:tc>
        <w:tc>
          <w:tcPr>
            <w:tcW w:type="dxa" w:w="4824"/>
          </w:tcPr>
          <w:p>
            <w:r>
              <w:rPr>
                <w:sz w:val="18"/>
              </w:rPr>
              <w:t>Featured community member with collection and contribution highlights</w:t>
            </w:r>
          </w:p>
        </w:tc>
      </w:tr>
      <w:tr>
        <w:tc>
          <w:tcPr>
            <w:tcW w:type="dxa" w:w="4824"/>
          </w:tcPr>
          <w:p>
            <w:r>
              <w:rPr>
                <w:sz w:val="18"/>
              </w:rPr>
              <w:t>Challenges</w:t>
            </w:r>
          </w:p>
        </w:tc>
        <w:tc>
          <w:tcPr>
            <w:tcW w:type="dxa" w:w="4824"/>
          </w:tcPr>
          <w:p>
            <w:r>
              <w:rPr>
                <w:sz w:val="18"/>
              </w:rPr>
              <w:t>Current philosophy challenge with rules, prize, deadline, and submissions</w:t>
            </w:r>
          </w:p>
        </w:tc>
      </w:tr>
      <w:tr>
        <w:tc>
          <w:tcPr>
            <w:tcW w:type="dxa" w:w="4824"/>
          </w:tcPr>
          <w:p>
            <w:r>
              <w:rPr>
                <w:sz w:val="18"/>
              </w:rPr>
              <w:t>Discord Widget</w:t>
            </w:r>
          </w:p>
        </w:tc>
        <w:tc>
          <w:tcPr>
            <w:tcW w:type="dxa" w:w="4824"/>
          </w:tcPr>
          <w:p>
            <w:r>
              <w:rPr>
                <w:sz w:val="18"/>
              </w:rPr>
              <w:t>Embedded Discord widget showing online members and recent activity</w:t>
            </w:r>
          </w:p>
        </w:tc>
      </w:tr>
    </w:tbl>
    <w:p>
      <w:pPr>
        <w:pStyle w:val="Heading2"/>
      </w:pPr>
      <w:r>
        <w:t>7.6 About Page (/about)</w:t>
      </w:r>
    </w:p>
    <w:tbl>
      <w:tblPr>
        <w:tblStyle w:val="TableGrid"/>
        <w:tblW w:type="auto" w:w="0"/>
        <w:jc w:val="center"/>
        <w:tblLook w:firstColumn="1" w:firstRow="1" w:lastColumn="0" w:lastRow="0" w:noHBand="0" w:noVBand="1" w:val="04A0"/>
      </w:tblPr>
      <w:tblGrid>
        <w:gridCol w:w="4824"/>
        <w:gridCol w:w="4824"/>
      </w:tblGrid>
      <w:tr>
        <w:tc>
          <w:tcPr>
            <w:tcW w:type="dxa" w:w="4824"/>
            <w:shd w:fill="0D3D47" w:val="clear"/>
          </w:tcPr>
          <w:p>
            <w:pPr>
              <w:jc w:val="center"/>
            </w:pPr>
            <w:r>
              <w:rPr>
                <w:b/>
                <w:color w:val="FFFFFF"/>
                <w:sz w:val="18"/>
              </w:rPr>
              <w:t>Section</w:t>
            </w:r>
          </w:p>
        </w:tc>
        <w:tc>
          <w:tcPr>
            <w:tcW w:type="dxa" w:w="4824"/>
            <w:shd w:fill="0D3D47" w:val="clear"/>
          </w:tcPr>
          <w:p>
            <w:pPr>
              <w:jc w:val="center"/>
            </w:pPr>
            <w:r>
              <w:rPr>
                <w:b/>
                <w:color w:val="FFFFFF"/>
                <w:sz w:val="18"/>
              </w:rPr>
              <w:t>Specification</w:t>
            </w:r>
          </w:p>
        </w:tc>
      </w:tr>
      <w:tr>
        <w:tc>
          <w:tcPr>
            <w:tcW w:type="dxa" w:w="4824"/>
          </w:tcPr>
          <w:p>
            <w:r>
              <w:rPr>
                <w:sz w:val="18"/>
              </w:rPr>
              <w:t>Mission</w:t>
            </w:r>
          </w:p>
        </w:tc>
        <w:tc>
          <w:tcPr>
            <w:tcW w:type="dxa" w:w="4824"/>
          </w:tcPr>
          <w:p>
            <w:r>
              <w:rPr>
                <w:sz w:val="18"/>
              </w:rPr>
              <w:t>"What is Turbomindz?" with the full motto</w:t>
            </w:r>
          </w:p>
        </w:tc>
      </w:tr>
      <w:tr>
        <w:tc>
          <w:tcPr>
            <w:tcW w:type="dxa" w:w="4824"/>
          </w:tcPr>
          <w:p>
            <w:r>
              <w:rPr>
                <w:sz w:val="18"/>
              </w:rPr>
              <w:t>The Philosophy</w:t>
            </w:r>
          </w:p>
        </w:tc>
        <w:tc>
          <w:tcPr>
            <w:tcW w:type="dxa" w:w="4824"/>
          </w:tcPr>
          <w:p>
            <w:r>
              <w:rPr>
                <w:sz w:val="18"/>
              </w:rPr>
              <w:t>Deep dive into why philosophy + NFTs + physical art</w:t>
            </w:r>
          </w:p>
        </w:tc>
      </w:tr>
      <w:tr>
        <w:tc>
          <w:tcPr>
            <w:tcW w:type="dxa" w:w="4824"/>
          </w:tcPr>
          <w:p>
            <w:r>
              <w:rPr>
                <w:sz w:val="18"/>
              </w:rPr>
              <w:t>9 Questions Grid</w:t>
            </w:r>
          </w:p>
        </w:tc>
        <w:tc>
          <w:tcPr>
            <w:tcW w:type="dxa" w:w="4824"/>
          </w:tcPr>
          <w:p>
            <w:r>
              <w:rPr>
                <w:sz w:val="18"/>
              </w:rPr>
              <w:t>All 9 themes with central questions and representative quotes</w:t>
            </w:r>
          </w:p>
        </w:tc>
      </w:tr>
      <w:tr>
        <w:tc>
          <w:tcPr>
            <w:tcW w:type="dxa" w:w="4824"/>
          </w:tcPr>
          <w:p>
            <w:r>
              <w:rPr>
                <w:sz w:val="18"/>
              </w:rPr>
              <w:t>How It Works</w:t>
            </w:r>
          </w:p>
        </w:tc>
        <w:tc>
          <w:tcPr>
            <w:tcW w:type="dxa" w:w="4824"/>
          </w:tcPr>
          <w:p>
            <w:r>
              <w:rPr>
                <w:sz w:val="18"/>
              </w:rPr>
              <w:t>Simple 3-step: Explore -&gt; Collect -&gt; Participate</w:t>
            </w:r>
          </w:p>
        </w:tc>
      </w:tr>
      <w:tr>
        <w:tc>
          <w:tcPr>
            <w:tcW w:type="dxa" w:w="4824"/>
          </w:tcPr>
          <w:p>
            <w:r>
              <w:rPr>
                <w:sz w:val="18"/>
              </w:rPr>
              <w:t>Tech &amp; Trust</w:t>
            </w:r>
          </w:p>
        </w:tc>
        <w:tc>
          <w:tcPr>
            <w:tcW w:type="dxa" w:w="4824"/>
          </w:tcPr>
          <w:p>
            <w:r>
              <w:rPr>
                <w:sz w:val="18"/>
              </w:rPr>
              <w:t>Polygon blockchain, IPFS storage, open governance, transparency</w:t>
            </w:r>
          </w:p>
        </w:tc>
      </w:tr>
      <w:tr>
        <w:tc>
          <w:tcPr>
            <w:tcW w:type="dxa" w:w="4824"/>
          </w:tcPr>
          <w:p>
            <w:r>
              <w:rPr>
                <w:sz w:val="18"/>
              </w:rPr>
              <w:t>FAQ Accordion</w:t>
            </w:r>
          </w:p>
        </w:tc>
        <w:tc>
          <w:tcPr>
            <w:tcW w:type="dxa" w:w="4824"/>
          </w:tcPr>
          <w:p>
            <w:r>
              <w:rPr>
                <w:sz w:val="18"/>
              </w:rPr>
              <w:t>20+ questions covering NFTs, marriage, community, pricing</w:t>
            </w:r>
          </w:p>
        </w:tc>
      </w:tr>
    </w:tbl>
    <w:p>
      <w:r>
        <w:br w:type="page"/>
      </w:r>
    </w:p>
    <w:p>
      <w:pPr>
        <w:pStyle w:val="Heading1"/>
      </w:pPr>
      <w:r>
        <w:t>8. NFT Industry Best Practices &amp; Benchmarks</w:t>
      </w:r>
    </w:p>
    <w:p>
      <w:pPr>
        <w:spacing w:before="80" w:after="80"/>
        <w:pBdr>
          <w:bottom w:val="single" w:sz="6" w:space="1" w:color="D4AF37"/>
        </w:pBdr>
      </w:pPr>
    </w:p>
    <w:p>
      <w:pPr>
        <w:pStyle w:val="Heading2"/>
      </w:pPr>
      <w:r>
        <w:t>8.1 Top NFT Project Websites (Benchmarks)</w:t>
      </w:r>
    </w:p>
    <w:p>
      <w:r>
        <w:rPr>
          <w:b w:val="0"/>
          <w:i w:val="0"/>
        </w:rPr>
        <w:t>These are the industry-leading NFT projects whose design patterns inform the Turbomindz framework. Each offers a lesson applicable to our philosophical art platform.</w:t>
      </w:r>
    </w:p>
    <w:p>
      <w:r>
        <w:rPr>
          <w:b/>
          <w:color w:val="0D3D47"/>
        </w:rPr>
        <w:t xml:space="preserve">Bored Ape Yacht Club (BAYC): </w:t>
      </w:r>
      <w:r>
        <w:t>Community-first positioning. Exclusive membership feel. Portfolio-style artwork display. Lesson: Community identity drives value more than art alone.</w:t>
      </w:r>
    </w:p>
    <w:p>
      <w:r>
        <w:rPr>
          <w:b/>
          <w:color w:val="0D3D47"/>
        </w:rPr>
        <w:t xml:space="preserve">Azuki: </w:t>
      </w:r>
      <w:r>
        <w:t>Strong visual identity rooted in Japanese anime. "The Garden" digital community hub. Bold aesthetic consistency. Lesson: A unique art style + dedicated community space creates deep brand loyalty.</w:t>
      </w:r>
    </w:p>
    <w:p>
      <w:r>
        <w:rPr>
          <w:b/>
          <w:color w:val="0D3D47"/>
        </w:rPr>
        <w:t xml:space="preserve">Art Blocks: </w:t>
      </w:r>
      <w:r>
        <w:t>Gallery-like interface prioritizing artwork presentation. Artist profiles prominent. Code-as-art concept. Lesson: Treating NFTs as fine art (not collectibles) attracts a more engaged audience.</w:t>
      </w:r>
    </w:p>
    <w:p>
      <w:r>
        <w:rPr>
          <w:b/>
          <w:color w:val="0D3D47"/>
        </w:rPr>
        <w:t xml:space="preserve">Foundation: </w:t>
      </w:r>
      <w:r>
        <w:t>Curated, invitation-only. Clean gallery aesthetic. Artist bios and provenance tracking. Lesson: Curation and quality control create perceived value.</w:t>
      </w:r>
    </w:p>
    <w:p>
      <w:r>
        <w:rPr>
          <w:b/>
          <w:color w:val="0D3D47"/>
        </w:rPr>
        <w:t xml:space="preserve">Pudgy Penguins: </w:t>
      </w:r>
      <w:r>
        <w:t>Character-driven brand extended to physical products. "The Huddle" community (800k+ members). Lesson: Characters as brand identity + real-world utility creates mainstream appeal.</w:t>
      </w:r>
    </w:p>
    <w:p>
      <w:r>
        <w:rPr>
          <w:b/>
          <w:color w:val="0D3D47"/>
        </w:rPr>
        <w:t xml:space="preserve">SuperRare: </w:t>
      </w:r>
      <w:r>
        <w:t>Gallery aesthetics with high-quality imagery. Scarcity and exclusivity emphasis. Lesson: Museum-quality presentation elevates perception.</w:t>
      </w:r>
    </w:p>
    <w:p>
      <w:r>
        <w:rPr>
          <w:b/>
          <w:color w:val="0D3D47"/>
        </w:rPr>
        <w:t xml:space="preserve">Doodles: </w:t>
      </w:r>
      <w:r>
        <w:t>Whimsical, accessible art style. Community-driven decision making. Lesson: Approachable design lowers barrier to entry.</w:t>
      </w:r>
    </w:p>
    <w:p>
      <w:pPr>
        <w:pStyle w:val="Heading2"/>
      </w:pPr>
      <w:r>
        <w:t>8.2 Universal NFT Website Layout Rules</w:t>
      </w:r>
    </w:p>
    <w:p>
      <w:pPr>
        <w:pStyle w:val="ListBullet"/>
      </w:pPr>
      <w:r>
        <w:t>Hero section must communicate mission before showing products. Lead with "why" not "buy."</w:t>
      </w:r>
    </w:p>
    <w:p>
      <w:pPr>
        <w:pStyle w:val="ListBullet"/>
      </w:pPr>
      <w:r>
        <w:t>Gallery grids: 3-4 columns desktop, 2 tablet, 1 mobile. Card-based with image, title, price, creator.</w:t>
      </w:r>
    </w:p>
    <w:p>
      <w:pPr>
        <w:pStyle w:val="ListBullet"/>
      </w:pPr>
      <w:r>
        <w:t>Filtering is critical UX: theme, price range, rarity, creator, marriage status. Must be fast and intuitive.</w:t>
      </w:r>
    </w:p>
    <w:p>
      <w:pPr>
        <w:pStyle w:val="ListBullet"/>
      </w:pPr>
      <w:r>
        <w:t>Wallet connection must be visible but not aggressive. Top-right of nav, clear state indication.</w:t>
      </w:r>
    </w:p>
    <w:p>
      <w:pPr>
        <w:pStyle w:val="ListBullet"/>
      </w:pPr>
      <w:r>
        <w:t>Provenance (ownership history) should be accessible on every NFT detail page.</w:t>
      </w:r>
    </w:p>
    <w:p>
      <w:pPr>
        <w:pStyle w:val="ListBullet"/>
      </w:pPr>
      <w:r>
        <w:t>Community features must be visible from homepage. Discord/forum links above the fold.</w:t>
      </w:r>
    </w:p>
    <w:p>
      <w:pPr>
        <w:pStyle w:val="ListBullet"/>
      </w:pPr>
      <w:r>
        <w:t>Dark mode is the industry standard for crypto/NFT sites. Warm dark (not cold black).</w:t>
      </w:r>
    </w:p>
    <w:p>
      <w:pPr>
        <w:pStyle w:val="ListBullet"/>
      </w:pPr>
      <w:r>
        <w:t>Loading states matter: skeleton screens for galleries, not spinners.</w:t>
      </w:r>
    </w:p>
    <w:p>
      <w:pPr>
        <w:pStyle w:val="ListBullet"/>
      </w:pPr>
      <w:r>
        <w:t>Mobile-first: 70%+ of NFT browsing happens on mobile devices.</w:t>
      </w:r>
    </w:p>
    <w:p>
      <w:pPr>
        <w:pStyle w:val="ListBullet"/>
      </w:pPr>
      <w:r>
        <w:t>Social proof: show community size, trading volume, and notable collectors.</w:t>
      </w:r>
    </w:p>
    <w:p>
      <w:pPr>
        <w:pStyle w:val="ListBullet"/>
      </w:pPr>
      <w:r>
        <w:t>Narrative-driven projects outperform generic collections. Story sells.</w:t>
      </w:r>
    </w:p>
    <w:p>
      <w:pPr>
        <w:pStyle w:val="ListBullet"/>
      </w:pPr>
      <w:r>
        <w:t>Clear pricing in local currency or familiar token. Turbomindz: always show MATIC.</w:t>
      </w:r>
    </w:p>
    <w:p>
      <w:r>
        <w:br w:type="page"/>
      </w:r>
    </w:p>
    <w:p>
      <w:pPr>
        <w:pStyle w:val="Heading1"/>
      </w:pPr>
      <w:r>
        <w:t>9. Image Specifications &amp; Generation Prompts</w:t>
      </w:r>
    </w:p>
    <w:p>
      <w:pPr>
        <w:spacing w:before="80" w:after="80"/>
        <w:pBdr>
          <w:bottom w:val="single" w:sz="6" w:space="1" w:color="D4AF37"/>
        </w:pBdr>
      </w:pPr>
    </w:p>
    <w:p>
      <w:pPr>
        <w:pStyle w:val="Heading2"/>
      </w:pPr>
      <w:r>
        <w:t>9.1 Image Categories &amp; Dimensions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0D3D47" w:val="clear"/>
          </w:tcPr>
          <w:p>
            <w:pPr>
              <w:jc w:val="center"/>
            </w:pPr>
            <w:r>
              <w:rPr>
                <w:b/>
                <w:color w:val="FFFFFF"/>
                <w:sz w:val="18"/>
              </w:rPr>
              <w:t>Category</w:t>
            </w:r>
          </w:p>
        </w:tc>
        <w:tc>
          <w:tcPr>
            <w:tcW w:type="dxa" w:w="1930"/>
            <w:shd w:fill="0D3D47" w:val="clear"/>
          </w:tcPr>
          <w:p>
            <w:pPr>
              <w:jc w:val="center"/>
            </w:pPr>
            <w:r>
              <w:rPr>
                <w:b/>
                <w:color w:val="FFFFFF"/>
                <w:sz w:val="18"/>
              </w:rPr>
              <w:t>Dimensions</w:t>
            </w:r>
          </w:p>
        </w:tc>
        <w:tc>
          <w:tcPr>
            <w:tcW w:type="dxa" w:w="1930"/>
            <w:shd w:fill="0D3D47" w:val="clear"/>
          </w:tcPr>
          <w:p>
            <w:pPr>
              <w:jc w:val="center"/>
            </w:pPr>
            <w:r>
              <w:rPr>
                <w:b/>
                <w:color w:val="FFFFFF"/>
                <w:sz w:val="18"/>
              </w:rPr>
              <w:t>Format</w:t>
            </w:r>
          </w:p>
        </w:tc>
        <w:tc>
          <w:tcPr>
            <w:tcW w:type="dxa" w:w="1930"/>
            <w:shd w:fill="0D3D47" w:val="clear"/>
          </w:tcPr>
          <w:p>
            <w:pPr>
              <w:jc w:val="center"/>
            </w:pPr>
            <w:r>
              <w:rPr>
                <w:b/>
                <w:color w:val="FFFFFF"/>
                <w:sz w:val="18"/>
              </w:rPr>
              <w:t>Path Convention</w:t>
            </w:r>
          </w:p>
        </w:tc>
        <w:tc>
          <w:tcPr>
            <w:tcW w:type="dxa" w:w="1930"/>
            <w:shd w:fill="0D3D47" w:val="clear"/>
          </w:tcPr>
          <w:p>
            <w:pPr>
              <w:jc w:val="center"/>
            </w:pPr>
            <w:r>
              <w:rPr>
                <w:b/>
                <w:color w:val="FFFFFF"/>
                <w:sz w:val="18"/>
              </w:rPr>
              <w:t>Description</w:t>
            </w:r>
          </w:p>
        </w:tc>
      </w:tr>
      <w:tr>
        <w:tc>
          <w:tcPr>
            <w:tcW w:type="dxa" w:w="1930"/>
          </w:tcPr>
          <w:p>
            <w:r>
              <w:rPr>
                <w:sz w:val="18"/>
              </w:rPr>
              <w:t>Hero Background</w:t>
            </w:r>
          </w:p>
        </w:tc>
        <w:tc>
          <w:tcPr>
            <w:tcW w:type="dxa" w:w="1930"/>
          </w:tcPr>
          <w:p>
            <w:r>
              <w:rPr>
                <w:sz w:val="18"/>
              </w:rPr>
              <w:t>1920x1080</w:t>
            </w:r>
          </w:p>
        </w:tc>
        <w:tc>
          <w:tcPr>
            <w:tcW w:type="dxa" w:w="1930"/>
          </w:tcPr>
          <w:p>
            <w:r>
              <w:rPr>
                <w:sz w:val="18"/>
              </w:rPr>
              <w:t>JPEG 85%</w:t>
            </w:r>
          </w:p>
        </w:tc>
        <w:tc>
          <w:tcPr>
            <w:tcW w:type="dxa" w:w="1930"/>
          </w:tcPr>
          <w:p>
            <w:r>
              <w:rPr>
                <w:sz w:val="18"/>
              </w:rPr>
              <w:t>hero-bg-{n}.jpg</w:t>
            </w:r>
          </w:p>
        </w:tc>
        <w:tc>
          <w:tcPr>
            <w:tcW w:type="dxa" w:w="1930"/>
          </w:tcPr>
          <w:p>
            <w:r>
              <w:rPr>
                <w:sz w:val="18"/>
              </w:rPr>
              <w:t>Cinematic claymation scenes, dark atmospheric, warm lighting</w:t>
            </w:r>
          </w:p>
        </w:tc>
      </w:tr>
      <w:tr>
        <w:tc>
          <w:tcPr>
            <w:tcW w:type="dxa" w:w="1930"/>
          </w:tcPr>
          <w:p>
            <w:r>
              <w:rPr>
                <w:sz w:val="18"/>
              </w:rPr>
              <w:t>NFT Scene Card</w:t>
            </w:r>
          </w:p>
        </w:tc>
        <w:tc>
          <w:tcPr>
            <w:tcW w:type="dxa" w:w="1930"/>
          </w:tcPr>
          <w:p>
            <w:r>
              <w:rPr>
                <w:sz w:val="18"/>
              </w:rPr>
              <w:t>800x1000</w:t>
            </w:r>
          </w:p>
        </w:tc>
        <w:tc>
          <w:tcPr>
            <w:tcW w:type="dxa" w:w="1930"/>
          </w:tcPr>
          <w:p>
            <w:r>
              <w:rPr>
                <w:sz w:val="18"/>
              </w:rPr>
              <w:t>JPEG 90%</w:t>
            </w:r>
          </w:p>
        </w:tc>
        <w:tc>
          <w:tcPr>
            <w:tcW w:type="dxa" w:w="1930"/>
          </w:tcPr>
          <w:p>
            <w:r>
              <w:rPr>
                <w:sz w:val="18"/>
              </w:rPr>
              <w:t>nft/tm-{id}.jpg</w:t>
            </w:r>
          </w:p>
        </w:tc>
        <w:tc>
          <w:tcPr>
            <w:tcW w:type="dxa" w:w="1930"/>
          </w:tcPr>
          <w:p>
            <w:r>
              <w:rPr>
                <w:sz w:val="18"/>
              </w:rPr>
              <w:t>Full NFT artwork, 4:5 aspect ratio</w:t>
            </w:r>
          </w:p>
        </w:tc>
      </w:tr>
      <w:tr>
        <w:tc>
          <w:tcPr>
            <w:tcW w:type="dxa" w:w="1930"/>
          </w:tcPr>
          <w:p>
            <w:r>
              <w:rPr>
                <w:sz w:val="18"/>
              </w:rPr>
              <w:t>Character Portrait</w:t>
            </w:r>
          </w:p>
        </w:tc>
        <w:tc>
          <w:tcPr>
            <w:tcW w:type="dxa" w:w="1930"/>
          </w:tcPr>
          <w:p>
            <w:r>
              <w:rPr>
                <w:sz w:val="18"/>
              </w:rPr>
              <w:t>600x800</w:t>
            </w:r>
          </w:p>
        </w:tc>
        <w:tc>
          <w:tcPr>
            <w:tcW w:type="dxa" w:w="1930"/>
          </w:tcPr>
          <w:p>
            <w:r>
              <w:rPr>
                <w:sz w:val="18"/>
              </w:rPr>
              <w:t>PNG</w:t>
            </w:r>
          </w:p>
        </w:tc>
        <w:tc>
          <w:tcPr>
            <w:tcW w:type="dxa" w:w="1930"/>
          </w:tcPr>
          <w:p>
            <w:r>
              <w:rPr>
                <w:sz w:val="18"/>
              </w:rPr>
              <w:t>characters/{name}.png</w:t>
            </w:r>
          </w:p>
        </w:tc>
        <w:tc>
          <w:tcPr>
            <w:tcW w:type="dxa" w:w="1930"/>
          </w:tcPr>
          <w:p>
            <w:r>
              <w:rPr>
                <w:sz w:val="18"/>
              </w:rPr>
              <w:t>Individual character, 3:4, transparent bg option</w:t>
            </w:r>
          </w:p>
        </w:tc>
      </w:tr>
      <w:tr>
        <w:tc>
          <w:tcPr>
            <w:tcW w:type="dxa" w:w="1930"/>
          </w:tcPr>
          <w:p>
            <w:r>
              <w:rPr>
                <w:sz w:val="18"/>
              </w:rPr>
              <w:t>Theme Illustration</w:t>
            </w:r>
          </w:p>
        </w:tc>
        <w:tc>
          <w:tcPr>
            <w:tcW w:type="dxa" w:w="1930"/>
          </w:tcPr>
          <w:p>
            <w:r>
              <w:rPr>
                <w:sz w:val="18"/>
              </w:rPr>
              <w:t>600x400</w:t>
            </w:r>
          </w:p>
        </w:tc>
        <w:tc>
          <w:tcPr>
            <w:tcW w:type="dxa" w:w="1930"/>
          </w:tcPr>
          <w:p>
            <w:r>
              <w:rPr>
                <w:sz w:val="18"/>
              </w:rPr>
              <w:t>JPEG 85%</w:t>
            </w:r>
          </w:p>
        </w:tc>
        <w:tc>
          <w:tcPr>
            <w:tcW w:type="dxa" w:w="1930"/>
          </w:tcPr>
          <w:p>
            <w:r>
              <w:rPr>
                <w:sz w:val="18"/>
              </w:rPr>
              <w:t>themes/{name}.jpg</w:t>
            </w:r>
          </w:p>
        </w:tc>
        <w:tc>
          <w:tcPr>
            <w:tcW w:type="dxa" w:w="1930"/>
          </w:tcPr>
          <w:p>
            <w:r>
              <w:rPr>
                <w:sz w:val="18"/>
              </w:rPr>
              <w:t>Abstract philosophical scene, 3:2</w:t>
            </w:r>
          </w:p>
        </w:tc>
      </w:tr>
      <w:tr>
        <w:tc>
          <w:tcPr>
            <w:tcW w:type="dxa" w:w="1930"/>
          </w:tcPr>
          <w:p>
            <w:r>
              <w:rPr>
                <w:sz w:val="18"/>
              </w:rPr>
              <w:t>Universe Preview</w:t>
            </w:r>
          </w:p>
        </w:tc>
        <w:tc>
          <w:tcPr>
            <w:tcW w:type="dxa" w:w="1930"/>
          </w:tcPr>
          <w:p>
            <w:r>
              <w:rPr>
                <w:sz w:val="18"/>
              </w:rPr>
              <w:t>400x400</w:t>
            </w:r>
          </w:p>
        </w:tc>
        <w:tc>
          <w:tcPr>
            <w:tcW w:type="dxa" w:w="1930"/>
          </w:tcPr>
          <w:p>
            <w:r>
              <w:rPr>
                <w:sz w:val="18"/>
              </w:rPr>
              <w:t>JPEG 85%</w:t>
            </w:r>
          </w:p>
        </w:tc>
        <w:tc>
          <w:tcPr>
            <w:tcW w:type="dxa" w:w="1930"/>
          </w:tcPr>
          <w:p>
            <w:r>
              <w:rPr>
                <w:sz w:val="18"/>
              </w:rPr>
              <w:t>universes/u{n}.jpg</w:t>
            </w:r>
          </w:p>
        </w:tc>
        <w:tc>
          <w:tcPr>
            <w:tcW w:type="dxa" w:w="1930"/>
          </w:tcPr>
          <w:p>
            <w:r>
              <w:rPr>
                <w:sz w:val="18"/>
              </w:rPr>
              <w:t>Universe thumbnail, 1:1 square</w:t>
            </w:r>
          </w:p>
        </w:tc>
      </w:tr>
      <w:tr>
        <w:tc>
          <w:tcPr>
            <w:tcW w:type="dxa" w:w="1930"/>
          </w:tcPr>
          <w:p>
            <w:r>
              <w:rPr>
                <w:sz w:val="18"/>
              </w:rPr>
              <w:t>Community/Section</w:t>
            </w:r>
          </w:p>
        </w:tc>
        <w:tc>
          <w:tcPr>
            <w:tcW w:type="dxa" w:w="1930"/>
          </w:tcPr>
          <w:p>
            <w:r>
              <w:rPr>
                <w:sz w:val="18"/>
              </w:rPr>
              <w:t>1200x600</w:t>
            </w:r>
          </w:p>
        </w:tc>
        <w:tc>
          <w:tcPr>
            <w:tcW w:type="dxa" w:w="1930"/>
          </w:tcPr>
          <w:p>
            <w:r>
              <w:rPr>
                <w:sz w:val="18"/>
              </w:rPr>
              <w:t>JPEG 85%</w:t>
            </w:r>
          </w:p>
        </w:tc>
        <w:tc>
          <w:tcPr>
            <w:tcW w:type="dxa" w:w="1930"/>
          </w:tcPr>
          <w:p>
            <w:r>
              <w:rPr>
                <w:sz w:val="18"/>
              </w:rPr>
              <w:t>sections/{name}.jpg</w:t>
            </w:r>
          </w:p>
        </w:tc>
        <w:tc>
          <w:tcPr>
            <w:tcW w:type="dxa" w:w="1930"/>
          </w:tcPr>
          <w:p>
            <w:r>
              <w:rPr>
                <w:sz w:val="18"/>
              </w:rPr>
              <w:t>Wide banner illustrations, 2:1</w:t>
            </w:r>
          </w:p>
        </w:tc>
      </w:tr>
      <w:tr>
        <w:tc>
          <w:tcPr>
            <w:tcW w:type="dxa" w:w="1930"/>
          </w:tcPr>
          <w:p>
            <w:r>
              <w:rPr>
                <w:sz w:val="18"/>
              </w:rPr>
              <w:t>OpenGraph</w:t>
            </w:r>
          </w:p>
        </w:tc>
        <w:tc>
          <w:tcPr>
            <w:tcW w:type="dxa" w:w="1930"/>
          </w:tcPr>
          <w:p>
            <w:r>
              <w:rPr>
                <w:sz w:val="18"/>
              </w:rPr>
              <w:t>1200x630</w:t>
            </w:r>
          </w:p>
        </w:tc>
        <w:tc>
          <w:tcPr>
            <w:tcW w:type="dxa" w:w="1930"/>
          </w:tcPr>
          <w:p>
            <w:r>
              <w:rPr>
                <w:sz w:val="18"/>
              </w:rPr>
              <w:t>JPEG</w:t>
            </w:r>
          </w:p>
        </w:tc>
        <w:tc>
          <w:tcPr>
            <w:tcW w:type="dxa" w:w="1930"/>
          </w:tcPr>
          <w:p>
            <w:r>
              <w:rPr>
                <w:sz w:val="18"/>
              </w:rPr>
              <w:t>og-image.jpg</w:t>
            </w:r>
          </w:p>
        </w:tc>
        <w:tc>
          <w:tcPr>
            <w:tcW w:type="dxa" w:w="1930"/>
          </w:tcPr>
          <w:p>
            <w:r>
              <w:rPr>
                <w:sz w:val="18"/>
              </w:rPr>
              <w:t>Social share preview</w:t>
            </w:r>
          </w:p>
        </w:tc>
      </w:tr>
      <w:tr>
        <w:tc>
          <w:tcPr>
            <w:tcW w:type="dxa" w:w="1930"/>
          </w:tcPr>
          <w:p>
            <w:r>
              <w:rPr>
                <w:sz w:val="18"/>
              </w:rPr>
              <w:t>Favicon</w:t>
            </w:r>
          </w:p>
        </w:tc>
        <w:tc>
          <w:tcPr>
            <w:tcW w:type="dxa" w:w="1930"/>
          </w:tcPr>
          <w:p>
            <w:r>
              <w:rPr>
                <w:sz w:val="18"/>
              </w:rPr>
              <w:t>32x32, 192x192, 512x512</w:t>
            </w:r>
          </w:p>
        </w:tc>
        <w:tc>
          <w:tcPr>
            <w:tcW w:type="dxa" w:w="1930"/>
          </w:tcPr>
          <w:p>
            <w:r>
              <w:rPr>
                <w:sz w:val="18"/>
              </w:rPr>
              <w:t>PNG</w:t>
            </w:r>
          </w:p>
        </w:tc>
        <w:tc>
          <w:tcPr>
            <w:tcW w:type="dxa" w:w="1930"/>
          </w:tcPr>
          <w:p>
            <w:r>
              <w:rPr>
                <w:sz w:val="18"/>
              </w:rPr>
              <w:t>favicon.png</w:t>
            </w:r>
          </w:p>
        </w:tc>
        <w:tc>
          <w:tcPr>
            <w:tcW w:type="dxa" w:w="1930"/>
          </w:tcPr>
          <w:p>
            <w:r>
              <w:rPr>
                <w:sz w:val="18"/>
              </w:rPr>
              <w:t>Cosmo helmet icon or TM monogram</w:t>
            </w:r>
          </w:p>
        </w:tc>
      </w:tr>
    </w:tbl>
    <w:p>
      <w:pPr>
        <w:pStyle w:val="Heading2"/>
      </w:pPr>
      <w:r>
        <w:t>9.2 Midjourney Prompts for Placeholder Images</w:t>
      </w:r>
    </w:p>
    <w:p>
      <w:r>
        <w:rPr>
          <w:b/>
          <w:i w:val="0"/>
        </w:rPr>
        <w:t>Use these prompts with Midjourney v7 (or DALL-E 3 as fallback) to generate all placeholder images. Every prompt maintains the Turbomindz claymation aesthetic.</w:t>
      </w:r>
    </w:p>
    <w:p>
      <w:r>
        <w:rPr>
          <w:b/>
          <w:color w:val="D4AF37"/>
          <w:sz w:val="20"/>
        </w:rPr>
        <w:t>Hero Background 1: The Golden Cathedral</w:t>
      </w:r>
    </w:p>
    <w:p>
      <w:r>
        <w:rPr>
          <w:rFonts w:ascii="Consolas" w:hAnsi="Consolas"/>
          <w:i/>
          <w:sz w:val="16"/>
        </w:rPr>
        <w:t>A claymation astronaut character with an orange boot and fishbowl helmet standing before a massive golden cathedral entrance, warm candlelight spilling from within, the words "Know Thyself" carved above the doorway in ancient Greek style, deep teal sky with gold stars, cinematic lighting, plasticine stop-motion Pixar meets Aardman style, dramatic low angle composition, volumetric light rays --ar 16:9 --v 7 --s 350 --q 2</w:t>
      </w:r>
    </w:p>
    <w:p>
      <w:r>
        <w:rPr>
          <w:b/>
          <w:color w:val="D4AF37"/>
          <w:sz w:val="20"/>
        </w:rPr>
        <w:t>Hero Background 2: The 39 Universes</w:t>
      </w:r>
    </w:p>
    <w:p>
      <w:r>
        <w:rPr>
          <w:rFonts w:ascii="Consolas" w:hAnsi="Consolas"/>
          <w:i/>
          <w:sz w:val="16"/>
        </w:rPr>
        <w:t>An aerial view of 39 interconnected floating islands, each with a distinct art style and color palette, connected by golden bridges of light, a small claymation astronaut figure visible on one island, deep space background with nebula colors matching deep teal and gold, miniature world aesthetic, plasticine clay style, Pixar meets Aardman --ar 16:9 --v 7 --s 350 --q 2</w:t>
      </w:r>
    </w:p>
    <w:p>
      <w:r>
        <w:rPr>
          <w:b/>
          <w:color w:val="D4AF37"/>
          <w:sz w:val="20"/>
        </w:rPr>
        <w:t>Hero Background 3: The Marriage Ceremony</w:t>
      </w:r>
    </w:p>
    <w:p>
      <w:r>
        <w:rPr>
          <w:rFonts w:ascii="Consolas" w:hAnsi="Consolas"/>
          <w:i/>
          <w:sz w:val="16"/>
        </w:rPr>
        <w:t>A claymation scene of a glowing NFT screen floating beside a physical oil painting on an easel, golden threads connecting the two, a small alien character with floating orbs witnessing the union, warm ambient lighting, museum gallery setting, deep teal walls with gold frames, plasticine stop-motion style --ar 16:9 --v 7 --s 300 --q 2</w:t>
      </w:r>
    </w:p>
    <w:p>
      <w:r>
        <w:rPr>
          <w:b/>
          <w:color w:val="D4AF37"/>
          <w:sz w:val="20"/>
        </w:rPr>
        <w:t>Hero Background 4: The Village Community</w:t>
      </w:r>
    </w:p>
    <w:p>
      <w:r>
        <w:rPr>
          <w:rFonts w:ascii="Consolas" w:hAnsi="Consolas"/>
          <w:i/>
          <w:sz w:val="16"/>
        </w:rPr>
        <w:t>A bustling claymation village square at golden hour, diverse clay characters gathered around a central fountain with philosophical quotes carved in stone, market stalls with art for sale, warm string lights overhead, deep teal buildings with gold trim, a character with blue-purple hair organizing the gathering, Pixar meets Aardman style --ar 16:9 --v 7 --s 350 --q 2</w:t>
      </w:r>
    </w:p>
    <w:p>
      <w:r>
        <w:rPr>
          <w:b/>
          <w:color w:val="D4AF37"/>
          <w:sz w:val="20"/>
        </w:rPr>
        <w:t>Character: Cosmo Full Portrait</w:t>
      </w:r>
    </w:p>
    <w:p>
      <w:r>
        <w:rPr>
          <w:rFonts w:ascii="Consolas" w:hAnsi="Consolas"/>
          <w:i/>
          <w:sz w:val="16"/>
        </w:rPr>
        <w:t>Full body portrait of a curious claymation astronaut character, wearing bright orange boots and a clear fishbowl helmet showing wide curious eyes, standing pose with one hand reaching toward something off-screen, deep teal space suit with gold accents, warm studio lighting against a dark background, plasticine stop-motion Pixar meets Aardman, detailed clay texture visible --ar 3:4 --v 7 --s 300 --q 2</w:t>
      </w:r>
    </w:p>
    <w:p>
      <w:r>
        <w:rPr>
          <w:b/>
          <w:color w:val="D4AF37"/>
          <w:sz w:val="20"/>
        </w:rPr>
        <w:t>Character: Nova Full Portrait</w:t>
      </w:r>
    </w:p>
    <w:p>
      <w:r>
        <w:rPr>
          <w:rFonts w:ascii="Consolas" w:hAnsi="Consolas"/>
          <w:i/>
          <w:sz w:val="16"/>
        </w:rPr>
        <w:t>Full body portrait of a serene claymation alien guide character, three small floating golden orbs around their head, wearing a gold infinity pendant on a chain, calm knowing expression, gold and amber color palette, ancient wise presence, warm lighting against dark background, plasticine stop-motion Pixar meets Aardman --ar 3:4 --v 7 --s 300 --q 2</w:t>
      </w:r>
    </w:p>
    <w:p>
      <w:r>
        <w:rPr>
          <w:b/>
          <w:color w:val="D4AF37"/>
          <w:sz w:val="20"/>
        </w:rPr>
        <w:t>Character: Stella Full Portrait</w:t>
      </w:r>
    </w:p>
    <w:p>
      <w:r>
        <w:rPr>
          <w:rFonts w:ascii="Consolas" w:hAnsi="Consolas"/>
          <w:i/>
          <w:sz w:val="16"/>
        </w:rPr>
        <w:t>Full body portrait of an energetic claymation female character with blue-to-purple gradient hair, a small gold star earring, constellation-like freckles on cheeks, creative pose with hands gesturing, wearing an artist smock, warm rose and purple tones, warm lighting against dark background, plasticine stop-motion Pixar meets Aardman --ar 3:4 --v 7 --s 300 --q 2</w:t>
      </w:r>
    </w:p>
    <w:p>
      <w:r>
        <w:rPr>
          <w:b/>
          <w:color w:val="D4AF37"/>
          <w:sz w:val="20"/>
        </w:rPr>
        <w:t>Character: Luna Full Portrait</w:t>
      </w:r>
    </w:p>
    <w:p>
      <w:r>
        <w:rPr>
          <w:rFonts w:ascii="Consolas" w:hAnsi="Consolas"/>
          <w:i/>
          <w:sz w:val="16"/>
        </w:rPr>
        <w:t>Full body portrait of a quiet observant claymation character, holding a worn leather notebook, mismatched colorful socks visible, a single violet streak in their dark hair, contemplative pose looking slightly away, mysterious expression, deep purple and indigo tones, moody lighting against dark background, plasticine stop-motion Pixar meets Aardman --ar 3:4 --v 7 --s 300 --q 2</w:t>
      </w:r>
    </w:p>
    <w:p>
      <w:r>
        <w:rPr>
          <w:b/>
          <w:color w:val="D4AF37"/>
          <w:sz w:val="20"/>
        </w:rPr>
        <w:t>Theme: Classical Foundations</w:t>
      </w:r>
    </w:p>
    <w:p>
      <w:r>
        <w:rPr>
          <w:rFonts w:ascii="Consolas" w:hAnsi="Consolas"/>
          <w:i/>
          <w:sz w:val="16"/>
        </w:rPr>
        <w:t>A claymation scene of ancient Greek columns in a moonlit courtyard, a clay owl perched on a scroll, marble busts of philosophers, deep blue (#2C3E8F) sky with golden stars, classical architecture in miniature, warm candlelight from small oil lamps, plasticine style --ar 3:2 --v 7 --s 300 --q 2</w:t>
      </w:r>
    </w:p>
    <w:p>
      <w:r>
        <w:rPr>
          <w:b/>
          <w:color w:val="D4AF37"/>
          <w:sz w:val="20"/>
        </w:rPr>
        <w:t>Community Section: The Village Forum</w:t>
      </w:r>
    </w:p>
    <w:p>
      <w:r>
        <w:rPr>
          <w:rFonts w:ascii="Consolas" w:hAnsi="Consolas"/>
          <w:i/>
          <w:sz w:val="16"/>
        </w:rPr>
        <w:t>A wide claymation scene of a vibrant community marketplace, clay characters exchanging art pieces, a bulletin board with philosophy discussion threads pinned to it, warm overhead string lights, deep teal and gold color palette, busy but organized atmosphere, multiple small clay figures in conversation, Pixar meets Aardman stop-motion style --ar 2:1 --v 7 --s 350 --q 2</w:t>
      </w:r>
    </w:p>
    <w:p>
      <w:r>
        <w:rPr>
          <w:b/>
          <w:color w:val="D4AF37"/>
          <w:sz w:val="20"/>
        </w:rPr>
        <w:t>Marketplace: Marriage Ceremony</w:t>
      </w:r>
    </w:p>
    <w:p>
      <w:r>
        <w:rPr>
          <w:rFonts w:ascii="Consolas" w:hAnsi="Consolas"/>
          <w:i/>
          <w:sz w:val="16"/>
        </w:rPr>
        <w:t>A ceremonial claymation scene showing a glowing digital screen and a physical canvas being united by golden ribbon, surrounded by clay witnesses, a clay character in scribes robes holding a quill pen and certificate, warm golden lighting, deep teal background, ornate gold frame elements, plasticine stop-motion style --ar 2:1 --v 7 --s 300 --q 2</w:t>
      </w:r>
    </w:p>
    <w:p>
      <w:r>
        <w:rPr>
          <w:b/>
          <w:color w:val="D4AF37"/>
          <w:sz w:val="20"/>
        </w:rPr>
        <w:t>NFT Card Placeholder (TM-001)</w:t>
      </w:r>
    </w:p>
    <w:p>
      <w:r>
        <w:rPr>
          <w:rFonts w:ascii="Consolas" w:hAnsi="Consolas"/>
          <w:i/>
          <w:sz w:val="16"/>
        </w:rPr>
        <w:t>A claymation astronaut character standing in awe before an enormous golden cathedral doorway with "Know Thyself" inscribed above, Renaissance art style mixed with clay, warm golden light streaming from within, deep teal sky, small hidden details (a philosopher bust, a scroll, an owl, a compass, a key), plasticine stop-motion Pixar meets Aardman --ar 4:5 --v 7 --s 350 --q 2</w:t>
      </w:r>
    </w:p>
    <w:p>
      <w:r>
        <w:br w:type="page"/>
      </w:r>
    </w:p>
    <w:p>
      <w:pPr>
        <w:pStyle w:val="Heading1"/>
      </w:pPr>
      <w:r>
        <w:t>10. Copy &amp; Voice Guidelines for UI</w:t>
      </w:r>
    </w:p>
    <w:p>
      <w:pPr>
        <w:spacing w:before="80" w:after="80"/>
        <w:pBdr>
          <w:bottom w:val="single" w:sz="6" w:space="1" w:color="D4AF37"/>
        </w:pBdr>
      </w:pPr>
    </w:p>
    <w:p>
      <w:pPr>
        <w:pStyle w:val="Heading2"/>
      </w:pPr>
      <w:r>
        <w:t>10.1 Voice Rules for UI Copy</w:t>
      </w:r>
    </w:p>
    <w:p>
      <w:pPr>
        <w:pStyle w:val="ListBullet"/>
      </w:pPr>
      <w:r>
        <w:t>Never use "Buy Now" or "Purchase." Use "Collect," "Explore," "Begin," "Discover."</w:t>
      </w:r>
    </w:p>
    <w:p>
      <w:pPr>
        <w:pStyle w:val="ListBullet"/>
      </w:pPr>
      <w:r>
        <w:t>Never use FOMO language ("Limited time!", "Don't miss out!"). Use curiosity language ("What will you find?").</w:t>
      </w:r>
    </w:p>
    <w:p>
      <w:pPr>
        <w:pStyle w:val="ListBullet"/>
      </w:pPr>
      <w:r>
        <w:t>Never use corporate jargon ("leverage," "synergy," "stakeholders"). Use warm, human language.</w:t>
      </w:r>
    </w:p>
    <w:p>
      <w:pPr>
        <w:pStyle w:val="ListBullet"/>
      </w:pPr>
      <w:r>
        <w:t>Never say "NFT collection." Say "philosophical scenes" or "the odyssey."</w:t>
      </w:r>
    </w:p>
    <w:p>
      <w:pPr>
        <w:pStyle w:val="ListBullet"/>
      </w:pPr>
      <w:r>
        <w:t>Headings should pose questions or evoke wonder, not make sales pitches.</w:t>
      </w:r>
    </w:p>
    <w:p>
      <w:pPr>
        <w:pStyle w:val="ListBullet"/>
      </w:pPr>
      <w:r>
        <w:t>CTAs should feel like invitations, not commands. "Join the Village" not "Sign Up Now."</w:t>
      </w:r>
    </w:p>
    <w:p>
      <w:pPr>
        <w:pStyle w:val="ListBullet"/>
      </w:pPr>
      <w:r>
        <w:t>Error messages should be gentle and character-voiced. Luna: "Even wrong paths teach something."</w:t>
      </w:r>
    </w:p>
    <w:p>
      <w:pPr>
        <w:pStyle w:val="ListBullet"/>
      </w:pPr>
      <w:r>
        <w:t>Empty states should be philosophical. Cosmo: "The best discoveries happen when you least expect them."</w:t>
      </w:r>
    </w:p>
    <w:p>
      <w:pPr>
        <w:pStyle w:val="ListBullet"/>
      </w:pPr>
      <w:r>
        <w:t>Loading states: "Cosmo is exploring..." or "Nova is finding patterns..."</w:t>
      </w:r>
    </w:p>
    <w:p>
      <w:pPr>
        <w:pStyle w:val="ListBullet"/>
      </w:pPr>
      <w:r>
        <w:t>Success states: warm and grateful, never transactional. "Welcome to the village, traveler."</w:t>
      </w:r>
    </w:p>
    <w:p>
      <w:pPr>
        <w:pStyle w:val="Heading2"/>
      </w:pPr>
      <w:r>
        <w:t>10.2 Key UI Copy Replacements</w:t>
      </w:r>
    </w:p>
    <w:tbl>
      <w:tblPr>
        <w:tblStyle w:val="TableGrid"/>
        <w:tblW w:type="auto" w:w="0"/>
        <w:jc w:val="center"/>
        <w:tblLook w:firstColumn="1" w:firstRow="1" w:lastColumn="0" w:lastRow="0" w:noHBand="0" w:noVBand="1" w:val="04A0"/>
      </w:tblPr>
      <w:tblGrid>
        <w:gridCol w:w="4824"/>
        <w:gridCol w:w="4824"/>
      </w:tblGrid>
      <w:tr>
        <w:tc>
          <w:tcPr>
            <w:tcW w:type="dxa" w:w="4824"/>
            <w:shd w:fill="0D3D47" w:val="clear"/>
          </w:tcPr>
          <w:p>
            <w:pPr>
              <w:jc w:val="center"/>
            </w:pPr>
            <w:r>
              <w:rPr>
                <w:b/>
                <w:color w:val="FFFFFF"/>
                <w:sz w:val="18"/>
              </w:rPr>
              <w:t>Generic Web3 Term</w:t>
            </w:r>
          </w:p>
        </w:tc>
        <w:tc>
          <w:tcPr>
            <w:tcW w:type="dxa" w:w="4824"/>
            <w:shd w:fill="0D3D47" w:val="clear"/>
          </w:tcPr>
          <w:p>
            <w:pPr>
              <w:jc w:val="center"/>
            </w:pPr>
            <w:r>
              <w:rPr>
                <w:b/>
                <w:color w:val="FFFFFF"/>
                <w:sz w:val="18"/>
              </w:rPr>
              <w:t>Turbomindz Equivalent</w:t>
            </w:r>
          </w:p>
        </w:tc>
      </w:tr>
      <w:tr>
        <w:tc>
          <w:tcPr>
            <w:tcW w:type="dxa" w:w="4824"/>
          </w:tcPr>
          <w:p>
            <w:r>
              <w:rPr>
                <w:sz w:val="18"/>
              </w:rPr>
              <w:t>Buy Now</w:t>
            </w:r>
          </w:p>
        </w:tc>
        <w:tc>
          <w:tcPr>
            <w:tcW w:type="dxa" w:w="4824"/>
          </w:tcPr>
          <w:p>
            <w:r>
              <w:rPr>
                <w:sz w:val="18"/>
              </w:rPr>
              <w:t>Collect This Scene</w:t>
            </w:r>
          </w:p>
        </w:tc>
      </w:tr>
      <w:tr>
        <w:tc>
          <w:tcPr>
            <w:tcW w:type="dxa" w:w="4824"/>
          </w:tcPr>
          <w:p>
            <w:r>
              <w:rPr>
                <w:sz w:val="18"/>
              </w:rPr>
              <w:t>Add to Cart</w:t>
            </w:r>
          </w:p>
        </w:tc>
        <w:tc>
          <w:tcPr>
            <w:tcW w:type="dxa" w:w="4824"/>
          </w:tcPr>
          <w:p>
            <w:r>
              <w:rPr>
                <w:sz w:val="18"/>
              </w:rPr>
              <w:t>Save to Notebook</w:t>
            </w:r>
          </w:p>
        </w:tc>
      </w:tr>
      <w:tr>
        <w:tc>
          <w:tcPr>
            <w:tcW w:type="dxa" w:w="4824"/>
          </w:tcPr>
          <w:p>
            <w:r>
              <w:rPr>
                <w:sz w:val="18"/>
              </w:rPr>
              <w:t>My Collection</w:t>
            </w:r>
          </w:p>
        </w:tc>
        <w:tc>
          <w:tcPr>
            <w:tcW w:type="dxa" w:w="4824"/>
          </w:tcPr>
          <w:p>
            <w:r>
              <w:rPr>
                <w:sz w:val="18"/>
              </w:rPr>
              <w:t>My Odyssey</w:t>
            </w:r>
          </w:p>
        </w:tc>
      </w:tr>
      <w:tr>
        <w:tc>
          <w:tcPr>
            <w:tcW w:type="dxa" w:w="4824"/>
          </w:tcPr>
          <w:p>
            <w:r>
              <w:rPr>
                <w:sz w:val="18"/>
              </w:rPr>
              <w:t>Sign Up</w:t>
            </w:r>
          </w:p>
        </w:tc>
        <w:tc>
          <w:tcPr>
            <w:tcW w:type="dxa" w:w="4824"/>
          </w:tcPr>
          <w:p>
            <w:r>
              <w:rPr>
                <w:sz w:val="18"/>
              </w:rPr>
              <w:t>Join the Village</w:t>
            </w:r>
          </w:p>
        </w:tc>
      </w:tr>
      <w:tr>
        <w:tc>
          <w:tcPr>
            <w:tcW w:type="dxa" w:w="4824"/>
          </w:tcPr>
          <w:p>
            <w:r>
              <w:rPr>
                <w:sz w:val="18"/>
              </w:rPr>
              <w:t>Log In</w:t>
            </w:r>
          </w:p>
        </w:tc>
        <w:tc>
          <w:tcPr>
            <w:tcW w:type="dxa" w:w="4824"/>
          </w:tcPr>
          <w:p>
            <w:r>
              <w:rPr>
                <w:sz w:val="18"/>
              </w:rPr>
              <w:t>Welcome Back, Traveler</w:t>
            </w:r>
          </w:p>
        </w:tc>
      </w:tr>
      <w:tr>
        <w:tc>
          <w:tcPr>
            <w:tcW w:type="dxa" w:w="4824"/>
          </w:tcPr>
          <w:p>
            <w:r>
              <w:rPr>
                <w:sz w:val="18"/>
              </w:rPr>
              <w:t>Subscribe</w:t>
            </w:r>
          </w:p>
        </w:tc>
        <w:tc>
          <w:tcPr>
            <w:tcW w:type="dxa" w:w="4824"/>
          </w:tcPr>
          <w:p>
            <w:r>
              <w:rPr>
                <w:sz w:val="18"/>
              </w:rPr>
              <w:t>Receive the Dispatch</w:t>
            </w:r>
          </w:p>
        </w:tc>
      </w:tr>
      <w:tr>
        <w:tc>
          <w:tcPr>
            <w:tcW w:type="dxa" w:w="4824"/>
          </w:tcPr>
          <w:p>
            <w:r>
              <w:rPr>
                <w:sz w:val="18"/>
              </w:rPr>
              <w:t>Search</w:t>
            </w:r>
          </w:p>
        </w:tc>
        <w:tc>
          <w:tcPr>
            <w:tcW w:type="dxa" w:w="4824"/>
          </w:tcPr>
          <w:p>
            <w:r>
              <w:rPr>
                <w:sz w:val="18"/>
              </w:rPr>
              <w:t>What are you seeking?</w:t>
            </w:r>
          </w:p>
        </w:tc>
      </w:tr>
      <w:tr>
        <w:tc>
          <w:tcPr>
            <w:tcW w:type="dxa" w:w="4824"/>
          </w:tcPr>
          <w:p>
            <w:r>
              <w:rPr>
                <w:sz w:val="18"/>
              </w:rPr>
              <w:t>No Results</w:t>
            </w:r>
          </w:p>
        </w:tc>
        <w:tc>
          <w:tcPr>
            <w:tcW w:type="dxa" w:w="4824"/>
          </w:tcPr>
          <w:p>
            <w:r>
              <w:rPr>
                <w:sz w:val="18"/>
              </w:rPr>
              <w:t>"Sometimes the most interesting art is the art you haven't found yet." - Luna</w:t>
            </w:r>
          </w:p>
        </w:tc>
      </w:tr>
      <w:tr>
        <w:tc>
          <w:tcPr>
            <w:tcW w:type="dxa" w:w="4824"/>
          </w:tcPr>
          <w:p>
            <w:r>
              <w:rPr>
                <w:sz w:val="18"/>
              </w:rPr>
              <w:t>Loading</w:t>
            </w:r>
          </w:p>
        </w:tc>
        <w:tc>
          <w:tcPr>
            <w:tcW w:type="dxa" w:w="4824"/>
          </w:tcPr>
          <w:p>
            <w:r>
              <w:rPr>
                <w:sz w:val="18"/>
              </w:rPr>
              <w:t>Cosmo is exploring...</w:t>
            </w:r>
          </w:p>
        </w:tc>
      </w:tr>
      <w:tr>
        <w:tc>
          <w:tcPr>
            <w:tcW w:type="dxa" w:w="4824"/>
          </w:tcPr>
          <w:p>
            <w:r>
              <w:rPr>
                <w:sz w:val="18"/>
              </w:rPr>
              <w:t>Error 404</w:t>
            </w:r>
          </w:p>
        </w:tc>
        <w:tc>
          <w:tcPr>
            <w:tcW w:type="dxa" w:w="4824"/>
          </w:tcPr>
          <w:p>
            <w:r>
              <w:rPr>
                <w:sz w:val="18"/>
              </w:rPr>
              <w:t>"Not all who wander are lost, but this page might be." - Cosmo</w:t>
            </w:r>
          </w:p>
        </w:tc>
      </w:tr>
      <w:tr>
        <w:tc>
          <w:tcPr>
            <w:tcW w:type="dxa" w:w="4824"/>
          </w:tcPr>
          <w:p>
            <w:r>
              <w:rPr>
                <w:sz w:val="18"/>
              </w:rPr>
              <w:t>Wallet Connected</w:t>
            </w:r>
          </w:p>
        </w:tc>
        <w:tc>
          <w:tcPr>
            <w:tcW w:type="dxa" w:w="4824"/>
          </w:tcPr>
          <w:p>
            <w:r>
              <w:rPr>
                <w:sz w:val="18"/>
              </w:rPr>
              <w:t>Passport Verified</w:t>
            </w:r>
          </w:p>
        </w:tc>
      </w:tr>
      <w:tr>
        <w:tc>
          <w:tcPr>
            <w:tcW w:type="dxa" w:w="4824"/>
          </w:tcPr>
          <w:p>
            <w:r>
              <w:rPr>
                <w:sz w:val="18"/>
              </w:rPr>
              <w:t>Disconnect Wallet</w:t>
            </w:r>
          </w:p>
        </w:tc>
        <w:tc>
          <w:tcPr>
            <w:tcW w:type="dxa" w:w="4824"/>
          </w:tcPr>
          <w:p>
            <w:r>
              <w:rPr>
                <w:sz w:val="18"/>
              </w:rPr>
              <w:t>Step Away</w:t>
            </w:r>
          </w:p>
        </w:tc>
      </w:tr>
      <w:tr>
        <w:tc>
          <w:tcPr>
            <w:tcW w:type="dxa" w:w="4824"/>
          </w:tcPr>
          <w:p>
            <w:r>
              <w:rPr>
                <w:sz w:val="18"/>
              </w:rPr>
              <w:t>Profile</w:t>
            </w:r>
          </w:p>
        </w:tc>
        <w:tc>
          <w:tcPr>
            <w:tcW w:type="dxa" w:w="4824"/>
          </w:tcPr>
          <w:p>
            <w:r>
              <w:rPr>
                <w:sz w:val="18"/>
              </w:rPr>
              <w:t>Traveler's Journal</w:t>
            </w:r>
          </w:p>
        </w:tc>
      </w:tr>
      <w:tr>
        <w:tc>
          <w:tcPr>
            <w:tcW w:type="dxa" w:w="4824"/>
          </w:tcPr>
          <w:p>
            <w:r>
              <w:rPr>
                <w:sz w:val="18"/>
              </w:rPr>
              <w:t>Settings</w:t>
            </w:r>
          </w:p>
        </w:tc>
        <w:tc>
          <w:tcPr>
            <w:tcW w:type="dxa" w:w="4824"/>
          </w:tcPr>
          <w:p>
            <w:r>
              <w:rPr>
                <w:sz w:val="18"/>
              </w:rPr>
              <w:t>Adjust Your Compass</w:t>
            </w:r>
          </w:p>
        </w:tc>
      </w:tr>
      <w:tr>
        <w:tc>
          <w:tcPr>
            <w:tcW w:type="dxa" w:w="4824"/>
          </w:tcPr>
          <w:p>
            <w:r>
              <w:rPr>
                <w:sz w:val="18"/>
              </w:rPr>
              <w:t>Marketplace</w:t>
            </w:r>
          </w:p>
        </w:tc>
        <w:tc>
          <w:tcPr>
            <w:tcW w:type="dxa" w:w="4824"/>
          </w:tcPr>
          <w:p>
            <w:r>
              <w:rPr>
                <w:sz w:val="18"/>
              </w:rPr>
              <w:t>The Witnessed Market</w:t>
            </w:r>
          </w:p>
        </w:tc>
      </w:tr>
      <w:tr>
        <w:tc>
          <w:tcPr>
            <w:tcW w:type="dxa" w:w="4824"/>
          </w:tcPr>
          <w:p>
            <w:r>
              <w:rPr>
                <w:sz w:val="18"/>
              </w:rPr>
              <w:t>Community</w:t>
            </w:r>
          </w:p>
        </w:tc>
        <w:tc>
          <w:tcPr>
            <w:tcW w:type="dxa" w:w="4824"/>
          </w:tcPr>
          <w:p>
            <w:r>
              <w:rPr>
                <w:sz w:val="18"/>
              </w:rPr>
              <w:t>The Village</w:t>
            </w:r>
          </w:p>
        </w:tc>
      </w:tr>
    </w:tbl>
    <w:p>
      <w:r>
        <w:br w:type="page"/>
      </w:r>
    </w:p>
    <w:p>
      <w:pPr>
        <w:pStyle w:val="Heading1"/>
      </w:pPr>
      <w:r>
        <w:t>11. Accessibility &amp; Performance Rules</w:t>
      </w:r>
    </w:p>
    <w:p>
      <w:pPr>
        <w:spacing w:before="80" w:after="80"/>
        <w:pBdr>
          <w:bottom w:val="single" w:sz="6" w:space="1" w:color="D4AF37"/>
        </w:pBdr>
      </w:pPr>
    </w:p>
    <w:p>
      <w:pPr>
        <w:pStyle w:val="Heading2"/>
      </w:pPr>
      <w:r>
        <w:t>11.1 Accessibility Requirements</w:t>
      </w:r>
    </w:p>
    <w:p>
      <w:pPr>
        <w:pStyle w:val="ListBullet"/>
      </w:pPr>
      <w:r>
        <w:t>WCAG AA minimum: 4.5:1 contrast ratio for all text. Warm-white (#F5F1E8) on deep-teal (#0D3D47) = 7.2:1 (passes AAA).</w:t>
      </w:r>
    </w:p>
    <w:p>
      <w:pPr>
        <w:pStyle w:val="ListBullet"/>
      </w:pPr>
      <w:r>
        <w:t>Gold text (#D4AF37) on deep-teal (#0D3D47) = 4.8:1 (passes AA). Use only for large text (18px+) or bold text.</w:t>
      </w:r>
    </w:p>
    <w:p>
      <w:pPr>
        <w:pStyle w:val="ListBullet"/>
      </w:pPr>
      <w:r>
        <w:t>All images must have descriptive alt text. NFT images: "TM-001: The Cathedral of First Questions - Cosmo stands before a golden cathedral."</w:t>
      </w:r>
    </w:p>
    <w:p>
      <w:pPr>
        <w:pStyle w:val="ListBullet"/>
      </w:pPr>
      <w:r>
        <w:t>All interactive elements must have visible focus states (gold outline ring).</w:t>
      </w:r>
    </w:p>
    <w:p>
      <w:pPr>
        <w:pStyle w:val="ListBullet"/>
      </w:pPr>
      <w:r>
        <w:t>Keyboard navigation must work for all features: Tab order, Enter to activate, Escape to close modals.</w:t>
      </w:r>
    </w:p>
    <w:p>
      <w:pPr>
        <w:pStyle w:val="ListBullet"/>
      </w:pPr>
      <w:r>
        <w:t>Screen reader landmarks: nav, main, aside, footer properly tagged.</w:t>
      </w:r>
    </w:p>
    <w:p>
      <w:pPr>
        <w:pStyle w:val="ListBullet"/>
      </w:pPr>
      <w:r>
        <w:t>Reduced motion: respect prefers-reduced-motion media query. Disable all animations when set.</w:t>
      </w:r>
    </w:p>
    <w:p>
      <w:pPr>
        <w:pStyle w:val="ListBullet"/>
      </w:pPr>
      <w:r>
        <w:t>Touch targets: minimum 44x44px for all interactive elements on mobile.</w:t>
      </w:r>
    </w:p>
    <w:p>
      <w:pPr>
        <w:pStyle w:val="ListBullet"/>
      </w:pPr>
      <w:r>
        <w:t>Forms: all inputs must have associated labels. Placeholder text is never a substitute for labels.</w:t>
      </w:r>
    </w:p>
    <w:p>
      <w:pPr>
        <w:pStyle w:val="ListBullet"/>
      </w:pPr>
      <w:r>
        <w:t>Color is never the only indicator: always pair color with icons, text, or patterns.</w:t>
      </w:r>
    </w:p>
    <w:p>
      <w:pPr>
        <w:pStyle w:val="Heading2"/>
      </w:pPr>
      <w:r>
        <w:t>11.2 Performance Targets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D3D47" w:val="clear"/>
          </w:tcPr>
          <w:p>
            <w:pPr>
              <w:jc w:val="center"/>
            </w:pPr>
            <w:r>
              <w:rPr>
                <w:b/>
                <w:color w:val="FFFFFF"/>
                <w:sz w:val="18"/>
              </w:rPr>
              <w:t>Metric</w:t>
            </w:r>
          </w:p>
        </w:tc>
        <w:tc>
          <w:tcPr>
            <w:tcW w:type="dxa" w:w="3216"/>
            <w:shd w:fill="0D3D47" w:val="clear"/>
          </w:tcPr>
          <w:p>
            <w:pPr>
              <w:jc w:val="center"/>
            </w:pPr>
            <w:r>
              <w:rPr>
                <w:b/>
                <w:color w:val="FFFFFF"/>
                <w:sz w:val="18"/>
              </w:rPr>
              <w:t>Target</w:t>
            </w:r>
          </w:p>
        </w:tc>
        <w:tc>
          <w:tcPr>
            <w:tcW w:type="dxa" w:w="3216"/>
            <w:shd w:fill="0D3D47" w:val="clear"/>
          </w:tcPr>
          <w:p>
            <w:pPr>
              <w:jc w:val="center"/>
            </w:pPr>
            <w:r>
              <w:rPr>
                <w:b/>
                <w:color w:val="FFFFFF"/>
                <w:sz w:val="18"/>
              </w:rPr>
              <w:t>Implementation Notes</w:t>
            </w:r>
          </w:p>
        </w:tc>
      </w:tr>
      <w:tr>
        <w:tc>
          <w:tcPr>
            <w:tcW w:type="dxa" w:w="3216"/>
          </w:tcPr>
          <w:p>
            <w:r>
              <w:rPr>
                <w:sz w:val="18"/>
              </w:rPr>
              <w:t>First Contentful Paint (FCP)</w:t>
            </w:r>
          </w:p>
        </w:tc>
        <w:tc>
          <w:tcPr>
            <w:tcW w:type="dxa" w:w="3216"/>
          </w:tcPr>
          <w:p>
            <w:r>
              <w:rPr>
                <w:sz w:val="18"/>
              </w:rPr>
              <w:t>&lt; 1.5s</w:t>
            </w:r>
          </w:p>
        </w:tc>
        <w:tc>
          <w:tcPr>
            <w:tcW w:type="dxa" w:w="3216"/>
          </w:tcPr>
          <w:p>
            <w:r>
              <w:rPr>
                <w:sz w:val="18"/>
              </w:rPr>
              <w:t>Use next/font for font loading, critical CSS inline</w:t>
            </w:r>
          </w:p>
        </w:tc>
      </w:tr>
      <w:tr>
        <w:tc>
          <w:tcPr>
            <w:tcW w:type="dxa" w:w="3216"/>
          </w:tcPr>
          <w:p>
            <w:r>
              <w:rPr>
                <w:sz w:val="18"/>
              </w:rPr>
              <w:t>Largest Contentful Paint (LCP)</w:t>
            </w:r>
          </w:p>
        </w:tc>
        <w:tc>
          <w:tcPr>
            <w:tcW w:type="dxa" w:w="3216"/>
          </w:tcPr>
          <w:p>
            <w:r>
              <w:rPr>
                <w:sz w:val="18"/>
              </w:rPr>
              <w:t>&lt; 2.5s</w:t>
            </w:r>
          </w:p>
        </w:tc>
        <w:tc>
          <w:tcPr>
            <w:tcW w:type="dxa" w:w="3216"/>
          </w:tcPr>
          <w:p>
            <w:r>
              <w:rPr>
                <w:sz w:val="18"/>
              </w:rPr>
              <w:t>Hero image optimized, next/image with priority</w:t>
            </w:r>
          </w:p>
        </w:tc>
      </w:tr>
      <w:tr>
        <w:tc>
          <w:tcPr>
            <w:tcW w:type="dxa" w:w="3216"/>
          </w:tcPr>
          <w:p>
            <w:r>
              <w:rPr>
                <w:sz w:val="18"/>
              </w:rPr>
              <w:t>Cumulative Layout Shift (CLS)</w:t>
            </w:r>
          </w:p>
        </w:tc>
        <w:tc>
          <w:tcPr>
            <w:tcW w:type="dxa" w:w="3216"/>
          </w:tcPr>
          <w:p>
            <w:r>
              <w:rPr>
                <w:sz w:val="18"/>
              </w:rPr>
              <w:t>&lt; 0.1</w:t>
            </w:r>
          </w:p>
        </w:tc>
        <w:tc>
          <w:tcPr>
            <w:tcW w:type="dxa" w:w="3216"/>
          </w:tcPr>
          <w:p>
            <w:r>
              <w:rPr>
                <w:sz w:val="18"/>
              </w:rPr>
              <w:t>All images have width/height, font-display: swap</w:t>
            </w:r>
          </w:p>
        </w:tc>
      </w:tr>
      <w:tr>
        <w:tc>
          <w:tcPr>
            <w:tcW w:type="dxa" w:w="3216"/>
          </w:tcPr>
          <w:p>
            <w:r>
              <w:rPr>
                <w:sz w:val="18"/>
              </w:rPr>
              <w:t>Time to Interactive (TTI)</w:t>
            </w:r>
          </w:p>
        </w:tc>
        <w:tc>
          <w:tcPr>
            <w:tcW w:type="dxa" w:w="3216"/>
          </w:tcPr>
          <w:p>
            <w:r>
              <w:rPr>
                <w:sz w:val="18"/>
              </w:rPr>
              <w:t>&lt; 3.5s</w:t>
            </w:r>
          </w:p>
        </w:tc>
        <w:tc>
          <w:tcPr>
            <w:tcW w:type="dxa" w:w="3216"/>
          </w:tcPr>
          <w:p>
            <w:r>
              <w:rPr>
                <w:sz w:val="18"/>
              </w:rPr>
              <w:t>Code split by route, lazy load below-fold components</w:t>
            </w:r>
          </w:p>
        </w:tc>
      </w:tr>
      <w:tr>
        <w:tc>
          <w:tcPr>
            <w:tcW w:type="dxa" w:w="3216"/>
          </w:tcPr>
          <w:p>
            <w:r>
              <w:rPr>
                <w:sz w:val="18"/>
              </w:rPr>
              <w:t>Bundle Size (JS)</w:t>
            </w:r>
          </w:p>
        </w:tc>
        <w:tc>
          <w:tcPr>
            <w:tcW w:type="dxa" w:w="3216"/>
          </w:tcPr>
          <w:p>
            <w:r>
              <w:rPr>
                <w:sz w:val="18"/>
              </w:rPr>
              <w:t>&lt; 200KB gzipped</w:t>
            </w:r>
          </w:p>
        </w:tc>
        <w:tc>
          <w:tcPr>
            <w:tcW w:type="dxa" w:w="3216"/>
          </w:tcPr>
          <w:p>
            <w:r>
              <w:rPr>
                <w:sz w:val="18"/>
              </w:rPr>
              <w:t>Tree shake, dynamic imports for heavy libraries</w:t>
            </w:r>
          </w:p>
        </w:tc>
      </w:tr>
      <w:tr>
        <w:tc>
          <w:tcPr>
            <w:tcW w:type="dxa" w:w="3216"/>
          </w:tcPr>
          <w:p>
            <w:r>
              <w:rPr>
                <w:sz w:val="18"/>
              </w:rPr>
              <w:t>Image Format</w:t>
            </w:r>
          </w:p>
        </w:tc>
        <w:tc>
          <w:tcPr>
            <w:tcW w:type="dxa" w:w="3216"/>
          </w:tcPr>
          <w:p>
            <w:r>
              <w:rPr>
                <w:sz w:val="18"/>
              </w:rPr>
              <w:t>WebP (AVIF fallback)</w:t>
            </w:r>
          </w:p>
        </w:tc>
        <w:tc>
          <w:tcPr>
            <w:tcW w:type="dxa" w:w="3216"/>
          </w:tcPr>
          <w:p>
            <w:r>
              <w:rPr>
                <w:sz w:val="18"/>
              </w:rPr>
              <w:t>next/image handles format negotiation automatically</w:t>
            </w:r>
          </w:p>
        </w:tc>
      </w:tr>
      <w:tr>
        <w:tc>
          <w:tcPr>
            <w:tcW w:type="dxa" w:w="3216"/>
          </w:tcPr>
          <w:p>
            <w:r>
              <w:rPr>
                <w:sz w:val="18"/>
              </w:rPr>
              <w:t>Lighthouse Score</w:t>
            </w:r>
          </w:p>
        </w:tc>
        <w:tc>
          <w:tcPr>
            <w:tcW w:type="dxa" w:w="3216"/>
          </w:tcPr>
          <w:p>
            <w:r>
              <w:rPr>
                <w:sz w:val="18"/>
              </w:rPr>
              <w:t>&gt; 90 all categories</w:t>
            </w:r>
          </w:p>
        </w:tc>
        <w:tc>
          <w:tcPr>
            <w:tcW w:type="dxa" w:w="3216"/>
          </w:tcPr>
          <w:p>
            <w:r>
              <w:rPr>
                <w:sz w:val="18"/>
              </w:rPr>
              <w:t>Test every page before deployment</w:t>
            </w:r>
          </w:p>
        </w:tc>
      </w:tr>
    </w:tbl>
    <w:p>
      <w:r>
        <w:br w:type="page"/>
      </w:r>
    </w:p>
    <w:p>
      <w:pPr>
        <w:pStyle w:val="Heading1"/>
      </w:pPr>
      <w:r>
        <w:t>12. VS Code Setup Prompt &amp; Image Generator Plugin</w:t>
      </w:r>
    </w:p>
    <w:p>
      <w:pPr>
        <w:spacing w:before="80" w:after="80"/>
        <w:pBdr>
          <w:bottom w:val="single" w:sz="6" w:space="1" w:color="D4AF37"/>
        </w:pBdr>
      </w:pPr>
    </w:p>
    <w:p>
      <w:pPr>
        <w:pStyle w:val="Heading2"/>
      </w:pPr>
      <w:r>
        <w:t>12.1 VS Code Image Generator Plugin Setup</w:t>
      </w:r>
    </w:p>
    <w:p>
      <w:r>
        <w:rPr>
          <w:b/>
          <w:i w:val="0"/>
        </w:rPr>
        <w:t>To generate placeholder images directly inside VS Code, install one of these AI image generation extensions:</w:t>
      </w:r>
    </w:p>
    <w:p>
      <w:r>
        <w:rPr>
          <w:rFonts w:ascii="Consolas" w:hAnsi="Consolas"/>
          <w:sz w:val="16"/>
        </w:rPr>
        <w:t>OPTION A: DALL-E Image Generator (Recommended for VS Code)</w:t>
        <w:br/>
        <w:t>==========================================================</w:t>
        <w:br/>
        <w:br/>
        <w:t>Step 1: Open VS Code</w:t>
        <w:br/>
        <w:t>Step 2: Press Ctrl+Shift+X (Windows) or Cmd+Shift+X (Mac) to open Extensions</w:t>
        <w:br/>
        <w:t>Step 3: Search for "DALL-E" or "AI Image Generator"</w:t>
        <w:br/>
        <w:t>Step 4: Install one of these extensions:</w:t>
        <w:br/>
        <w:t xml:space="preserve">   - "AI Image Generator" by Mark Scherer (uses OpenAI DALL-E 3)</w:t>
        <w:br/>
        <w:t xml:space="preserve">   - "Stable Diffusion" by Stability AI (local generation)</w:t>
        <w:br/>
        <w:t xml:space="preserve">   - "Codeium" has image generation features built in</w:t>
        <w:br/>
        <w:br/>
        <w:t>Step 5: Configure your OpenAI API key:</w:t>
        <w:br/>
        <w:t xml:space="preserve">   - Open Settings (Ctrl+,)</w:t>
        <w:br/>
        <w:t xml:space="preserve">   - Search for the extension settings</w:t>
        <w:br/>
        <w:t xml:space="preserve">   - Paste your OpenAI API key</w:t>
        <w:br/>
        <w:t xml:space="preserve">   - Set default image size to 1024x1024</w:t>
        <w:br/>
        <w:br/>
        <w:t>Step 6: Generate images:</w:t>
        <w:br/>
        <w:t xml:space="preserve">   - Open Command Palette (Ctrl+Shift+P)</w:t>
        <w:br/>
        <w:t xml:space="preserve">   - Type "Generate Image"</w:t>
        <w:br/>
        <w:t xml:space="preserve">   - Paste the Midjourney prompts from Section 9.2 (remove --ar, --v, --s, --q flags)</w:t>
        <w:br/>
        <w:t xml:space="preserve">   - Save generated images to public/images/ folder</w:t>
        <w:br/>
        <w:br/>
        <w:br/>
        <w:t>OPTION B: Use Midjourney Directly (Highest Quality)</w:t>
        <w:br/>
        <w:t>====================================================</w:t>
        <w:br/>
        <w:br/>
        <w:t>Step 1: Go to midjourney.com and subscribe ($10/mo Basic)</w:t>
        <w:br/>
        <w:t>Step 2: Open Discord and navigate to Midjourney server</w:t>
        <w:br/>
        <w:t>Step 3: Use /imagine command with prompts from Section 9.2</w:t>
        <w:br/>
        <w:t>Step 4: Upscale best results (U1-U4 buttons)</w:t>
        <w:br/>
        <w:t>Step 5: Download and resize using:</w:t>
        <w:br/>
        <w:br/>
        <w:t>Terminal commands to resize images after download:</w:t>
        <w:br/>
        <w:t xml:space="preserve">  npm install -g sharp-cli</w:t>
        <w:br/>
        <w:t xml:space="preserve">  # Hero images (1920x1080)</w:t>
        <w:br/>
        <w:t xml:space="preserve">  sharp -i hero-raw.jpg -o public/images/hero/hero-bg-1.jpg resize 1920 1080</w:t>
        <w:br/>
        <w:t xml:space="preserve">  # NFT cards (800x1000)</w:t>
        <w:br/>
        <w:t xml:space="preserve">  sharp -i nft-raw.jpg -o public/images/nft/tm-001.jpg resize 800 1000</w:t>
        <w:br/>
        <w:t xml:space="preserve">  # Characters (600x800)</w:t>
        <w:br/>
        <w:t xml:space="preserve">  sharp -i char-raw.png -o public/images/characters/cosmo.png resize 600 800</w:t>
        <w:br/>
        <w:br/>
        <w:br/>
        <w:t>OPTION C: Use Claude with Computer Use to Generate Images</w:t>
        <w:br/>
        <w:t>=========================================================</w:t>
        <w:br/>
        <w:br/>
        <w:t>Step 1: In Claude Desktop (Cowork mode), ask Claude to generate images</w:t>
        <w:br/>
        <w:t>Step 2: Claude can use DALL-E or other available image generation tools</w:t>
        <w:br/>
        <w:t>Step 3: Images are saved directly to your workspace folder</w:t>
        <w:br/>
        <w:t>Step 4: Copy to your app's public/images/ directory</w:t>
      </w:r>
    </w:p>
    <w:p>
      <w:pPr>
        <w:pStyle w:val="Heading2"/>
      </w:pPr>
      <w:r>
        <w:t>12.2 VS Code Configuration Prompt</w:t>
      </w:r>
    </w:p>
    <w:p>
      <w:r>
        <w:rPr>
          <w:b/>
          <w:i w:val="0"/>
        </w:rPr>
        <w:t>Paste this into your VS Code terminal or save as a setup script:</w:t>
      </w:r>
    </w:p>
    <w:p>
      <w:r>
        <w:rPr>
          <w:rFonts w:ascii="Consolas" w:hAnsi="Consolas"/>
          <w:sz w:val="15"/>
        </w:rPr>
        <w:t># ============================================</w:t>
        <w:br/>
        <w:t># TURBOMINDZ VS CODE DEVELOPMENT SETUP</w:t>
        <w:br/>
        <w:t># ============================================</w:t>
        <w:br/>
        <w:t># Run this in your VS Code terminal after cloning the project</w:t>
        <w:br/>
        <w:br/>
        <w:t># 1. Install recommended VS Code extensions</w:t>
        <w:br/>
        <w:t>code --install-extension bradlc.vscode-tailwindcss</w:t>
        <w:br/>
        <w:t>code --install-extension esbenp.prettier-vscode</w:t>
        <w:br/>
        <w:t>code --install-extension dbaeumer.vscode-eslint</w:t>
        <w:br/>
        <w:t>code --install-extension dsznajder.es7-react-js-snippets</w:t>
        <w:br/>
        <w:t>code --install-extension formulahendry.auto-close-tag</w:t>
        <w:br/>
        <w:t>code --install-extension formulahendry.auto-rename-tag</w:t>
        <w:br/>
        <w:t>code --install-extension naumovs.color-highlight</w:t>
        <w:br/>
        <w:t>code --install-extension christian-kohler.path-intellisense</w:t>
        <w:br/>
        <w:t>code --install-extension Prisma.prisma</w:t>
        <w:br/>
        <w:br/>
        <w:t># 2. Create VS Code settings for the project</w:t>
        <w:br/>
        <w:t>mkdir -p .vscode</w:t>
        <w:br/>
        <w:t>cat &gt; .vscode/settings.json &lt;&lt; 'SETTINGS'</w:t>
        <w:br/>
        <w:t>{</w:t>
        <w:br/>
        <w:t xml:space="preserve">  "editor.defaultFormatter": "esbenp.prettier-vscode",</w:t>
        <w:br/>
        <w:t xml:space="preserve">  "editor.formatOnSave": true,</w:t>
        <w:br/>
        <w:t xml:space="preserve">  "editor.tabSize": 2,</w:t>
        <w:br/>
        <w:t xml:space="preserve">  "tailwindCSS.experimental.classRegex": [</w:t>
        <w:br/>
        <w:t xml:space="preserve">    ["cn\\(([^)]*)\\)", "['"`]([^'"`]*)['"`]"]</w:t>
        <w:br/>
        <w:t xml:space="preserve">  ],</w:t>
        <w:br/>
        <w:t xml:space="preserve">  "typescript.preferences.importModuleSpecifier": "non-relative",</w:t>
        <w:br/>
        <w:t xml:space="preserve">  "editor.quickSuggestions": {</w:t>
        <w:br/>
        <w:t xml:space="preserve">    "strings": "on"</w:t>
        <w:br/>
        <w:t xml:space="preserve">  },</w:t>
        <w:br/>
        <w:t xml:space="preserve">  "files.associations": {</w:t>
        <w:br/>
        <w:t xml:space="preserve">    "*.css": "tailwindcss"</w:t>
        <w:br/>
        <w:t xml:space="preserve">  }</w:t>
        <w:br/>
        <w:t>}</w:t>
        <w:br/>
        <w:t>SETTINGS</w:t>
        <w:br/>
        <w:br/>
        <w:t># 3. Install project dependencies</w:t>
        <w:br/>
        <w:t>npm install</w:t>
        <w:br/>
        <w:br/>
        <w:t># 4. Create image directories</w:t>
        <w:br/>
        <w:t>mkdir -p public/images/hero</w:t>
        <w:br/>
        <w:t>mkdir -p public/images/nft</w:t>
        <w:br/>
        <w:t>mkdir -p public/images/characters</w:t>
        <w:br/>
        <w:t>mkdir -p public/images/themes</w:t>
        <w:br/>
        <w:t>mkdir -p public/images/universes</w:t>
        <w:br/>
        <w:t>mkdir -p public/images/sections</w:t>
        <w:br/>
        <w:br/>
        <w:t># 5. Verify build</w:t>
        <w:br/>
        <w:t>npm run build</w:t>
        <w:br/>
        <w:br/>
        <w:t>echo "Setup complete! Run 'npm run dev' to start development."</w:t>
        <w:br/>
      </w:r>
    </w:p>
    <w:p>
      <w:r>
        <w:br w:type="page"/>
      </w:r>
    </w:p>
    <w:p>
      <w:pPr>
        <w:pStyle w:val="Heading1"/>
      </w:pPr>
      <w:r>
        <w:t>13. Claude Code Implementation Prompt</w:t>
      </w:r>
    </w:p>
    <w:p>
      <w:pPr>
        <w:spacing w:before="80" w:after="80"/>
        <w:pBdr>
          <w:bottom w:val="single" w:sz="6" w:space="1" w:color="D4AF37"/>
        </w:pBdr>
      </w:pPr>
    </w:p>
    <w:p>
      <w:r>
        <w:rPr>
          <w:b/>
          <w:i w:val="0"/>
        </w:rPr>
        <w:t>Save this as CLAUDE.md in your project root. Claude Code and GitHub Copilot will use it as context for all code generation.</w:t>
      </w:r>
    </w:p>
    <w:p>
      <w:r>
        <w:rPr>
          <w:rFonts w:ascii="Consolas" w:hAnsi="Consolas"/>
          <w:sz w:val="14"/>
        </w:rPr>
        <w:t># TURBOMINDZ - Claude Code &amp; Copilot Instructions</w:t>
        <w:br/>
        <w:t># ================================================</w:t>
        <w:br/>
        <w:t># This file guides AI code generation for the Turbomindz app.</w:t>
        <w:br/>
        <w:t># Reference: Turbomindz_Design_Framework_v1.docx</w:t>
        <w:br/>
        <w:br/>
        <w:t>## PROJECT IDENTITY</w:t>
        <w:br/>
        <w:t>Turbomindz is a philosophical art NFT platform on Polygon. 888 scenes, 4 claymation</w:t>
        <w:br/>
        <w:t>characters, 39 universes, 9 philosophical themes. The app is a Next.js 14 PWA.</w:t>
        <w:br/>
        <w:br/>
        <w:t>## TECH STACK</w:t>
        <w:br/>
        <w:t>- Next.js 14 (App Router), TypeScript strict mode</w:t>
        <w:br/>
        <w:t>- Tailwind CSS + Framer Motion (animations)</w:t>
        <w:br/>
        <w:t>- Zustand (state), Radix UI + Lucide React (UI)</w:t>
        <w:br/>
        <w:t>- thirdweb v5 (wallet), Supabase (database)</w:t>
        <w:br/>
        <w:t>- Serwist (PWA), Polygon blockchain (ERC-721)</w:t>
        <w:br/>
        <w:br/>
        <w:t>## DESIGN RULES (MANDATORY)</w:t>
        <w:br/>
        <w:t>1. DARK MODE ONLY: bg-deep-teal (#0D3D47) or bg-rich-black (#0A0A0A)</w:t>
        <w:br/>
        <w:t>2. TEXT: text-warm-white (#F5F1E8) for body, text-gold (#D4AF37) for accents</w:t>
        <w:br/>
        <w:t>3. FONTS: font-playfair for headings, font-inter for body, font-mono for IDs</w:t>
        <w:br/>
        <w:t>4. CARDS: Use .card-glass (glassmorphism with backdrop-blur-lg, gold border)</w:t>
        <w:br/>
        <w:t>5. BUTTONS: Primary = bg-gold text-rich-black, Secondary = border-gold text-gold</w:t>
        <w:br/>
        <w:t>6. SPACING: Section padding = py-16 lg:py-24 px-4 lg:px-8, Container = max-w-7xl mx-auto</w:t>
        <w:br/>
        <w:t>7. ANIMATIONS: Subtle only. fade-in (0.5s), float (3s infinite), glow (2s gold pulse)</w:t>
        <w:br/>
        <w:t>8. RESPONSIVE: Mobile-first (375px). Grid: 1-col mobile, 2-col tablet, 3-col desktop</w:t>
        <w:br/>
        <w:t>9. ACCESSIBILITY: WCAG AA, 4.5:1 contrast, focus-visible:ring-2 ring-gold</w:t>
        <w:br/>
        <w:t>10. IMAGES: Always use next/image, lazy load, WebP format, proper alt text</w:t>
        <w:br/>
        <w:br/>
        <w:t>## COLOR TOKENS (tailwind.config.ts)</w:t>
        <w:br/>
        <w:t>deep-teal: #0D3D47    warm-teal: #0B5F6F    gold: #D4AF37</w:t>
        <w:br/>
        <w:t>warm-white: #F5F1E8    rich-black: #0A0A0A    philosophy-dark: #1A1A2E</w:t>
        <w:br/>
        <w:t>wisdom-bronze: #8B7355  insight-purple: #6A3E86  silver: #C0C0C0</w:t>
        <w:br/>
        <w:br/>
        <w:t>## THEME COLORS</w:t>
        <w:br/>
        <w:t>classical: #2C3E8F  enlightenment: #D4AF37  existentialism: #5A2E7C</w:t>
        <w:br/>
        <w:t>mysticism: #1B5E5E  eastern: #E8724C  science: #4A6FA5</w:t>
        <w:br/>
        <w:t>poetry: #C83968  civic: #8B3333  psychology: #3F7F7F</w:t>
        <w:br/>
        <w:br/>
        <w:t>## COMPONENT PATTERNS</w:t>
        <w:br/>
        <w:t>- Every section: &lt;section className="py-16 lg:py-24 px-4 lg:px-8"&gt;</w:t>
        <w:br/>
        <w:t>- Every container: &lt;div className="max-w-7xl mx-auto"&gt;</w:t>
        <w:br/>
        <w:t>- Every heading: &lt;h2 className="font-playfair text-3xl lg:text-4xl text-warm-white"&gt;</w:t>
        <w:br/>
        <w:t>- Every card: &lt;div className="card-glass rounded-2xl p-6"&gt;</w:t>
        <w:br/>
        <w:t>- Every CTA: &lt;button className="bg-gold text-rich-black px-6 py-3 rounded-xl font-semibold"&gt;</w:t>
        <w:br/>
        <w:br/>
        <w:t>## COPY VOICE</w:t>
        <w:br/>
        <w:t>- 35% witty, 30% warm, 20% curious, 15% artfully simple</w:t>
        <w:br/>
        <w:t>- Never corporate, never hard-sell, never FOMO</w:t>
        <w:br/>
        <w:t>- Use "Collect" not "Buy", "Village" not "Community", "Traveler" not "User"</w:t>
        <w:br/>
        <w:t>- Philosophical questions as section headers</w:t>
        <w:br/>
        <w:t>- Character voices in micro-copy (Cosmo 60%, Nova 20%, Stella 15%, Luna 5%)</w:t>
        <w:br/>
        <w:br/>
        <w:t>## NFT CARD COMPONENT SPEC</w:t>
        <w:br/>
        <w:t>Image: aspect-[4/5] | Theme badge: top-left overlay | Universe: top-right</w:t>
        <w:br/>
        <w:t>ID: JetBrains Mono gold | Title: Playfair 18px | Quote: Inter italic 14px</w:t>
        <w:br/>
        <w:t>Price: Inter Bold gold MATIC | Marriage: ring icon | Hover: gold glow + lift</w:t>
        <w:br/>
        <w:br/>
        <w:t>## PAGE PRIORITY ORDER</w:t>
        <w:br/>
        <w:t>1. Homepage (/) - Narrative scroll: Hero &gt; Philosophy &gt; Community &gt; Marketplace &gt; NFTs &gt; Characters &gt; Newsletter</w:t>
        <w:br/>
        <w:t>2. Gallery (/gallery) - Filterable grid of 888 scenes</w:t>
        <w:br/>
        <w:t>3. Story (/story) - 3-act narrative with timeline</w:t>
        <w:br/>
        <w:t>4. Marketplace (/marketplace) - Marriage system + trading</w:t>
        <w:br/>
        <w:t>5. Community (/community) - Forums + governance</w:t>
        <w:br/>
        <w:t>6. About (/about) - Mission + FAQ</w:t>
        <w:br/>
        <w:br/>
        <w:t>## RULES (NEVER VIOLATE)</w:t>
        <w:br/>
        <w:t>- All quotes MUST be public domain (author died before 1956)</w:t>
        <w:br/>
        <w:t>- Characters appear ONLY after threshold: Cosmo TM-001, Nova TM-006, Stella TM-016, Luna TM-050</w:t>
        <w:br/>
        <w:t>- Every NFT scene has EXACTLY 5 easter eggs</w:t>
        <w:br/>
        <w:t>- Motto is EXACT: "The NFT is the soul. The art is the body. The community is the village.</w:t>
        <w:br/>
        <w:t xml:space="preserve">  The story is the mirror. The notebook was always open."</w:t>
        <w:br/>
        <w:t>- npm run build MUST succeed with ZERO errors before proceeding</w:t>
        <w:br/>
        <w:t>- Build mock data first, connect live services after</w:t>
        <w:br/>
      </w:r>
    </w:p>
    <w:p>
      <w:r>
        <w:br w:type="page"/>
      </w:r>
    </w:p>
    <w:p>
      <w:pPr>
        <w:pStyle w:val="Heading1"/>
      </w:pPr>
      <w:r>
        <w:t>14. Appendix: Reference Sites &amp; Resources</w:t>
      </w:r>
    </w:p>
    <w:p>
      <w:pPr>
        <w:spacing w:before="80" w:after="80"/>
        <w:pBdr>
          <w:bottom w:val="single" w:sz="6" w:space="1" w:color="D4AF37"/>
        </w:pBdr>
      </w:pPr>
    </w:p>
    <w:p>
      <w:pPr>
        <w:pStyle w:val="Heading2"/>
      </w:pPr>
      <w:r>
        <w:t>14.1 NFT Website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D3D47" w:val="clear"/>
          </w:tcPr>
          <w:p>
            <w:pPr>
              <w:jc w:val="center"/>
            </w:pPr>
            <w:r>
              <w:rPr>
                <w:b/>
                <w:color w:val="FFFFFF"/>
                <w:sz w:val="18"/>
              </w:rPr>
              <w:t>Platform</w:t>
            </w:r>
          </w:p>
        </w:tc>
        <w:tc>
          <w:tcPr>
            <w:tcW w:type="dxa" w:w="3216"/>
            <w:shd w:fill="0D3D47" w:val="clear"/>
          </w:tcPr>
          <w:p>
            <w:pPr>
              <w:jc w:val="center"/>
            </w:pPr>
            <w:r>
              <w:rPr>
                <w:b/>
                <w:color w:val="FFFFFF"/>
                <w:sz w:val="18"/>
              </w:rPr>
              <w:t>URL</w:t>
            </w:r>
          </w:p>
        </w:tc>
        <w:tc>
          <w:tcPr>
            <w:tcW w:type="dxa" w:w="3216"/>
            <w:shd w:fill="0D3D47" w:val="clear"/>
          </w:tcPr>
          <w:p>
            <w:pPr>
              <w:jc w:val="center"/>
            </w:pPr>
            <w:r>
              <w:rPr>
                <w:b/>
                <w:color w:val="FFFFFF"/>
                <w:sz w:val="18"/>
              </w:rPr>
              <w:t>Key Design Takeaway</w:t>
            </w:r>
          </w:p>
        </w:tc>
      </w:tr>
      <w:tr>
        <w:tc>
          <w:tcPr>
            <w:tcW w:type="dxa" w:w="3216"/>
          </w:tcPr>
          <w:p>
            <w:r>
              <w:rPr>
                <w:sz w:val="18"/>
              </w:rPr>
              <w:t>Bored Ape Yacht Club</w:t>
            </w:r>
          </w:p>
        </w:tc>
        <w:tc>
          <w:tcPr>
            <w:tcW w:type="dxa" w:w="3216"/>
          </w:tcPr>
          <w:p>
            <w:r>
              <w:rPr>
                <w:sz w:val="18"/>
              </w:rPr>
              <w:t>boredapeyachtclub.com</w:t>
            </w:r>
          </w:p>
        </w:tc>
        <w:tc>
          <w:tcPr>
            <w:tcW w:type="dxa" w:w="3216"/>
          </w:tcPr>
          <w:p>
            <w:r>
              <w:rPr>
                <w:sz w:val="18"/>
              </w:rPr>
              <w:t>Community-first, exclusive membership positioning</w:t>
            </w:r>
          </w:p>
        </w:tc>
      </w:tr>
      <w:tr>
        <w:tc>
          <w:tcPr>
            <w:tcW w:type="dxa" w:w="3216"/>
          </w:tcPr>
          <w:p>
            <w:r>
              <w:rPr>
                <w:sz w:val="18"/>
              </w:rPr>
              <w:t>Azuki</w:t>
            </w:r>
          </w:p>
        </w:tc>
        <w:tc>
          <w:tcPr>
            <w:tcW w:type="dxa" w:w="3216"/>
          </w:tcPr>
          <w:p>
            <w:r>
              <w:rPr>
                <w:sz w:val="18"/>
              </w:rPr>
              <w:t>azuki.com</w:t>
            </w:r>
          </w:p>
        </w:tc>
        <w:tc>
          <w:tcPr>
            <w:tcW w:type="dxa" w:w="3216"/>
          </w:tcPr>
          <w:p>
            <w:r>
              <w:rPr>
                <w:sz w:val="18"/>
              </w:rPr>
              <w:t>Strong visual identity, anime aesthetic, "The Garden" community hub</w:t>
            </w:r>
          </w:p>
        </w:tc>
      </w:tr>
      <w:tr>
        <w:tc>
          <w:tcPr>
            <w:tcW w:type="dxa" w:w="3216"/>
          </w:tcPr>
          <w:p>
            <w:r>
              <w:rPr>
                <w:sz w:val="18"/>
              </w:rPr>
              <w:t>Art Blocks</w:t>
            </w:r>
          </w:p>
        </w:tc>
        <w:tc>
          <w:tcPr>
            <w:tcW w:type="dxa" w:w="3216"/>
          </w:tcPr>
          <w:p>
            <w:r>
              <w:rPr>
                <w:sz w:val="18"/>
              </w:rPr>
              <w:t>artblocks.io</w:t>
            </w:r>
          </w:p>
        </w:tc>
        <w:tc>
          <w:tcPr>
            <w:tcW w:type="dxa" w:w="3216"/>
          </w:tcPr>
          <w:p>
            <w:r>
              <w:rPr>
                <w:sz w:val="18"/>
              </w:rPr>
              <w:t>Gallery-like interface, generative art, artist profiles</w:t>
            </w:r>
          </w:p>
        </w:tc>
      </w:tr>
      <w:tr>
        <w:tc>
          <w:tcPr>
            <w:tcW w:type="dxa" w:w="3216"/>
          </w:tcPr>
          <w:p>
            <w:r>
              <w:rPr>
                <w:sz w:val="18"/>
              </w:rPr>
              <w:t>Foundation</w:t>
            </w:r>
          </w:p>
        </w:tc>
        <w:tc>
          <w:tcPr>
            <w:tcW w:type="dxa" w:w="3216"/>
          </w:tcPr>
          <w:p>
            <w:r>
              <w:rPr>
                <w:sz w:val="18"/>
              </w:rPr>
              <w:t>foundation.app</w:t>
            </w:r>
          </w:p>
        </w:tc>
        <w:tc>
          <w:tcPr>
            <w:tcW w:type="dxa" w:w="3216"/>
          </w:tcPr>
          <w:p>
            <w:r>
              <w:rPr>
                <w:sz w:val="18"/>
              </w:rPr>
              <w:t>Curated gallery aesthetic, artist bios, provenance tracking</w:t>
            </w:r>
          </w:p>
        </w:tc>
      </w:tr>
      <w:tr>
        <w:tc>
          <w:tcPr>
            <w:tcW w:type="dxa" w:w="3216"/>
          </w:tcPr>
          <w:p>
            <w:r>
              <w:rPr>
                <w:sz w:val="18"/>
              </w:rPr>
              <w:t>SuperRare</w:t>
            </w:r>
          </w:p>
        </w:tc>
        <w:tc>
          <w:tcPr>
            <w:tcW w:type="dxa" w:w="3216"/>
          </w:tcPr>
          <w:p>
            <w:r>
              <w:rPr>
                <w:sz w:val="18"/>
              </w:rPr>
              <w:t>superrare.com</w:t>
            </w:r>
          </w:p>
        </w:tc>
        <w:tc>
          <w:tcPr>
            <w:tcW w:type="dxa" w:w="3216"/>
          </w:tcPr>
          <w:p>
            <w:r>
              <w:rPr>
                <w:sz w:val="18"/>
              </w:rPr>
              <w:t>Museum-quality presentation, scarcity emphasis</w:t>
            </w:r>
          </w:p>
        </w:tc>
      </w:tr>
      <w:tr>
        <w:tc>
          <w:tcPr>
            <w:tcW w:type="dxa" w:w="3216"/>
          </w:tcPr>
          <w:p>
            <w:r>
              <w:rPr>
                <w:sz w:val="18"/>
              </w:rPr>
              <w:t>Pudgy Penguins</w:t>
            </w:r>
          </w:p>
        </w:tc>
        <w:tc>
          <w:tcPr>
            <w:tcW w:type="dxa" w:w="3216"/>
          </w:tcPr>
          <w:p>
            <w:r>
              <w:rPr>
                <w:sz w:val="18"/>
              </w:rPr>
              <w:t>pudgypenguins.com</w:t>
            </w:r>
          </w:p>
        </w:tc>
        <w:tc>
          <w:tcPr>
            <w:tcW w:type="dxa" w:w="3216"/>
          </w:tcPr>
          <w:p>
            <w:r>
              <w:rPr>
                <w:sz w:val="18"/>
              </w:rPr>
              <w:t>Character-driven brand, physical products, 800k+ community</w:t>
            </w:r>
          </w:p>
        </w:tc>
      </w:tr>
      <w:tr>
        <w:tc>
          <w:tcPr>
            <w:tcW w:type="dxa" w:w="3216"/>
          </w:tcPr>
          <w:p>
            <w:r>
              <w:rPr>
                <w:sz w:val="18"/>
              </w:rPr>
              <w:t>Doodles</w:t>
            </w:r>
          </w:p>
        </w:tc>
        <w:tc>
          <w:tcPr>
            <w:tcW w:type="dxa" w:w="3216"/>
          </w:tcPr>
          <w:p>
            <w:r>
              <w:rPr>
                <w:sz w:val="18"/>
              </w:rPr>
              <w:t>doodles.app</w:t>
            </w:r>
          </w:p>
        </w:tc>
        <w:tc>
          <w:tcPr>
            <w:tcW w:type="dxa" w:w="3216"/>
          </w:tcPr>
          <w:p>
            <w:r>
              <w:rPr>
                <w:sz w:val="18"/>
              </w:rPr>
              <w:t>Whimsical accessible design, community governance</w:t>
            </w:r>
          </w:p>
        </w:tc>
      </w:tr>
      <w:tr>
        <w:tc>
          <w:tcPr>
            <w:tcW w:type="dxa" w:w="3216"/>
          </w:tcPr>
          <w:p>
            <w:r>
              <w:rPr>
                <w:sz w:val="18"/>
              </w:rPr>
              <w:t>OpenSea</w:t>
            </w:r>
          </w:p>
        </w:tc>
        <w:tc>
          <w:tcPr>
            <w:tcW w:type="dxa" w:w="3216"/>
          </w:tcPr>
          <w:p>
            <w:r>
              <w:rPr>
                <w:sz w:val="18"/>
              </w:rPr>
              <w:t>opensea.io</w:t>
            </w:r>
          </w:p>
        </w:tc>
        <w:tc>
          <w:tcPr>
            <w:tcW w:type="dxa" w:w="3216"/>
          </w:tcPr>
          <w:p>
            <w:r>
              <w:rPr>
                <w:sz w:val="18"/>
              </w:rPr>
              <w:t>Marketplace UX patterns, filtering, trading flows</w:t>
            </w:r>
          </w:p>
        </w:tc>
      </w:tr>
      <w:tr>
        <w:tc>
          <w:tcPr>
            <w:tcW w:type="dxa" w:w="3216"/>
          </w:tcPr>
          <w:p>
            <w:r>
              <w:rPr>
                <w:sz w:val="18"/>
              </w:rPr>
              <w:t>Rarible</w:t>
            </w:r>
          </w:p>
        </w:tc>
        <w:tc>
          <w:tcPr>
            <w:tcW w:type="dxa" w:w="3216"/>
          </w:tcPr>
          <w:p>
            <w:r>
              <w:rPr>
                <w:sz w:val="18"/>
              </w:rPr>
              <w:t>rarible.com</w:t>
            </w:r>
          </w:p>
        </w:tc>
        <w:tc>
          <w:tcPr>
            <w:tcW w:type="dxa" w:w="3216"/>
          </w:tcPr>
          <w:p>
            <w:r>
              <w:rPr>
                <w:sz w:val="18"/>
              </w:rPr>
              <w:t>Multi-chain marketplace, creator tools</w:t>
            </w:r>
          </w:p>
        </w:tc>
      </w:tr>
      <w:tr>
        <w:tc>
          <w:tcPr>
            <w:tcW w:type="dxa" w:w="3216"/>
          </w:tcPr>
          <w:p>
            <w:r>
              <w:rPr>
                <w:sz w:val="18"/>
              </w:rPr>
              <w:t>Zora</w:t>
            </w:r>
          </w:p>
        </w:tc>
        <w:tc>
          <w:tcPr>
            <w:tcW w:type="dxa" w:w="3216"/>
          </w:tcPr>
          <w:p>
            <w:r>
              <w:rPr>
                <w:sz w:val="18"/>
              </w:rPr>
              <w:t>zora.co</w:t>
            </w:r>
          </w:p>
        </w:tc>
        <w:tc>
          <w:tcPr>
            <w:tcW w:type="dxa" w:w="3216"/>
          </w:tcPr>
          <w:p>
            <w:r>
              <w:rPr>
                <w:sz w:val="18"/>
              </w:rPr>
              <w:t>Minimal design, creator-focused, social features</w:t>
            </w:r>
          </w:p>
        </w:tc>
      </w:tr>
    </w:tbl>
    <w:p>
      <w:pPr>
        <w:pStyle w:val="Heading2"/>
      </w:pPr>
      <w:r>
        <w:t>14.2 Design Resources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D3D47" w:val="clear"/>
          </w:tcPr>
          <w:p>
            <w:pPr>
              <w:jc w:val="center"/>
            </w:pPr>
            <w:r>
              <w:rPr>
                <w:b/>
                <w:color w:val="FFFFFF"/>
                <w:sz w:val="18"/>
              </w:rPr>
              <w:t>Resource</w:t>
            </w:r>
          </w:p>
        </w:tc>
        <w:tc>
          <w:tcPr>
            <w:tcW w:type="dxa" w:w="3216"/>
            <w:shd w:fill="0D3D47" w:val="clear"/>
          </w:tcPr>
          <w:p>
            <w:pPr>
              <w:jc w:val="center"/>
            </w:pPr>
            <w:r>
              <w:rPr>
                <w:b/>
                <w:color w:val="FFFFFF"/>
                <w:sz w:val="18"/>
              </w:rPr>
              <w:t>URL</w:t>
            </w:r>
          </w:p>
        </w:tc>
        <w:tc>
          <w:tcPr>
            <w:tcW w:type="dxa" w:w="3216"/>
            <w:shd w:fill="0D3D47" w:val="clear"/>
          </w:tcPr>
          <w:p>
            <w:pPr>
              <w:jc w:val="center"/>
            </w:pPr>
            <w:r>
              <w:rPr>
                <w:b/>
                <w:color w:val="FFFFFF"/>
                <w:sz w:val="18"/>
              </w:rPr>
              <w:t>Purpose</w:t>
            </w:r>
          </w:p>
        </w:tc>
      </w:tr>
      <w:tr>
        <w:tc>
          <w:tcPr>
            <w:tcW w:type="dxa" w:w="3216"/>
          </w:tcPr>
          <w:p>
            <w:r>
              <w:rPr>
                <w:sz w:val="18"/>
              </w:rPr>
              <w:t>Tailwind CSS</w:t>
            </w:r>
          </w:p>
        </w:tc>
        <w:tc>
          <w:tcPr>
            <w:tcW w:type="dxa" w:w="3216"/>
          </w:tcPr>
          <w:p>
            <w:r>
              <w:rPr>
                <w:sz w:val="18"/>
              </w:rPr>
              <w:t>tailwindcss.com</w:t>
            </w:r>
          </w:p>
        </w:tc>
        <w:tc>
          <w:tcPr>
            <w:tcW w:type="dxa" w:w="3216"/>
          </w:tcPr>
          <w:p>
            <w:r>
              <w:rPr>
                <w:sz w:val="18"/>
              </w:rPr>
              <w:t>Utility-first CSS framework (primary styling tool)</w:t>
            </w:r>
          </w:p>
        </w:tc>
      </w:tr>
      <w:tr>
        <w:tc>
          <w:tcPr>
            <w:tcW w:type="dxa" w:w="3216"/>
          </w:tcPr>
          <w:p>
            <w:r>
              <w:rPr>
                <w:sz w:val="18"/>
              </w:rPr>
              <w:t>Radix UI</w:t>
            </w:r>
          </w:p>
        </w:tc>
        <w:tc>
          <w:tcPr>
            <w:tcW w:type="dxa" w:w="3216"/>
          </w:tcPr>
          <w:p>
            <w:r>
              <w:rPr>
                <w:sz w:val="18"/>
              </w:rPr>
              <w:t>radix-ui.com</w:t>
            </w:r>
          </w:p>
        </w:tc>
        <w:tc>
          <w:tcPr>
            <w:tcW w:type="dxa" w:w="3216"/>
          </w:tcPr>
          <w:p>
            <w:r>
              <w:rPr>
                <w:sz w:val="18"/>
              </w:rPr>
              <w:t>Accessible component primitives</w:t>
            </w:r>
          </w:p>
        </w:tc>
      </w:tr>
      <w:tr>
        <w:tc>
          <w:tcPr>
            <w:tcW w:type="dxa" w:w="3216"/>
          </w:tcPr>
          <w:p>
            <w:r>
              <w:rPr>
                <w:sz w:val="18"/>
              </w:rPr>
              <w:t>Framer Motion</w:t>
            </w:r>
          </w:p>
        </w:tc>
        <w:tc>
          <w:tcPr>
            <w:tcW w:type="dxa" w:w="3216"/>
          </w:tcPr>
          <w:p>
            <w:r>
              <w:rPr>
                <w:sz w:val="18"/>
              </w:rPr>
              <w:t>framer.com/motion</w:t>
            </w:r>
          </w:p>
        </w:tc>
        <w:tc>
          <w:tcPr>
            <w:tcW w:type="dxa" w:w="3216"/>
          </w:tcPr>
          <w:p>
            <w:r>
              <w:rPr>
                <w:sz w:val="18"/>
              </w:rPr>
              <w:t>Animation library for React</w:t>
            </w:r>
          </w:p>
        </w:tc>
      </w:tr>
      <w:tr>
        <w:tc>
          <w:tcPr>
            <w:tcW w:type="dxa" w:w="3216"/>
          </w:tcPr>
          <w:p>
            <w:r>
              <w:rPr>
                <w:sz w:val="18"/>
              </w:rPr>
              <w:t>Lucide Icons</w:t>
            </w:r>
          </w:p>
        </w:tc>
        <w:tc>
          <w:tcPr>
            <w:tcW w:type="dxa" w:w="3216"/>
          </w:tcPr>
          <w:p>
            <w:r>
              <w:rPr>
                <w:sz w:val="18"/>
              </w:rPr>
              <w:t>lucide.dev</w:t>
            </w:r>
          </w:p>
        </w:tc>
        <w:tc>
          <w:tcPr>
            <w:tcW w:type="dxa" w:w="3216"/>
          </w:tcPr>
          <w:p>
            <w:r>
              <w:rPr>
                <w:sz w:val="18"/>
              </w:rPr>
              <w:t>Icon library (replaces Heroicons)</w:t>
            </w:r>
          </w:p>
        </w:tc>
      </w:tr>
      <w:tr>
        <w:tc>
          <w:tcPr>
            <w:tcW w:type="dxa" w:w="3216"/>
          </w:tcPr>
          <w:p>
            <w:r>
              <w:rPr>
                <w:sz w:val="18"/>
              </w:rPr>
              <w:t>Google Fonts</w:t>
            </w:r>
          </w:p>
        </w:tc>
        <w:tc>
          <w:tcPr>
            <w:tcW w:type="dxa" w:w="3216"/>
          </w:tcPr>
          <w:p>
            <w:r>
              <w:rPr>
                <w:sz w:val="18"/>
              </w:rPr>
              <w:t>fonts.google.com</w:t>
            </w:r>
          </w:p>
        </w:tc>
        <w:tc>
          <w:tcPr>
            <w:tcW w:type="dxa" w:w="3216"/>
          </w:tcPr>
          <w:p>
            <w:r>
              <w:rPr>
                <w:sz w:val="18"/>
              </w:rPr>
              <w:t>Playfair Display + Inter font imports</w:t>
            </w:r>
          </w:p>
        </w:tc>
      </w:tr>
      <w:tr>
        <w:tc>
          <w:tcPr>
            <w:tcW w:type="dxa" w:w="3216"/>
          </w:tcPr>
          <w:p>
            <w:r>
              <w:rPr>
                <w:sz w:val="18"/>
              </w:rPr>
              <w:t>Coolors</w:t>
            </w:r>
          </w:p>
        </w:tc>
        <w:tc>
          <w:tcPr>
            <w:tcW w:type="dxa" w:w="3216"/>
          </w:tcPr>
          <w:p>
            <w:r>
              <w:rPr>
                <w:sz w:val="18"/>
              </w:rPr>
              <w:t>coolors.co</w:t>
            </w:r>
          </w:p>
        </w:tc>
        <w:tc>
          <w:tcPr>
            <w:tcW w:type="dxa" w:w="3216"/>
          </w:tcPr>
          <w:p>
            <w:r>
              <w:rPr>
                <w:sz w:val="18"/>
              </w:rPr>
              <w:t>Color palette generator and contrast checker</w:t>
            </w:r>
          </w:p>
        </w:tc>
      </w:tr>
      <w:tr>
        <w:tc>
          <w:tcPr>
            <w:tcW w:type="dxa" w:w="3216"/>
          </w:tcPr>
          <w:p>
            <w:r>
              <w:rPr>
                <w:sz w:val="18"/>
              </w:rPr>
              <w:t>Realtime Colors</w:t>
            </w:r>
          </w:p>
        </w:tc>
        <w:tc>
          <w:tcPr>
            <w:tcW w:type="dxa" w:w="3216"/>
          </w:tcPr>
          <w:p>
            <w:r>
              <w:rPr>
                <w:sz w:val="18"/>
              </w:rPr>
              <w:t>realtimecolors.com</w:t>
            </w:r>
          </w:p>
        </w:tc>
        <w:tc>
          <w:tcPr>
            <w:tcW w:type="dxa" w:w="3216"/>
          </w:tcPr>
          <w:p>
            <w:r>
              <w:rPr>
                <w:sz w:val="18"/>
              </w:rPr>
              <w:t>Preview color palettes on website mockups</w:t>
            </w:r>
          </w:p>
        </w:tc>
      </w:tr>
      <w:tr>
        <w:tc>
          <w:tcPr>
            <w:tcW w:type="dxa" w:w="3216"/>
          </w:tcPr>
          <w:p>
            <w:r>
              <w:rPr>
                <w:sz w:val="18"/>
              </w:rPr>
              <w:t>WCAG Contrast Checker</w:t>
            </w:r>
          </w:p>
        </w:tc>
        <w:tc>
          <w:tcPr>
            <w:tcW w:type="dxa" w:w="3216"/>
          </w:tcPr>
          <w:p>
            <w:r>
              <w:rPr>
                <w:sz w:val="18"/>
              </w:rPr>
              <w:t>webaim.org/resources/contrastchecker</w:t>
            </w:r>
          </w:p>
        </w:tc>
        <w:tc>
          <w:tcPr>
            <w:tcW w:type="dxa" w:w="3216"/>
          </w:tcPr>
          <w:p>
            <w:r>
              <w:rPr>
                <w:sz w:val="18"/>
              </w:rPr>
              <w:t>Verify accessibility compliance</w:t>
            </w:r>
          </w:p>
        </w:tc>
      </w:tr>
    </w:tbl>
    <w:p>
      <w:pPr>
        <w:pStyle w:val="Heading2"/>
      </w:pPr>
      <w:r>
        <w:t>14.3 Turbomindz Internal Documents</w:t>
      </w:r>
    </w:p>
    <w:tbl>
      <w:tblPr>
        <w:tblStyle w:val="TableGrid"/>
        <w:tblW w:type="auto" w:w="0"/>
        <w:jc w:val="center"/>
        <w:tblLook w:firstColumn="1" w:firstRow="1" w:lastColumn="0" w:lastRow="0" w:noHBand="0" w:noVBand="1" w:val="04A0"/>
      </w:tblPr>
      <w:tblGrid>
        <w:gridCol w:w="4824"/>
        <w:gridCol w:w="4824"/>
      </w:tblGrid>
      <w:tr>
        <w:tc>
          <w:tcPr>
            <w:tcW w:type="dxa" w:w="4824"/>
            <w:shd w:fill="0D3D47" w:val="clear"/>
          </w:tcPr>
          <w:p>
            <w:pPr>
              <w:jc w:val="center"/>
            </w:pPr>
            <w:r>
              <w:rPr>
                <w:b/>
                <w:color w:val="FFFFFF"/>
                <w:sz w:val="18"/>
              </w:rPr>
              <w:t>Document</w:t>
            </w:r>
          </w:p>
        </w:tc>
        <w:tc>
          <w:tcPr>
            <w:tcW w:type="dxa" w:w="4824"/>
            <w:shd w:fill="0D3D47" w:val="clear"/>
          </w:tcPr>
          <w:p>
            <w:pPr>
              <w:jc w:val="center"/>
            </w:pPr>
            <w:r>
              <w:rPr>
                <w:b/>
                <w:color w:val="FFFFFF"/>
                <w:sz w:val="18"/>
              </w:rPr>
              <w:t>Contents</w:t>
            </w:r>
          </w:p>
        </w:tc>
      </w:tr>
      <w:tr>
        <w:tc>
          <w:tcPr>
            <w:tcW w:type="dxa" w:w="4824"/>
          </w:tcPr>
          <w:p>
            <w:r>
              <w:rPr>
                <w:sz w:val="18"/>
              </w:rPr>
              <w:t>Master Bible v7.0</w:t>
            </w:r>
          </w:p>
        </w:tc>
        <w:tc>
          <w:tcPr>
            <w:tcW w:type="dxa" w:w="4824"/>
          </w:tcPr>
          <w:p>
            <w:r>
              <w:rPr>
                <w:sz w:val="18"/>
              </w:rPr>
              <w:t>DOCs 1-8: Vision, Story, Production, Platform, Revenue, Marketing, Ops, Launch</w:t>
            </w:r>
          </w:p>
        </w:tc>
      </w:tr>
      <w:tr>
        <w:tc>
          <w:tcPr>
            <w:tcW w:type="dxa" w:w="4824"/>
          </w:tcPr>
          <w:p>
            <w:r>
              <w:rPr>
                <w:sz w:val="18"/>
              </w:rPr>
              <w:t>Build Document v3.0</w:t>
            </w:r>
          </w:p>
        </w:tc>
        <w:tc>
          <w:tcPr>
            <w:tcW w:type="dxa" w:w="4824"/>
          </w:tcPr>
          <w:p>
            <w:r>
              <w:rPr>
                <w:sz w:val="18"/>
              </w:rPr>
              <w:t>5 mega-prompts for the 6-week development sprint</w:t>
            </w:r>
          </w:p>
        </w:tc>
      </w:tr>
      <w:tr>
        <w:tc>
          <w:tcPr>
            <w:tcW w:type="dxa" w:w="4824"/>
          </w:tcPr>
          <w:p>
            <w:r>
              <w:rPr>
                <w:sz w:val="18"/>
              </w:rPr>
              <w:t>Integration Guide</w:t>
            </w:r>
          </w:p>
        </w:tc>
        <w:tc>
          <w:tcPr>
            <w:tcW w:type="dxa" w:w="4824"/>
          </w:tcPr>
          <w:p>
            <w:r>
              <w:rPr>
                <w:sz w:val="18"/>
              </w:rPr>
              <w:t>11 integrations: Supabase, thirdweb, Discord, Guild.xyz, etc.</w:t>
            </w:r>
          </w:p>
        </w:tc>
      </w:tr>
      <w:tr>
        <w:tc>
          <w:tcPr>
            <w:tcW w:type="dxa" w:w="4824"/>
          </w:tcPr>
          <w:p>
            <w:r>
              <w:rPr>
                <w:sz w:val="18"/>
              </w:rPr>
              <w:t>Funding &amp; Monetization v1.0</w:t>
            </w:r>
          </w:p>
        </w:tc>
        <w:tc>
          <w:tcPr>
            <w:tcW w:type="dxa" w:w="4824"/>
          </w:tcPr>
          <w:p>
            <w:r>
              <w:rPr>
                <w:sz w:val="18"/>
              </w:rPr>
              <w:t>20 revenue streams, 30+ products, 12-week timeline</w:t>
            </w:r>
          </w:p>
        </w:tc>
      </w:tr>
      <w:tr>
        <w:tc>
          <w:tcPr>
            <w:tcW w:type="dxa" w:w="4824"/>
          </w:tcPr>
          <w:p>
            <w:r>
              <w:rPr>
                <w:sz w:val="18"/>
              </w:rPr>
              <w:t>Implementation Playbook v1.0</w:t>
            </w:r>
          </w:p>
        </w:tc>
        <w:tc>
          <w:tcPr>
            <w:tcW w:type="dxa" w:w="4824"/>
          </w:tcPr>
          <w:p>
            <w:r>
              <w:rPr>
                <w:sz w:val="18"/>
              </w:rPr>
              <w:t>Every task, tool, prompt, and checklist</w:t>
            </w:r>
          </w:p>
        </w:tc>
      </w:tr>
      <w:tr>
        <w:tc>
          <w:tcPr>
            <w:tcW w:type="dxa" w:w="4824"/>
          </w:tcPr>
          <w:p>
            <w:r>
              <w:rPr>
                <w:sz w:val="18"/>
              </w:rPr>
              <w:t>Agent Operations System v1.0</w:t>
            </w:r>
          </w:p>
        </w:tc>
        <w:tc>
          <w:tcPr>
            <w:tcW w:type="dxa" w:w="4824"/>
          </w:tcPr>
          <w:p>
            <w:r>
              <w:rPr>
                <w:sz w:val="18"/>
              </w:rPr>
              <w:t>12 agent definitions, daily/weekly/monthly workflows</w:t>
            </w:r>
          </w:p>
        </w:tc>
      </w:tr>
      <w:tr>
        <w:tc>
          <w:tcPr>
            <w:tcW w:type="dxa" w:w="4824"/>
          </w:tcPr>
          <w:p>
            <w:r>
              <w:rPr>
                <w:sz w:val="18"/>
              </w:rPr>
              <w:t>Design Framework v1.0</w:t>
            </w:r>
          </w:p>
        </w:tc>
        <w:tc>
          <w:tcPr>
            <w:tcW w:type="dxa" w:w="4824"/>
          </w:tcPr>
          <w:p>
            <w:r>
              <w:rPr>
                <w:sz w:val="18"/>
              </w:rPr>
              <w:t>THIS DOCUMENT - aesthetic and structural reference</w:t>
            </w:r>
          </w:p>
        </w:tc>
      </w:tr>
    </w:tbl>
    <w:p>
      <w:pPr>
        <w:spacing w:before="80" w:after="80"/>
        <w:pBdr>
          <w:bottom w:val="single" w:sz="6" w:space="1" w:color="D4AF37"/>
        </w:pBdr>
      </w:pPr>
    </w:p>
    <w:p>
      <w:pPr>
        <w:spacing w:before="480"/>
        <w:jc w:val="center"/>
      </w:pPr>
      <w:r>
        <w:rPr>
          <w:rFonts w:ascii="Georgia" w:hAnsi="Georgia"/>
          <w:b/>
          <w:color w:val="D4AF37"/>
          <w:sz w:val="32"/>
        </w:rPr>
        <w:t>Create. Connect. Trade Fair.</w:t>
      </w:r>
    </w:p>
    <w:p>
      <w:pPr>
        <w:jc w:val="center"/>
      </w:pPr>
      <w:r>
        <w:rPr>
          <w:color w:val="8B7355"/>
          <w:sz w:val="18"/>
        </w:rPr>
        <w:t>Turbomindz Design Framework v1.0  |  March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0D3D47"/>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0D3D47"/>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Georgia" w:hAnsi="Georgia"/>
      <w:b/>
      <w:bCs/>
      <w:color w:val="8B7355"/>
      <w:sz w:val="28"/>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Georgia" w:hAnsi="Georgia"/>
      <w:b/>
      <w:bCs/>
      <w:i/>
      <w:iCs/>
      <w:color w:val="6A3E8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