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--рахує всю інфу про аккаунти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account_details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--рахує всю інфу о розсилках на емейл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email_details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`DA.email_sent`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`DA.email_open`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`DA.email_visit`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union_cte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account_details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email_details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--групування перших двух запитів та додавання window функцій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count_cte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union_cte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створення кількісних віндоу функцій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window_cte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count_cte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створення рангових віндоу функцій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rank_cte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window_cte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кінцевий результат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rank_cte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</w:rPr>
        <w:drawing>
          <wp:inline distB="114300" distT="114300" distL="114300" distR="114300">
            <wp:extent cx="5731200" cy="107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</w:rPr>
        <w:drawing>
          <wp:inline distB="114300" distT="114300" distL="114300" distR="114300">
            <wp:extent cx="5731200" cy="107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</w:rPr>
        <w:drawing>
          <wp:inline distB="114300" distT="114300" distL="114300" distR="114300">
            <wp:extent cx="5731200" cy="391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Посилання на візуалізацію:</w:t>
        <w:br w:type="textWrapping"/>
        <w:t xml:space="preserve">https://lookerstudio.google.com/reporting/dd75f657-9b8d-4953-8fa3-25eb8c355046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