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Лабораторная работа 5</w:t>
      </w:r>
      <w: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Разрешение адресов по протоколу ARP. APR-спуфинг</w:t>
      </w:r>
      <w:r>
        <w:rPr>
          <w:b/>
          <w:bCs/>
          <w:sz w:val="28"/>
          <w:szCs w:val="28"/>
        </w:rPr>
      </w:r>
    </w:p>
    <w:p>
      <w:r>
        <w:rPr>
          <w:b/>
          <w:bCs/>
        </w:rPr>
        <w:t xml:space="preserve">Цель работы</w:t>
      </w:r>
      <w:r/>
    </w:p>
    <w:p>
      <w:r>
        <w:t xml:space="preserve">Ознакомиться с механизмом работы протокола ARP. Научиться фор</w:t>
      </w:r>
      <w:r/>
      <w:r>
        <w:t xml:space="preserve">мировать и отправлять пользовательские пакеты. Ознакомиться с журналом</w:t>
      </w:r>
      <w:r>
        <w:t xml:space="preserve"> </w:t>
      </w:r>
      <w:r>
        <w:t xml:space="preserve">работы сетевого устройства в эмуляторе. Научиться проводить сетевую ата</w:t>
      </w:r>
      <w:r/>
      <w:r/>
      <w:r>
        <w:t xml:space="preserve">ку вида ARP-спуфинг.</w:t>
      </w:r>
      <w:r/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Теоретический материал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Протокол ARP</w:t>
      </w:r>
      <w:r>
        <w:rPr>
          <w:b/>
          <w:bCs/>
        </w:rPr>
      </w:r>
    </w:p>
    <w:p>
      <w:pPr>
        <w:jc w:val="left"/>
      </w:pPr>
      <w:r>
        <w:t xml:space="preserve">ARP (Address Resolution Protocol — протокол определения адреса) —</w:t>
      </w:r>
      <w:r/>
    </w:p>
    <w:p>
      <w:pPr>
        <w:jc w:val="left"/>
      </w:pPr>
      <w:r>
        <w:t xml:space="preserve">протокол в компьютерных сетях, предназначенный для определения MAC- </w:t>
      </w:r>
      <w:r/>
      <w:r>
        <w:t xml:space="preserve">адреса сетевого устройства по известному IP-адресу. </w:t>
      </w:r>
      <w:r/>
      <w:r>
        <w:t xml:space="preserve">Наибольшее распространение ARP получил благодаря повсеместности</w:t>
      </w:r>
      <w:r/>
      <w:r>
        <w:t xml:space="preserve"> </w:t>
      </w:r>
      <w:r>
        <w:t xml:space="preserve">сетей IP, построенных поверх Ethernet, поскольку в подавляющем большин</w:t>
      </w:r>
      <w:r/>
      <w:r/>
      <w:r>
        <w:t xml:space="preserve">стве случаев при таком сочетании используется ARP. </w:t>
      </w:r>
      <w:r/>
      <w:r/>
    </w:p>
    <w:p>
      <w:pPr>
        <w:jc w:val="left"/>
      </w:pPr>
      <w:r>
        <w:rPr>
          <w:highlight w:val="none"/>
        </w:rPr>
        <w:t xml:space="preserve">Описание протокола было опубликовано в ноябре 1982 г. в RFC 826. </w:t>
      </w:r>
      <w:r>
        <w:rPr>
          <w:highlight w:val="none"/>
        </w:rPr>
        <w:t xml:space="preserve">ARP был спроектирован для случая передачи IP-пакетов через сегмент Ether</w:t>
      </w:r>
      <w:r/>
      <w:r>
        <w:rPr>
          <w:highlight w:val="none"/>
        </w:rPr>
      </w:r>
      <w:r>
        <w:rPr>
          <w:highlight w:val="none"/>
        </w:rPr>
        <w:t xml:space="preserve">net. При этом общий принцип, предложенный для ARP, был использован и для</w:t>
      </w:r>
      <w:r>
        <w:t xml:space="preserve"> </w:t>
      </w:r>
      <w:r>
        <w:rPr>
          <w:highlight w:val="none"/>
        </w:rPr>
      </w:r>
      <w:r>
        <w:rPr>
          <w:highlight w:val="none"/>
        </w:rPr>
        <w:t xml:space="preserve">сетей других типов.</w:t>
      </w:r>
      <w:r/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Существуют следующие типы сообщений ARP: запрос ARP (ARP-re</w:t>
      </w:r>
      <w:r/>
      <w:r>
        <w:rPr>
          <w:highlight w:val="none"/>
        </w:rPr>
        <w:t xml:space="preserve">quest) и ответ ARP (ARP-reply). Система-отправитель при помощи запроса</w:t>
      </w:r>
      <w:r>
        <w:t xml:space="preserve"> </w:t>
      </w:r>
      <w:r>
        <w:rPr>
          <w:highlight w:val="none"/>
        </w:rPr>
      </w:r>
      <w:r>
        <w:rPr>
          <w:highlight w:val="none"/>
        </w:rPr>
        <w:t xml:space="preserve">ARP запрашивает физический адрес системы-получателя. Ответ (физический</w:t>
      </w:r>
      <w:r>
        <w:t xml:space="preserve"> </w:t>
      </w:r>
      <w:r>
        <w:rPr>
          <w:highlight w:val="none"/>
        </w:rPr>
      </w:r>
      <w:r>
        <w:rPr>
          <w:highlight w:val="none"/>
        </w:rPr>
        <w:t xml:space="preserve">адрес узла-получателя) приходит в виде ответа ARP.</w:t>
      </w:r>
      <w:r/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Принцип работы протокола: узел (хост А), которому нужно выпол</w:t>
      </w:r>
      <w:r>
        <w:rPr>
          <w:highlight w:val="none"/>
        </w:rPr>
        <w:t xml:space="preserve">нить отображение IP-адреса на MAC-адрес, формирует ARP-запрос, вклады</w:t>
      </w:r>
      <w:r/>
      <w:r>
        <w:rPr>
          <w:highlight w:val="none"/>
        </w:rPr>
      </w:r>
      <w:r>
        <w:rPr>
          <w:highlight w:val="none"/>
        </w:rPr>
        <w:t xml:space="preserve">вает его в кадр протокола канального уровня, указывая в нем известный IP-</w:t>
      </w:r>
      <w:r>
        <w:t xml:space="preserve"> </w:t>
      </w:r>
      <w:r>
        <w:rPr>
          <w:highlight w:val="none"/>
        </w:rPr>
      </w:r>
      <w:r>
        <w:rPr>
          <w:highlight w:val="none"/>
        </w:rPr>
        <w:t xml:space="preserve">адрес (хост В), и рассылает запрос широковещательно (в поле MAC-адрес</w:t>
      </w:r>
      <w:r>
        <w:t xml:space="preserve"> </w:t>
      </w:r>
      <w:r>
        <w:rPr>
          <w:highlight w:val="none"/>
        </w:rPr>
      </w:r>
      <w:r>
        <w:rPr>
          <w:highlight w:val="none"/>
        </w:rPr>
        <w:t xml:space="preserve">назначения заголовка Ethernet указывается широковещательный MAC-адрес</w:t>
      </w:r>
      <w:r>
        <w:t xml:space="preserve"> </w:t>
      </w:r>
      <w:r>
        <w:rPr>
          <w:highlight w:val="none"/>
        </w:rPr>
        <w:t xml:space="preserve">FF:FF:FF:FF:FF:FF). Все узлы локальной сети получают ARP-запрос и срав</w:t>
      </w:r>
      <w:r/>
      <w:r>
        <w:rPr>
          <w:highlight w:val="none"/>
        </w:rPr>
      </w:r>
      <w:r>
        <w:rPr>
          <w:highlight w:val="none"/>
        </w:rPr>
        <w:t xml:space="preserve">нивают указанный там IP-адрес с собственным. В случае их совпадения узел</w:t>
      </w:r>
      <w:r>
        <w:t xml:space="preserve"> </w:t>
      </w:r>
      <w:r>
        <w:rPr>
          <w:highlight w:val="none"/>
        </w:rPr>
      </w:r>
      <w:r>
        <w:rPr>
          <w:highlight w:val="none"/>
        </w:rPr>
        <w:t xml:space="preserve">(хост В) формирует ARP-ответ, в котором указывает свой IP-адрес и свой</w:t>
      </w:r>
      <w:r>
        <w:t xml:space="preserve"> </w:t>
      </w:r>
      <w:r>
        <w:rPr>
          <w:highlight w:val="none"/>
        </w:rPr>
      </w:r>
      <w:r>
        <w:rPr>
          <w:highlight w:val="none"/>
        </w:rPr>
        <w:t xml:space="preserve">локальный адрес и отправляет его уже направленно, так как в ARP запросе</w:t>
      </w:r>
      <w:r>
        <w:t xml:space="preserve"> </w:t>
      </w:r>
      <w:r>
        <w:rPr>
          <w:highlight w:val="none"/>
        </w:rPr>
      </w:r>
      <w:r>
        <w:rPr>
          <w:highlight w:val="none"/>
        </w:rPr>
        <w:t xml:space="preserve">отправитель (хост А) указывает свой локальный адрес.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При получении ARP-ответа хост А записывает в кэш ARP запись с со</w:t>
      </w:r>
      <w:r/>
      <w:r>
        <w:rPr>
          <w:highlight w:val="none"/>
        </w:rPr>
        <w:t xml:space="preserve">ответствием IP-адреса хоста В и MAC-адреса хоста В, полученного из ARP-</w:t>
      </w:r>
      <w:r>
        <w:t xml:space="preserve"> </w:t>
      </w:r>
      <w:r>
        <w:rPr>
          <w:highlight w:val="none"/>
        </w:rPr>
        <w:t xml:space="preserve">ответа. Время хранения такой записи ограничено. По истечении времени хра</w:t>
      </w:r>
      <w:r/>
      <w:r>
        <w:rPr>
          <w:highlight w:val="none"/>
        </w:rPr>
      </w:r>
      <w:r>
        <w:rPr>
          <w:highlight w:val="none"/>
        </w:rPr>
        <w:t xml:space="preserve">нения хост А посылает повторный запрос, теперь уже адресно, на известный</w:t>
      </w:r>
      <w:r>
        <w:t xml:space="preserve"> </w:t>
      </w:r>
      <w:r>
        <w:rPr>
          <w:highlight w:val="none"/>
        </w:rPr>
        <w:t xml:space="preserve">MAC-адрес хоста В. В случае, если ответ не получен, снова посылается ши</w:t>
      </w:r>
      <w:r>
        <w:rPr>
          <w:highlight w:val="none"/>
        </w:rPr>
      </w:r>
      <w:r>
        <w:rPr>
          <w:highlight w:val="none"/>
        </w:rPr>
        <w:t xml:space="preserve">роковещательный запрос.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Самопроизвольный ARP (gratuitous ARP) — такое поведение ARP, ко</w:t>
      </w:r>
      <w:r/>
      <w:r>
        <w:rPr>
          <w:highlight w:val="none"/>
        </w:rPr>
        <w:t xml:space="preserve">гда ARP-ответ присылается, когда в этом (с точки зрения получателя) нет</w:t>
      </w:r>
      <w:r>
        <w:t xml:space="preserve"> </w:t>
      </w:r>
      <w:r>
        <w:rPr>
          <w:highlight w:val="none"/>
        </w:rPr>
      </w:r>
      <w:r>
        <w:rPr>
          <w:highlight w:val="none"/>
        </w:rPr>
        <w:t xml:space="preserve">особой необходимости. Самопроизвольный ARP-ответ это пакет-ответ ARP,</w:t>
      </w:r>
      <w:r>
        <w:t xml:space="preserve"> </w:t>
      </w:r>
      <w:r>
        <w:rPr>
          <w:highlight w:val="none"/>
        </w:rPr>
      </w:r>
      <w:r>
        <w:rPr>
          <w:highlight w:val="none"/>
        </w:rPr>
        <w:t xml:space="preserve">присланный без запроса. Он применяется для определения конфликтов IP-</w:t>
      </w:r>
      <w:r>
        <w:t xml:space="preserve"> </w:t>
      </w:r>
      <w:r>
        <w:rPr>
          <w:highlight w:val="none"/>
        </w:rPr>
        <w:t xml:space="preserve">адресов в сети: как только станция получает адрес по DHCP или адрес при</w:t>
      </w:r>
      <w:r/>
      <w:r>
        <w:rPr>
          <w:highlight w:val="none"/>
        </w:rPr>
      </w:r>
      <w:r>
        <w:rPr>
          <w:highlight w:val="none"/>
        </w:rPr>
        <w:t xml:space="preserve">сваивается вручную, рассылается ARP-ответ gratuitous ARP.</w:t>
      </w:r>
      <w:r/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Самопроизвольный ARP может быть полезен в следующих случаях: </w:t>
      </w:r>
      <w:r/>
    </w:p>
    <w:p>
      <w:pPr>
        <w:pStyle w:val="602"/>
        <w:numPr>
          <w:ilvl w:val="0"/>
          <w:numId w:val="1"/>
        </w:numPr>
        <w:jc w:val="left"/>
      </w:pPr>
      <w:r>
        <w:rPr>
          <w:highlight w:val="none"/>
        </w:rPr>
        <w:t xml:space="preserve">обновление ARP-таблиц, в частности, в кластерных системах;</w:t>
      </w:r>
      <w:r/>
    </w:p>
    <w:p>
      <w:pPr>
        <w:pStyle w:val="602"/>
        <w:numPr>
          <w:ilvl w:val="0"/>
          <w:numId w:val="1"/>
        </w:numPr>
        <w:jc w:val="left"/>
      </w:pPr>
      <w:r>
        <w:rPr>
          <w:highlight w:val="none"/>
        </w:rPr>
        <w:t xml:space="preserve">информирование коммутаторов;</w:t>
      </w:r>
      <w:r/>
    </w:p>
    <w:p>
      <w:pPr>
        <w:pStyle w:val="602"/>
        <w:numPr>
          <w:ilvl w:val="0"/>
          <w:numId w:val="1"/>
        </w:numPr>
        <w:jc w:val="left"/>
      </w:pPr>
      <w:r>
        <w:rPr>
          <w:highlight w:val="none"/>
        </w:rPr>
        <w:t xml:space="preserve">извещение о включении сетевого интерфейса.</w:t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Несмотря на эффективность самопроизвольного ARP, он является осо</w:t>
      </w:r>
      <w:r/>
      <w:r>
        <w:rPr>
          <w:highlight w:val="none"/>
        </w:rPr>
        <w:t xml:space="preserve">бенно небезопасным, поскольку с его помощью можно уверить удаленный</w:t>
      </w:r>
      <w:r>
        <w:t xml:space="preserve"> </w:t>
      </w:r>
      <w:r>
        <w:rPr>
          <w:highlight w:val="none"/>
        </w:rPr>
      </w:r>
      <w:r>
        <w:rPr>
          <w:highlight w:val="none"/>
        </w:rPr>
        <w:t xml:space="preserve">узел в том, что MAC-адрес какой-либо системы, находящейся с ней в одной</w:t>
      </w:r>
      <w:r>
        <w:t xml:space="preserve"> </w:t>
      </w:r>
      <w:r>
        <w:rPr>
          <w:highlight w:val="none"/>
        </w:rPr>
      </w:r>
      <w:r>
        <w:rPr>
          <w:highlight w:val="none"/>
        </w:rPr>
        <w:t xml:space="preserve">сети, изменился, и указать, какой адрес используется теперь.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</w:pPr>
      <w:r>
        <w:rPr>
          <w:b/>
          <w:bCs/>
          <w:highlight w:val="none"/>
        </w:rPr>
        <w:t xml:space="preserve">Сетевая атака ARP-спуфинг</w:t>
      </w:r>
      <w:r/>
    </w:p>
    <w:p>
      <w:pPr>
        <w:jc w:val="left"/>
      </w:pPr>
      <w:r>
        <w:rPr>
          <w:highlight w:val="none"/>
        </w:rPr>
        <w:t xml:space="preserve">Сетевая атака ARP-спуфинг (ARP-spoofing) основана на использовании </w:t>
      </w:r>
      <w:r/>
      <w:r>
        <w:rPr>
          <w:highlight w:val="none"/>
        </w:rPr>
        <w:t xml:space="preserve">самопроизвольного ARP.</w:t>
      </w:r>
      <w:r/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Чтобы перехватить сетевые пакеты, которые атакуемый хост (А) от</w:t>
      </w:r>
      <w:r/>
      <w:r>
        <w:rPr>
          <w:highlight w:val="none"/>
        </w:rPr>
        <w:t xml:space="preserve">правляет на хост В, атакующий хост (С) формирует ARP-ответ, в котором</w:t>
      </w:r>
      <w:r>
        <w:t xml:space="preserve"> </w:t>
      </w:r>
      <w:r>
        <w:rPr>
          <w:highlight w:val="none"/>
        </w:rPr>
      </w:r>
      <w:r>
        <w:rPr>
          <w:highlight w:val="none"/>
        </w:rPr>
        <w:t xml:space="preserve">ставит в соответствие IP-адресу хоста В свой MAC-адрес. Далее этот пакет</w:t>
      </w:r>
      <w:r>
        <w:t xml:space="preserve"> </w:t>
      </w:r>
      <w:r>
        <w:rPr>
          <w:highlight w:val="none"/>
        </w:rPr>
        <w:t xml:space="preserve">отправляется на хост А. В том случае, если хост А поддерживает самопроиз</w:t>
      </w:r>
      <w:r/>
      <w:r>
        <w:rPr>
          <w:highlight w:val="none"/>
        </w:rPr>
      </w:r>
      <w:r>
        <w:rPr>
          <w:highlight w:val="none"/>
        </w:rPr>
        <w:t xml:space="preserve">вольный ARP, он модифицирует собственную ARP-таблицу и помещает туда</w:t>
      </w:r>
      <w:r>
        <w:t xml:space="preserve"> </w:t>
      </w:r>
      <w:r>
        <w:rPr>
          <w:highlight w:val="none"/>
        </w:rPr>
        <w:t xml:space="preserve">запись, где вместо настоящего MAC-адреса хоста B стоит MAC-адрес атаку</w:t>
      </w:r>
      <w:r/>
      <w:r>
        <w:rPr>
          <w:highlight w:val="none"/>
        </w:rPr>
      </w:r>
      <w:r>
        <w:rPr>
          <w:highlight w:val="none"/>
        </w:rPr>
        <w:t xml:space="preserve">ющего хоста C.</w:t>
      </w:r>
      <w:r/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Теперь пакеты, отправляемые хостом А на хост В, будут передаваться </w:t>
      </w:r>
      <w:r/>
      <w:r>
        <w:rPr>
          <w:highlight w:val="none"/>
        </w:rPr>
        <w:t xml:space="preserve">хосту С.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76800" cy="27336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17460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876799" cy="2733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84.0pt;height:215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</w:p>
    <w:p>
      <w:pPr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Порядок выполнения лабораторной работы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left"/>
        <w:rPr>
          <w:b/>
          <w:bCs/>
        </w:rPr>
      </w:pPr>
      <w:r>
        <w:rPr>
          <w:b/>
          <w:bCs/>
          <w:highlight w:val="none"/>
        </w:rPr>
        <w:t xml:space="preserve">Часть 1. Построение модели сети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jc w:val="left"/>
      </w:pPr>
      <w:r>
        <w:rPr>
          <w:highlight w:val="none"/>
        </w:rPr>
        <w:t xml:space="preserve">1. Выбрать исходные данные для выполнения работы согласно своему </w:t>
      </w:r>
      <w:r>
        <w:rPr>
          <w:highlight w:val="none"/>
        </w:rPr>
        <w:t xml:space="preserve">варианту. Полученную согласно варианту сеть с маской /27 разбить на две</w:t>
      </w:r>
      <w:r>
        <w:t xml:space="preserve"> </w:t>
      </w:r>
      <w:r>
        <w:rPr>
          <w:highlight w:val="none"/>
        </w:rPr>
        <w:t xml:space="preserve">подсети с маской /28 каждая.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2. Используя соответствующие инструменты на панели эмулятора, по</w:t>
      </w:r>
      <w:r>
        <w:rPr>
          <w:highlight w:val="none"/>
        </w:rPr>
        <w:t xml:space="preserve">строить сеть в соответствии с рис. 3.4. В свойствах маршрутизатора необхо</w:t>
      </w:r>
      <w:r>
        <w:rPr>
          <w:highlight w:val="none"/>
        </w:rPr>
        <w:t xml:space="preserve">димо указать количество интерфейсов, равное 2.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91125" cy="22669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02003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191124" cy="2266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08.8pt;height:178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3. Настроить интерфейсы компьютеров и маршрутизаторов, задав каж</w:t>
      </w:r>
      <w:r/>
      <w:r>
        <w:rPr>
          <w:highlight w:val="none"/>
        </w:rPr>
        <w:t xml:space="preserve">дому IP-адрес и маску подсети (слева — первая подсеть в заданной сети,</w:t>
      </w:r>
      <w:r>
        <w:t xml:space="preserve"> </w:t>
      </w:r>
      <w:r>
        <w:rPr>
          <w:highlight w:val="none"/>
        </w:rPr>
      </w:r>
      <w:r>
        <w:rPr>
          <w:highlight w:val="none"/>
        </w:rPr>
        <w:t xml:space="preserve">справа — вторая подсеть). Добавить возле каждого компьютера и интерфейса</w:t>
      </w:r>
      <w:r>
        <w:t xml:space="preserve"> </w:t>
      </w:r>
      <w:r>
        <w:rPr>
          <w:highlight w:val="none"/>
        </w:rPr>
      </w:r>
      <w:r>
        <w:rPr>
          <w:highlight w:val="none"/>
        </w:rPr>
        <w:t xml:space="preserve">роутера надписи с их IP-адресом и маской подсети.</w:t>
      </w:r>
      <w:r/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57625" cy="26193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74718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857625" cy="2619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03.8pt;height:206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4. Настроить на компьютерах маршруты "по-умолчанию"(IP сети = 0.0.0.0; </w:t>
      </w:r>
      <w:r/>
      <w:r>
        <w:rPr>
          <w:highlight w:val="none"/>
        </w:rPr>
        <w:t xml:space="preserve">маска подсети = 0.0.0.0). Можно воспользоваться «Таблицей маршрутизации»</w:t>
      </w:r>
      <w:r>
        <w:t xml:space="preserve"> </w:t>
      </w:r>
      <w:r>
        <w:rPr>
          <w:highlight w:val="none"/>
        </w:rPr>
        <w:t xml:space="preserve">либо вызвать свойства компьютера двойным щелчком, указать шлюз по умол</w:t>
      </w:r>
      <w:r/>
      <w:r>
        <w:rPr>
          <w:highlight w:val="none"/>
        </w:rPr>
      </w:r>
      <w:r>
        <w:rPr>
          <w:highlight w:val="none"/>
        </w:rPr>
        <w:t xml:space="preserve">чанию и включить маршрутизацию.</w:t>
      </w:r>
      <w:r/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5. Включить маршрутизацию на маршрутизаторе.</w:t>
      </w:r>
      <w:r/>
    </w:p>
    <w:p>
      <w:pPr>
        <w:jc w:val="left"/>
      </w:pPr>
      <w:r>
        <w:rPr>
          <w:highlight w:val="none"/>
        </w:rPr>
        <w:t xml:space="preserve">6. Проверить работоспособность построенной модели ЛВС, передав па</w:t>
      </w:r>
      <w:r/>
      <w:r>
        <w:rPr>
          <w:highlight w:val="none"/>
        </w:rPr>
        <w:t xml:space="preserve">кеты (TCP, 5 KB) от компьютера в левой подсети до компьютера в правой</w:t>
      </w:r>
      <w:r>
        <w:t xml:space="preserve"> </w:t>
      </w:r>
      <w:r>
        <w:rPr>
          <w:highlight w:val="none"/>
        </w:rPr>
      </w:r>
      <w:r>
        <w:rPr>
          <w:highlight w:val="none"/>
        </w:rPr>
        <w:t xml:space="preserve">подсети.</w:t>
      </w:r>
      <w:r/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7. Задать каждому компьютеру имя-описание, воспользовавшись пунк</w:t>
      </w:r>
      <w:r/>
      <w:r>
        <w:rPr>
          <w:highlight w:val="none"/>
        </w:rPr>
        <w:t xml:space="preserve">том контекстного меню «Задать описание».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b/>
          <w:bCs/>
        </w:rPr>
      </w:pPr>
      <w:r>
        <w:rPr>
          <w:b/>
          <w:bCs/>
          <w:highlight w:val="none"/>
        </w:rPr>
        <w:t xml:space="preserve">Часть 2. Определение MAC-адреса с помощью ARP-запроса</w:t>
      </w:r>
      <w:r>
        <w:rPr>
          <w:b/>
          <w:bCs/>
        </w:rPr>
      </w:r>
    </w:p>
    <w:p>
      <w:pPr>
        <w:jc w:val="left"/>
      </w:pPr>
      <w:r>
        <w:rPr>
          <w:highlight w:val="none"/>
        </w:rPr>
        <w:t xml:space="preserve">1. Запустить для компьютеров 1 и 2 журналы пакетов (пункт меню «По</w:t>
      </w:r>
      <w:r/>
      <w:r>
        <w:rPr>
          <w:highlight w:val="none"/>
        </w:rPr>
        <w:t xml:space="preserve">казать журнал»).</w:t>
      </w:r>
      <w:r/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2. Очистить ARP-таблицу компьютера 1.</w:t>
      </w:r>
      <w:r/>
    </w:p>
    <w:p>
      <w:pPr>
        <w:jc w:val="left"/>
      </w:pPr>
      <w:r>
        <w:rPr>
          <w:highlight w:val="none"/>
        </w:rPr>
        <w:t xml:space="preserve">3. Выделить компьютер 1 и с помощью инструмента «Конструктор па</w:t>
      </w:r>
      <w:r>
        <w:rPr>
          <w:highlight w:val="none"/>
        </w:rPr>
        <w:t xml:space="preserve">кетов» сформировать пакет ARP-запроса для определения MAC-адреса ком</w:t>
      </w:r>
      <w:r/>
      <w:r>
        <w:rPr>
          <w:highlight w:val="none"/>
        </w:rPr>
      </w:r>
      <w:r>
        <w:rPr>
          <w:highlight w:val="none"/>
        </w:rPr>
        <w:t xml:space="preserve">пьютера 2. Помните, что ARP-запрос рассылается широковещательно (MAC-</w:t>
      </w:r>
      <w:r/>
      <w:r>
        <w:rPr>
          <w:highlight w:val="none"/>
        </w:rPr>
      </w:r>
      <w:r>
        <w:rPr>
          <w:highlight w:val="none"/>
        </w:rPr>
        <w:t xml:space="preserve">адрес получателя в заголовке Ethernet — FF:FF:FF:FF:FF:FF), а MAC-адрес</w:t>
      </w:r>
      <w:r/>
      <w:r>
        <w:rPr>
          <w:highlight w:val="none"/>
        </w:rPr>
      </w:r>
      <w:r>
        <w:rPr>
          <w:highlight w:val="none"/>
        </w:rPr>
        <w:t xml:space="preserve">искомого узла в заголовке ARP приравнивается к нулевому 00:00:00:00:00:00.</w:t>
      </w:r>
      <w:r>
        <w:t xml:space="preserve"> </w:t>
      </w:r>
      <w:r>
        <w:rPr>
          <w:highlight w:val="none"/>
        </w:rPr>
      </w:r>
      <w:r>
        <w:rPr>
          <w:highlight w:val="none"/>
        </w:rPr>
        <w:t xml:space="preserve">MAC-адрес компьютера 1 указан в окне «Интерфейсы» для компьютера 1.</w:t>
      </w:r>
      <w:r/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4. Запустить ARP-запрос, проследить за ним и за сгенерированным для </w:t>
      </w:r>
      <w:r/>
      <w:r>
        <w:rPr>
          <w:highlight w:val="none"/>
        </w:rPr>
        <w:t xml:space="preserve">него ARP-ответом по схеме сети и журналам компьютеров 1 и 2.</w:t>
      </w:r>
      <w:r/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5. Открыть ARP-таблицу компьютера 1 и убедиться, что запись доба</w:t>
      </w:r>
      <w:r/>
      <w:r>
        <w:rPr>
          <w:highlight w:val="none"/>
        </w:rPr>
        <w:t xml:space="preserve">вилась в таблицу.</w:t>
      </w:r>
      <w:r/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6. Сохранить скриншот экрана (с открытыми журналами) для отчета.</w:t>
      </w:r>
      <w:r/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b/>
          <w:bCs/>
        </w:rPr>
      </w:pPr>
      <w:r>
        <w:rPr>
          <w:b/>
          <w:bCs/>
          <w:highlight w:val="none"/>
        </w:rPr>
        <w:t xml:space="preserve">Часть 3. Реализация атаки ARP-спуфинг</w:t>
      </w:r>
      <w:r>
        <w:rPr>
          <w:b/>
          <w:bCs/>
        </w:rPr>
      </w:r>
    </w:p>
    <w:p>
      <w:pPr>
        <w:jc w:val="left"/>
      </w:pPr>
      <w:r>
        <w:rPr>
          <w:highlight w:val="none"/>
        </w:rPr>
        <w:t xml:space="preserve">1. Запустить для компьютеров 1 и 2 журналы пакетов (пункт меню «По</w:t>
      </w:r>
      <w:r/>
      <w:r>
        <w:rPr>
          <w:highlight w:val="none"/>
        </w:rPr>
        <w:t xml:space="preserve">казать журнал»). При необходимости очистить их.</w:t>
      </w:r>
      <w:r/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2. Очистить ARP-таблицу компьютера 1.</w:t>
      </w:r>
      <w:r/>
    </w:p>
    <w:p>
      <w:pPr>
        <w:jc w:val="left"/>
      </w:pPr>
      <w:r>
        <w:rPr>
          <w:highlight w:val="none"/>
        </w:rPr>
        <w:t xml:space="preserve">3. Выделить компьютер 2 и с помощью инструмента «Конструктор па</w:t>
      </w:r>
      <w:r/>
      <w:r>
        <w:rPr>
          <w:highlight w:val="none"/>
        </w:rPr>
        <w:t xml:space="preserve">кетов» сформировать пакет ARP-ответа, в котором будут указаны</w:t>
      </w:r>
      <w:r/>
      <w:r>
        <w:rPr>
          <w:highlight w:val="none"/>
        </w:rPr>
      </w:r>
    </w:p>
    <w:p>
      <w:pPr>
        <w:pStyle w:val="602"/>
        <w:numPr>
          <w:ilvl w:val="0"/>
          <w:numId w:val="2"/>
        </w:numPr>
        <w:jc w:val="left"/>
      </w:pPr>
      <w:r>
        <w:rPr>
          <w:highlight w:val="none"/>
        </w:rPr>
        <w:t xml:space="preserve">MAC отправителя — MAC компьютера 2;</w:t>
      </w:r>
      <w:r/>
    </w:p>
    <w:p>
      <w:pPr>
        <w:pStyle w:val="602"/>
        <w:numPr>
          <w:ilvl w:val="0"/>
          <w:numId w:val="2"/>
        </w:numPr>
        <w:jc w:val="left"/>
      </w:pPr>
      <w:r>
        <w:rPr>
          <w:highlight w:val="none"/>
        </w:rPr>
        <w:t xml:space="preserve">IP отправителя — IP интерфейса роутера в левой подсети;</w:t>
      </w:r>
      <w:r/>
    </w:p>
    <w:p>
      <w:pPr>
        <w:pStyle w:val="602"/>
        <w:numPr>
          <w:ilvl w:val="0"/>
          <w:numId w:val="2"/>
        </w:numPr>
        <w:jc w:val="left"/>
      </w:pPr>
      <w:r>
        <w:rPr>
          <w:highlight w:val="none"/>
        </w:rPr>
        <w:t xml:space="preserve">MAC получателя — MAC компьютера 1;</w:t>
      </w:r>
      <w:r/>
    </w:p>
    <w:p>
      <w:pPr>
        <w:pStyle w:val="602"/>
        <w:numPr>
          <w:ilvl w:val="0"/>
          <w:numId w:val="2"/>
        </w:numPr>
        <w:jc w:val="left"/>
      </w:pPr>
      <w:r>
        <w:rPr>
          <w:highlight w:val="none"/>
        </w:rPr>
        <w:t xml:space="preserve">IP получателя — IP компьютера 1.</w:t>
      </w:r>
      <w:r/>
    </w:p>
    <w:p>
      <w:pPr>
        <w:jc w:val="left"/>
      </w:pPr>
      <w:r>
        <w:rPr>
          <w:highlight w:val="none"/>
        </w:rPr>
        <w:t xml:space="preserve">4. Запустить ARP-ответ, проследить за ним. Может возникнуть окно о</w:t>
      </w:r>
      <w:r/>
      <w:r>
        <w:rPr>
          <w:highlight w:val="none"/>
        </w:rPr>
        <w:t xml:space="preserve">дублировании IP-адресов в сети — это происходит в том случае, если из-за</w:t>
      </w:r>
      <w:r>
        <w:t xml:space="preserve"> </w:t>
      </w:r>
      <w:r>
        <w:rPr>
          <w:highlight w:val="none"/>
        </w:rPr>
      </w:r>
      <w:r>
        <w:rPr>
          <w:highlight w:val="none"/>
        </w:rPr>
        <w:t xml:space="preserve">действий коммутатора пакет-атаку получает и роутер. Окно быстро закрыть.</w:t>
      </w:r>
      <w:r/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5. Сразу же запустить передачу пакетов (UDP, 5 KB) от компьютера 1 </w:t>
      </w:r>
      <w:r/>
      <w:r>
        <w:rPr>
          <w:highlight w:val="none"/>
        </w:rPr>
        <w:t xml:space="preserve">на компьютер 3. Убедиться, что пакеты вначале приходят на компьютер 2 и</w:t>
      </w:r>
      <w:r>
        <w:t xml:space="preserve"> </w:t>
      </w:r>
      <w:r>
        <w:rPr>
          <w:highlight w:val="none"/>
        </w:rPr>
      </w:r>
      <w:r>
        <w:rPr>
          <w:highlight w:val="none"/>
        </w:rPr>
        <w:t xml:space="preserve">лишь потом (если на компьютере 2 включена маршрутизация) отправляются</w:t>
      </w:r>
      <w:r>
        <w:t xml:space="preserve"> </w:t>
      </w:r>
      <w:r>
        <w:rPr>
          <w:highlight w:val="none"/>
        </w:rPr>
      </w:r>
      <w:r>
        <w:rPr>
          <w:highlight w:val="none"/>
        </w:rPr>
        <w:t xml:space="preserve">на компьютер 3 (через маршрутизатор).</w:t>
      </w:r>
      <w:r/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6. Сохранить скриншот экрана (с открытыми журналами) для отчета. </w:t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Проект сохранить для отчета.</w:t>
      </w:r>
      <w:r/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b/>
          <w:bCs/>
        </w:rPr>
      </w:pPr>
      <w:r>
        <w:rPr>
          <w:b/>
          <w:bCs/>
          <w:highlight w:val="none"/>
        </w:rPr>
        <w:t xml:space="preserve">Содержание отчета</w:t>
      </w:r>
      <w:r>
        <w:rPr>
          <w:b/>
          <w:bCs/>
        </w:rPr>
      </w:r>
    </w:p>
    <w:p>
      <w:pPr>
        <w:jc w:val="left"/>
      </w:pPr>
      <w:r>
        <w:rPr>
          <w:highlight w:val="none"/>
        </w:rPr>
        <w:t xml:space="preserve">1. Файл проекта лабораторной работы и собственно файл отчета в котором -</w:t>
      </w:r>
      <w:r/>
    </w:p>
    <w:p>
      <w:pPr>
        <w:jc w:val="left"/>
      </w:pPr>
      <w:r>
        <w:rPr>
          <w:highlight w:val="none"/>
        </w:rPr>
        <w:t xml:space="preserve">2. </w:t>
      </w:r>
      <w:r/>
      <w:r>
        <w:rPr>
          <w:highlight w:val="none"/>
        </w:rPr>
        <w:t xml:space="preserve">Разбиение заданной сети /27 на две подсети /28.</w:t>
      </w:r>
      <w:r/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3. Скриншоты с результатами разрешения адреса (часть 2) и сетевой атаки (часть 3).</w:t>
      </w:r>
      <w:r/>
    </w:p>
    <w:p>
      <w:pPr>
        <w:jc w:val="left"/>
      </w:pPr>
      <w:r>
        <w:rPr>
          <w:highlight w:val="none"/>
        </w:rPr>
        <w:t xml:space="preserve">6. По каждой части лабораторной должны быть приведены выводы</w:t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по работе.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2022-11-19T14:14:15Z</dcterms:modified>
</cp:coreProperties>
</file>