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E" w:rsidRDefault="00575A5F">
      <w:r>
        <w:t>Для отключения турели</w:t>
      </w:r>
      <w:r w:rsidR="00CD6375">
        <w:t>,</w:t>
      </w:r>
      <w:r>
        <w:t xml:space="preserve"> необходимо два ящика передвинуть к большим ящикам</w:t>
      </w:r>
      <w:r w:rsidR="00CD6375">
        <w:t>.</w:t>
      </w:r>
    </w:p>
    <w:p w:rsidR="00CD6375" w:rsidRDefault="00CD6375">
      <w:r>
        <w:t>Красные триггеры поднимают мостик.</w:t>
      </w:r>
      <w:bookmarkStart w:id="0" w:name="_GoBack"/>
      <w:bookmarkEnd w:id="0"/>
    </w:p>
    <w:sectPr w:rsidR="00CD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A7"/>
    <w:rsid w:val="0054671E"/>
    <w:rsid w:val="00575A5F"/>
    <w:rsid w:val="008300A7"/>
    <w:rsid w:val="00C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2C87"/>
  <w15:chartTrackingRefBased/>
  <w15:docId w15:val="{DB190233-E227-47A4-9304-29A8C04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2018-12-02T17:18:00Z</dcterms:created>
  <dcterms:modified xsi:type="dcterms:W3CDTF">2018-12-02T17:20:00Z</dcterms:modified>
</cp:coreProperties>
</file>