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88DE" w14:textId="77777777" w:rsidR="001A4781" w:rsidRDefault="001A4781" w:rsidP="001A4781">
      <w:pPr>
        <w:spacing w:after="1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37E752" wp14:editId="16B21261">
            <wp:extent cx="1790700" cy="1790700"/>
            <wp:effectExtent l="0" t="0" r="7620" b="7620"/>
            <wp:docPr id="11" name="Picture 8" descr="IMG_20200930_153356_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0200930_153356_2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6D63" w14:textId="77777777" w:rsidR="001A4781" w:rsidRPr="00AC69E3" w:rsidRDefault="001A4781" w:rsidP="001A4781">
      <w:pPr>
        <w:pStyle w:val="1"/>
        <w:jc w:val="center"/>
        <w:rPr>
          <w:rFonts w:ascii="Times New Roman" w:hAnsi="Times New Roman" w:cs="Times New Roman"/>
          <w:lang w:val="en-US"/>
        </w:rPr>
      </w:pPr>
      <w:proofErr w:type="spellStart"/>
      <w:r w:rsidRPr="00AC69E3">
        <w:rPr>
          <w:rFonts w:ascii="Times New Roman" w:hAnsi="Times New Roman" w:cs="Times New Roman"/>
          <w:lang w:val="en-US"/>
        </w:rPr>
        <w:t>O'zbekiston</w:t>
      </w:r>
      <w:proofErr w:type="spellEnd"/>
      <w:r w:rsidRPr="00AC69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lang w:val="en-US"/>
        </w:rPr>
        <w:t>Respublikasi</w:t>
      </w:r>
      <w:proofErr w:type="spellEnd"/>
      <w:r w:rsidRPr="00AC69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lang w:val="en-US"/>
        </w:rPr>
        <w:t>axborot</w:t>
      </w:r>
      <w:proofErr w:type="spellEnd"/>
      <w:r w:rsidRPr="00AC69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lang w:val="en-US"/>
        </w:rPr>
        <w:t>texnologiyalari</w:t>
      </w:r>
      <w:proofErr w:type="spellEnd"/>
      <w:r w:rsidRPr="00AC69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lang w:val="en-US"/>
        </w:rPr>
        <w:t>va</w:t>
      </w:r>
      <w:proofErr w:type="spellEnd"/>
      <w:r w:rsidRPr="00AC69E3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AC69E3">
        <w:rPr>
          <w:rFonts w:ascii="Times New Roman" w:hAnsi="Times New Roman" w:cs="Times New Roman"/>
          <w:lang w:val="en-US"/>
        </w:rPr>
        <w:t>kommunikatsiyalarni</w:t>
      </w:r>
      <w:proofErr w:type="spellEnd"/>
      <w:r w:rsidRPr="00AC69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lang w:val="en-US"/>
        </w:rPr>
        <w:t>rivojlantirish</w:t>
      </w:r>
      <w:proofErr w:type="spellEnd"/>
      <w:r w:rsidRPr="00AC69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lang w:val="en-US"/>
        </w:rPr>
        <w:t>vazirligi</w:t>
      </w:r>
      <w:proofErr w:type="spellEnd"/>
    </w:p>
    <w:p w14:paraId="6A264667" w14:textId="77777777" w:rsidR="001A4781" w:rsidRPr="00AC69E3" w:rsidRDefault="001A4781" w:rsidP="001A47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67DCA5" w14:textId="77777777" w:rsidR="001A4781" w:rsidRPr="00AC69E3" w:rsidRDefault="001A4781" w:rsidP="001A478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C69E3">
        <w:rPr>
          <w:rFonts w:ascii="Times New Roman" w:hAnsi="Times New Roman" w:cs="Times New Roman"/>
          <w:sz w:val="36"/>
          <w:szCs w:val="36"/>
          <w:lang w:val="en-US"/>
        </w:rPr>
        <w:t>Muhammad Al-</w:t>
      </w:r>
      <w:proofErr w:type="spellStart"/>
      <w:r w:rsidRPr="00AC69E3">
        <w:rPr>
          <w:rFonts w:ascii="Times New Roman" w:hAnsi="Times New Roman" w:cs="Times New Roman"/>
          <w:sz w:val="36"/>
          <w:szCs w:val="36"/>
          <w:lang w:val="en-US"/>
        </w:rPr>
        <w:t>Xorazmiy</w:t>
      </w:r>
      <w:proofErr w:type="spellEnd"/>
      <w:r w:rsidRPr="00AC69E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sz w:val="36"/>
          <w:szCs w:val="36"/>
          <w:lang w:val="en-US"/>
        </w:rPr>
        <w:t>nomidagi</w:t>
      </w:r>
      <w:proofErr w:type="spellEnd"/>
      <w:r w:rsidRPr="00AC69E3">
        <w:rPr>
          <w:rFonts w:ascii="Times New Roman" w:hAnsi="Times New Roman" w:cs="Times New Roman"/>
          <w:sz w:val="36"/>
          <w:szCs w:val="36"/>
          <w:lang w:val="en-US"/>
        </w:rPr>
        <w:t xml:space="preserve"> Toshkent </w:t>
      </w:r>
      <w:proofErr w:type="spellStart"/>
      <w:r w:rsidRPr="00AC69E3">
        <w:rPr>
          <w:rFonts w:ascii="Times New Roman" w:hAnsi="Times New Roman" w:cs="Times New Roman"/>
          <w:sz w:val="36"/>
          <w:szCs w:val="36"/>
          <w:lang w:val="en-US"/>
        </w:rPr>
        <w:t>axborot</w:t>
      </w:r>
      <w:proofErr w:type="spellEnd"/>
      <w:r w:rsidRPr="00AC69E3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r w:rsidRPr="00AC69E3">
        <w:rPr>
          <w:rFonts w:ascii="Times New Roman" w:hAnsi="Times New Roman" w:cs="Times New Roman"/>
          <w:sz w:val="36"/>
          <w:szCs w:val="36"/>
          <w:lang w:val="en-US"/>
        </w:rPr>
        <w:t>texnologiyalari</w:t>
      </w:r>
      <w:proofErr w:type="spellEnd"/>
      <w:r w:rsidRPr="00AC69E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sz w:val="36"/>
          <w:szCs w:val="36"/>
          <w:lang w:val="en-US"/>
        </w:rPr>
        <w:t>universiteti</w:t>
      </w:r>
      <w:proofErr w:type="spellEnd"/>
    </w:p>
    <w:p w14:paraId="0088901E" w14:textId="77777777" w:rsidR="001A4781" w:rsidRPr="00AC69E3" w:rsidRDefault="001A4781" w:rsidP="001A47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0D9123" w14:textId="77777777" w:rsidR="001A4781" w:rsidRPr="00C07A68" w:rsidRDefault="001A4781" w:rsidP="001A4781">
      <w:pPr>
        <w:jc w:val="center"/>
        <w:rPr>
          <w:rFonts w:ascii="Arial" w:hAnsi="Arial" w:cs="Arial"/>
          <w:b/>
          <w:i/>
          <w:color w:val="FF0000"/>
          <w:sz w:val="40"/>
          <w:szCs w:val="40"/>
          <w:u w:val="single"/>
          <w:shd w:val="clear" w:color="auto" w:fill="FFFFFF"/>
          <w:lang w:val="en-US"/>
        </w:rPr>
      </w:pPr>
      <w:r w:rsidRPr="00AC69E3">
        <w:rPr>
          <w:rFonts w:ascii="Times New Roman" w:hAnsi="Times New Roman" w:cs="Times New Roman"/>
          <w:b/>
          <w:sz w:val="40"/>
          <w:szCs w:val="40"/>
          <w:lang w:val="en-US"/>
        </w:rPr>
        <w:t>FAN:</w:t>
      </w:r>
      <w:r w:rsidRPr="00AC69E3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shd w:val="clear" w:color="auto" w:fill="FFFFFF"/>
          <w:lang w:val="en-US"/>
        </w:rPr>
        <w:t>Kompyuter</w:t>
      </w:r>
      <w:proofErr w:type="spellEnd"/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shd w:val="clear" w:color="auto" w:fill="FFFFFF"/>
          <w:lang w:val="en-US"/>
        </w:rPr>
        <w:t>tarmoqlari</w:t>
      </w:r>
      <w:proofErr w:type="spellEnd"/>
    </w:p>
    <w:p w14:paraId="2D85B513" w14:textId="77777777" w:rsidR="001A4781" w:rsidRPr="00AC69E3" w:rsidRDefault="001A4781" w:rsidP="001A4781">
      <w:pPr>
        <w:jc w:val="center"/>
        <w:rPr>
          <w:rFonts w:ascii="Times New Roman" w:hAnsi="Times New Roman" w:cs="Times New Roman"/>
          <w:color w:val="0070C0"/>
          <w:sz w:val="144"/>
          <w:szCs w:val="96"/>
          <w:lang w:val="en-US"/>
        </w:rPr>
      </w:pPr>
      <w:proofErr w:type="spellStart"/>
      <w:r>
        <w:rPr>
          <w:rFonts w:ascii="Times New Roman" w:hAnsi="Times New Roman" w:cs="Times New Roman"/>
          <w:color w:val="0070C0"/>
          <w:sz w:val="144"/>
          <w:szCs w:val="96"/>
          <w:lang w:val="en-US"/>
        </w:rPr>
        <w:t>Amaliy</w:t>
      </w:r>
      <w:proofErr w:type="spellEnd"/>
      <w:r>
        <w:rPr>
          <w:rFonts w:ascii="Times New Roman" w:hAnsi="Times New Roman" w:cs="Times New Roman"/>
          <w:color w:val="0070C0"/>
          <w:sz w:val="144"/>
          <w:szCs w:val="96"/>
          <w:lang w:val="en-US"/>
        </w:rPr>
        <w:t xml:space="preserve"> ish-2</w:t>
      </w:r>
    </w:p>
    <w:p w14:paraId="7D805235" w14:textId="77777777" w:rsidR="001A4781" w:rsidRDefault="001A4781" w:rsidP="001A478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DEBB92" w14:textId="77777777" w:rsidR="001A4781" w:rsidRPr="00AC69E3" w:rsidRDefault="001A4781" w:rsidP="001A478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>Fakultet</w:t>
      </w:r>
      <w:proofErr w:type="spellEnd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>Telekomunikatsiya</w:t>
      </w:r>
      <w:proofErr w:type="spellEnd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>texnologiyalari</w:t>
      </w:r>
      <w:proofErr w:type="spellEnd"/>
    </w:p>
    <w:p w14:paraId="01CE9919" w14:textId="77777777" w:rsidR="001A4781" w:rsidRPr="00AC69E3" w:rsidRDefault="001A4781" w:rsidP="001A478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>Guruh</w:t>
      </w:r>
      <w:proofErr w:type="spellEnd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>: 412-20guruh</w:t>
      </w:r>
    </w:p>
    <w:p w14:paraId="7AC56406" w14:textId="50CC4C48" w:rsidR="001A4781" w:rsidRDefault="001A4781" w:rsidP="008B6215">
      <w:pPr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AC69E3">
        <w:rPr>
          <w:rFonts w:ascii="Times New Roman" w:hAnsi="Times New Roman" w:cs="Times New Roman"/>
          <w:b/>
          <w:sz w:val="28"/>
          <w:szCs w:val="28"/>
          <w:lang w:val="en-US"/>
        </w:rPr>
        <w:t>Bajardi:</w:t>
      </w:r>
      <w:r w:rsidR="008B6215">
        <w:rPr>
          <w:rFonts w:ascii="Times New Roman" w:hAnsi="Times New Roman" w:cs="Times New Roman"/>
          <w:b/>
          <w:sz w:val="28"/>
          <w:szCs w:val="28"/>
          <w:lang w:val="en-US"/>
        </w:rPr>
        <w:t>Safarov</w:t>
      </w:r>
      <w:proofErr w:type="spellEnd"/>
      <w:r w:rsidR="008B6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Behzod</w:t>
      </w:r>
      <w:bookmarkStart w:id="0" w:name="_GoBack"/>
      <w:bookmarkEnd w:id="0"/>
    </w:p>
    <w:p w14:paraId="019B3E95" w14:textId="77777777" w:rsidR="001A4781" w:rsidRDefault="001A4781" w:rsidP="001A4781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3BBC8C1B" w14:textId="77777777" w:rsidR="001A4781" w:rsidRPr="00AC69E3" w:rsidRDefault="001A4781" w:rsidP="001A4781">
      <w:pPr>
        <w:jc w:val="both"/>
        <w:rPr>
          <w:rFonts w:ascii="Times New Roman" w:hAnsi="Times New Roman" w:cs="Times New Roman"/>
          <w:b/>
          <w:i/>
          <w:sz w:val="36"/>
          <w:szCs w:val="28"/>
          <w:lang w:val="en-US"/>
        </w:rPr>
      </w:pPr>
    </w:p>
    <w:p w14:paraId="4B57C791" w14:textId="77777777" w:rsidR="001A4781" w:rsidRDefault="001A4781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</w:t>
      </w:r>
      <w:r w:rsidRPr="003D36F8">
        <w:rPr>
          <w:b/>
          <w:sz w:val="28"/>
          <w:szCs w:val="28"/>
          <w:lang w:val="en-US"/>
        </w:rPr>
        <w:t>Toshkent-2022</w:t>
      </w:r>
    </w:p>
    <w:p w14:paraId="018FF03A" w14:textId="77777777" w:rsidR="001A4781" w:rsidRPr="001A4781" w:rsidRDefault="00F73C93" w:rsidP="00974C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2-laboraoriya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FF9FCA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Cisco Packet Tracer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VLAN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tarmoqlarini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qurish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EA1BD23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• Access port (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porti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VLAN-da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teglanmagan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kadrlarni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uzatuvchi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port.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tariqasida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qurilmasiga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qaraydigan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port. </w:t>
      </w:r>
    </w:p>
    <w:p w14:paraId="0DE1A1E6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• Trunk port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magistral port -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teglangan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trafikni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uzatuvchi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port.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tariqasida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ko'tariladi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40CBCE6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Switch#show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//**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konfiguratsiyasini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ko‟rish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buyrug‟i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Yaratilyotgan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VLAN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nom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buyrug‟i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7B79890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sw1(config)#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ID // ID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o‟rnida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bo‟ladi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6495B4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sw1(config-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name nom // “nom”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o‟rnida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yaratilyotgan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vlanning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bo‟ladi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: test sw1(config)# no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ID //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buyrug‟i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D0043B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Switch(config)#int fa0/2 // 2-portni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sozlashga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13F019C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Switch(config-if)</w:t>
      </w:r>
    </w:p>
    <w:p w14:paraId="092D7DAA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#switchport mode access //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portni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rejimiga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o'rnatish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bu‟rug‟i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3A9AE1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ID //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portni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biriktirish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buyrug‟i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Bir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interfeyslarni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biriktirish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548574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 (config)# interface range fa0/4 - 5 </w:t>
      </w:r>
    </w:p>
    <w:p w14:paraId="35907335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 (config-if-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range)#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switchport mode access </w:t>
      </w:r>
    </w:p>
    <w:p w14:paraId="01A07759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 (config-if-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range)#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0F4290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10 VLAN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ko'rish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buyrug‟i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8794EC0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 # show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brief Bir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VLAN-dan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trafikni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bo'lish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u magistral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rejimiga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o'rnatilishi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quydagi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buyruqlardan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foydalanamiz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: 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mode trunk </w:t>
      </w:r>
    </w:p>
    <w:p w14:paraId="40CF092E" w14:textId="77777777" w:rsidR="00E862AF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lastRenderedPageBreak/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all VARIANT: 4 ta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kommutator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yaratiladi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kommutator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bo‟lib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qolmasligi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guruhlar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quydagi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bo‟yicha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taqsimlanadi</w:t>
      </w:r>
      <w:proofErr w:type="spellEnd"/>
    </w:p>
    <w:p w14:paraId="619FF3BD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SWITCH_1 Switch&gt;enable </w:t>
      </w:r>
    </w:p>
    <w:p w14:paraId="5056852E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Switch#show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run </w:t>
      </w:r>
    </w:p>
    <w:p w14:paraId="224028A7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Switch#conf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</w:p>
    <w:p w14:paraId="12645A93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Switch(config)#vlan 10 </w:t>
      </w:r>
    </w:p>
    <w:p w14:paraId="2EF36CF4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name vlan10 //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guruhiga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nom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A7A548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797C906C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Switch(config)#vlan 20 </w:t>
      </w:r>
    </w:p>
    <w:p w14:paraId="3ABD7433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name vlan20 </w:t>
      </w:r>
    </w:p>
    <w:p w14:paraId="111F90D6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03042016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Switch(config)#int fa0/2 // 2-portni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sozlashga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04FA443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mode access //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portni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rejimiga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o'rnatish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bu‟rug‟i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5D87FE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10 //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portni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biriktirish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buyrug‟i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36EA1A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02BF9E39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Switch(config)#int fa0/1 </w:t>
      </w:r>
    </w:p>
    <w:p w14:paraId="0C259BB8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mode access </w:t>
      </w:r>
    </w:p>
    <w:p w14:paraId="19D39F5D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</w:p>
    <w:p w14:paraId="6695821F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lastRenderedPageBreak/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int fa0/3 </w:t>
      </w:r>
    </w:p>
    <w:p w14:paraId="10ADDDEE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mode trunk </w:t>
      </w:r>
    </w:p>
    <w:p w14:paraId="7927BC96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</w:p>
    <w:p w14:paraId="047AD17D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76C359C9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Switch(config)#exit </w:t>
      </w:r>
    </w:p>
    <w:p w14:paraId="3F5868C2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Switch#show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run SWITCH_2 </w:t>
      </w:r>
    </w:p>
    <w:p w14:paraId="3DB7B451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Switch&gt;enable </w:t>
      </w:r>
    </w:p>
    <w:p w14:paraId="4B8D5919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Switch#conf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</w:p>
    <w:p w14:paraId="089FED7A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Switch(config)#vlan 10 </w:t>
      </w:r>
    </w:p>
    <w:p w14:paraId="7A66092E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name vlan10 </w:t>
      </w:r>
    </w:p>
    <w:p w14:paraId="377B1BD4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08E76012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Switch(config)#vlan 20 </w:t>
      </w:r>
    </w:p>
    <w:p w14:paraId="2F5D5407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</w:p>
    <w:p w14:paraId="2A6D60F1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spellStart"/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412CD392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Switch(config)#int fa0/1 </w:t>
      </w:r>
    </w:p>
    <w:p w14:paraId="6FBD4F98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mode access </w:t>
      </w:r>
    </w:p>
    <w:p w14:paraId="4CA365F7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</w:p>
    <w:p w14:paraId="338B965D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0D143B44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Switch(config)#int fa0/2 </w:t>
      </w:r>
    </w:p>
    <w:p w14:paraId="5C324C22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mode access </w:t>
      </w:r>
    </w:p>
    <w:p w14:paraId="109FA98B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lastRenderedPageBreak/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</w:p>
    <w:p w14:paraId="5837F044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75095870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Switch(config)#int fa0/3 </w:t>
      </w:r>
    </w:p>
    <w:p w14:paraId="0292A492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 </w:t>
      </w:r>
    </w:p>
    <w:p w14:paraId="4EC02D76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1A4781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</w:p>
    <w:p w14:paraId="3D9CD918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A4781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p w14:paraId="4541344D" w14:textId="77777777" w:rsidR="001A4781" w:rsidRPr="001A4781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 xml:space="preserve">Switch(config)#exit </w:t>
      </w:r>
    </w:p>
    <w:p w14:paraId="71804BDB" w14:textId="77777777" w:rsidR="00F73C93" w:rsidRDefault="00F73C93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781">
        <w:rPr>
          <w:rFonts w:ascii="Times New Roman" w:hAnsi="Times New Roman" w:cs="Times New Roman"/>
          <w:sz w:val="28"/>
          <w:szCs w:val="28"/>
          <w:lang w:val="en-US"/>
        </w:rPr>
        <w:t>Switch# show run</w:t>
      </w:r>
    </w:p>
    <w:p w14:paraId="61EB0140" w14:textId="77777777" w:rsidR="001A4781" w:rsidRDefault="001A4781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imkoniyatimiz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qushimcha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yangiliklar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qushganmiz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haqda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malumot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yuqorida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berilmagan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mavzuyimiz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bunga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taluqli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quyida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kurishimiz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2F2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F42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9BD549" w14:textId="4014856E" w:rsidR="00F42F26" w:rsidRDefault="002E281F" w:rsidP="001A47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4F98A3" wp14:editId="3D224015">
            <wp:extent cx="5648960" cy="31762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0D9C" w14:textId="0A23A0CD" w:rsidR="00F42F26" w:rsidRDefault="00F42F26" w:rsidP="00F42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1-rasm.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Bizdagi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tarmoqning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ko’rinishi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yerdagi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usulda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usulda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oshiramiz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10D70" w14:textId="2799F1EE" w:rsidR="00F42F26" w:rsidRDefault="006D4273" w:rsidP="00F42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E30DA1" wp14:editId="0002307C">
            <wp:extent cx="5648960" cy="31762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4D85" w14:textId="67EE9743" w:rsidR="00F42F26" w:rsidRDefault="00F42F26" w:rsidP="00F42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2-rasm.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Kurganimizdek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kompyuterdan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tekshirib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bog’laymiz</w:t>
      </w:r>
      <w:proofErr w:type="spellEnd"/>
    </w:p>
    <w:p w14:paraId="012393E7" w14:textId="674CE6B6" w:rsidR="00F42F26" w:rsidRDefault="006D4273" w:rsidP="00F42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3BBEF8" wp14:editId="31C9DF7B">
            <wp:extent cx="5648960" cy="3176270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BB51" w14:textId="243D4EF7" w:rsidR="00135AE3" w:rsidRPr="001A4781" w:rsidRDefault="00135AE3" w:rsidP="00F42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3-rasm. Bu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bulganlarini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qolgan</w:t>
      </w:r>
      <w:r w:rsidR="002E281F"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 w:rsidR="002E2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bog’lashmaydi</w:t>
      </w:r>
      <w:proofErr w:type="spellEnd"/>
    </w:p>
    <w:sectPr w:rsidR="00135AE3" w:rsidRPr="001A4781" w:rsidSect="005E1B6D">
      <w:pgSz w:w="11906" w:h="16838"/>
      <w:pgMar w:top="1440" w:right="850" w:bottom="1526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3"/>
    <w:rsid w:val="00135AE3"/>
    <w:rsid w:val="001A4781"/>
    <w:rsid w:val="002E281F"/>
    <w:rsid w:val="005E1B6D"/>
    <w:rsid w:val="006D4273"/>
    <w:rsid w:val="008B6215"/>
    <w:rsid w:val="00974C74"/>
    <w:rsid w:val="00E00E5A"/>
    <w:rsid w:val="00E61A0C"/>
    <w:rsid w:val="00E862AF"/>
    <w:rsid w:val="00F42F26"/>
    <w:rsid w:val="00F7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B1B8"/>
  <w15:docId w15:val="{35742912-B763-4916-ADBB-17FC22AA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4781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7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A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2</cp:revision>
  <dcterms:created xsi:type="dcterms:W3CDTF">2022-11-21T16:14:00Z</dcterms:created>
  <dcterms:modified xsi:type="dcterms:W3CDTF">2022-11-21T16:14:00Z</dcterms:modified>
</cp:coreProperties>
</file>