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CEF13E" w14:textId="77777777" w:rsidR="00712720" w:rsidRDefault="00712720" w:rsidP="00712720">
      <w:pPr>
        <w:pStyle w:val="-1"/>
        <w:spacing w:before="312" w:after="312"/>
      </w:pPr>
      <w:r w:rsidRPr="00712720">
        <w:t>清明谒像，风雨鉴心</w:t>
      </w:r>
    </w:p>
    <w:p w14:paraId="7D843DBF" w14:textId="75764215" w:rsidR="00712720" w:rsidRPr="00712720" w:rsidRDefault="00712720" w:rsidP="00712720">
      <w:pPr>
        <w:pStyle w:val="-9"/>
      </w:pPr>
      <w:r w:rsidRPr="00712720">
        <w:t>——</w:t>
      </w:r>
      <w:r w:rsidRPr="00712720">
        <w:t>武汉</w:t>
      </w:r>
      <w:r w:rsidRPr="00712720">
        <w:t>1927</w:t>
      </w:r>
      <w:r w:rsidRPr="00712720">
        <w:t>红色史迹寻访</w:t>
      </w:r>
      <w:r w:rsidR="00003E3D">
        <w:rPr>
          <w:rFonts w:hint="eastAsia"/>
        </w:rPr>
        <w:t>报告</w:t>
      </w:r>
    </w:p>
    <w:p w14:paraId="5541B781" w14:textId="77777777" w:rsidR="00712720" w:rsidRPr="00712720" w:rsidRDefault="00712720" w:rsidP="00712720">
      <w:pPr>
        <w:pStyle w:val="-2"/>
      </w:pPr>
      <w:r w:rsidRPr="00712720">
        <w:t>一、引言：在清明时节走进历史现场</w:t>
      </w:r>
    </w:p>
    <w:p w14:paraId="5529B816" w14:textId="77777777" w:rsidR="00712720" w:rsidRPr="00712720" w:rsidRDefault="00712720" w:rsidP="00712720">
      <w:pPr>
        <w:pStyle w:val="-"/>
      </w:pPr>
      <w:r w:rsidRPr="00712720">
        <w:t>正值清明节，我与我们小组的几人前往武汉的中共五大会址纪念馆与毛泽东旧居进行红色寻访，开展参观学习与缅怀先烈活动。</w:t>
      </w:r>
    </w:p>
    <w:p w14:paraId="3C88173C" w14:textId="77777777" w:rsidR="00712720" w:rsidRPr="00712720" w:rsidRDefault="00712720" w:rsidP="00712720">
      <w:pPr>
        <w:pStyle w:val="-"/>
      </w:pPr>
      <w:r w:rsidRPr="00712720">
        <w:t>在两处场馆，我都观察到不少游客自发在人物塑像前献花、鞠躬，这种</w:t>
      </w:r>
      <w:r w:rsidRPr="00712720">
        <w:t>“</w:t>
      </w:r>
      <w:r w:rsidRPr="00712720">
        <w:t>静默的纪念</w:t>
      </w:r>
      <w:r w:rsidRPr="00712720">
        <w:t>”</w:t>
      </w:r>
      <w:r w:rsidRPr="00712720">
        <w:t>引发了我对历史记忆与现实认同关系的思考。</w:t>
      </w:r>
    </w:p>
    <w:p w14:paraId="4BF01A35" w14:textId="77777777" w:rsidR="00712720" w:rsidRPr="00712720" w:rsidRDefault="00712720" w:rsidP="00712720">
      <w:pPr>
        <w:pStyle w:val="-2"/>
      </w:pPr>
      <w:r w:rsidRPr="00712720">
        <w:t>二、中共五大会址：塑像背后的信仰与纪律之光</w:t>
      </w:r>
    </w:p>
    <w:p w14:paraId="552A530C" w14:textId="77777777" w:rsidR="00712720" w:rsidRPr="00712720" w:rsidRDefault="00712720" w:rsidP="00712720">
      <w:pPr>
        <w:pStyle w:val="-"/>
      </w:pPr>
      <w:r w:rsidRPr="00712720">
        <w:t>中共五大会址现位于武汉市武昌区都府堤，馆内通过实物、图片、文字与场景还原等方式，系统呈现了</w:t>
      </w:r>
      <w:r w:rsidRPr="00712720">
        <w:t>1927</w:t>
      </w:r>
      <w:r w:rsidRPr="00712720">
        <w:t>年中共五大的历史背景、会议过程及其深远影响。主展厅复原的会议现场，以及展出的《中国共产党第三次修正章程决案》复制件中首次提出的监察委员会设立，都直观展现了当时严峻的政治局势下，中国共产党探索建立党内监督机制的初步尝试。</w:t>
      </w:r>
    </w:p>
    <w:p w14:paraId="53C0CD7F" w14:textId="77777777" w:rsidR="00712720" w:rsidRPr="00712720" w:rsidRDefault="00712720" w:rsidP="00712720">
      <w:pPr>
        <w:pStyle w:val="-"/>
      </w:pPr>
      <w:r w:rsidRPr="00712720">
        <w:t>让我格外在意的是，在中共五大会址旁边的公园中，纪念广场上矗立着《首届中央监察委员会成员群雕》。雕像以庄重坚毅的形象，纪念了以王荷波、杨匏安等为代表的早期监察委员会成员，姿态庄重肃穆，神情刚毅果决，展现了早期中共党员的精神风貌。</w:t>
      </w:r>
    </w:p>
    <w:p w14:paraId="26986EAF" w14:textId="77777777" w:rsidR="00712720" w:rsidRPr="00712720" w:rsidRDefault="00712720" w:rsidP="00712720">
      <w:pPr>
        <w:pStyle w:val="-"/>
      </w:pPr>
      <w:r w:rsidRPr="00712720">
        <w:t>雕像基座周围可见新近敬献的花束与挽联，武昌区纪委监委所赠的挽联缎带上书</w:t>
      </w:r>
      <w:r w:rsidRPr="00712720">
        <w:t>“</w:t>
      </w:r>
      <w:r w:rsidRPr="00712720">
        <w:t>赓续红色血脉，锻造纪检铁军</w:t>
      </w:r>
      <w:r w:rsidRPr="00712720">
        <w:t>”</w:t>
      </w:r>
      <w:r w:rsidRPr="00712720">
        <w:t>等字样。清明时节刚下过雨不久，雨水附着于雕像表面，强化了现场庄严肃穆的氛围。</w:t>
      </w:r>
    </w:p>
    <w:p w14:paraId="40DAF87B" w14:textId="77777777" w:rsidR="00712720" w:rsidRPr="00712720" w:rsidRDefault="00712720" w:rsidP="00712720">
      <w:pPr>
        <w:pStyle w:val="-"/>
      </w:pPr>
      <w:r w:rsidRPr="00712720">
        <w:t>1927</w:t>
      </w:r>
      <w:r w:rsidRPr="00712720">
        <w:t>年</w:t>
      </w:r>
      <w:r w:rsidRPr="00712720">
        <w:t>4</w:t>
      </w:r>
      <w:r w:rsidRPr="00712720">
        <w:t>月</w:t>
      </w:r>
      <w:r w:rsidRPr="00712720">
        <w:t>27</w:t>
      </w:r>
      <w:r w:rsidRPr="00712720">
        <w:t>日至</w:t>
      </w:r>
      <w:r w:rsidRPr="00712720">
        <w:t>5</w:t>
      </w:r>
      <w:r w:rsidRPr="00712720">
        <w:t>月</w:t>
      </w:r>
      <w:r w:rsidRPr="00712720">
        <w:t>9</w:t>
      </w:r>
      <w:r w:rsidRPr="00712720">
        <w:t>日，中共五大在武汉召开，正值国共合作破裂之际。大革命形势急转直下，中共面临严峻的组织危机与生存考验。大会选举产生了党的首届中央监察委员会，由王荷波同志担任主席，杨匏安等同志担任委员，这标志着中共在加强自身监督方面迈出了重要一步。</w:t>
      </w:r>
    </w:p>
    <w:p w14:paraId="2B7B5669" w14:textId="77777777" w:rsidR="00712720" w:rsidRPr="00712720" w:rsidRDefault="00712720" w:rsidP="00712720">
      <w:pPr>
        <w:pStyle w:val="-"/>
      </w:pPr>
      <w:r w:rsidRPr="00712720">
        <w:t>尽管这一制度安排未能完全阻止此后的右倾错误，但其重要意义在于体现了中共在动荡时期对保持组织纯洁性的高度重视。这种纪律意识亦成为此后中共自身建设的重要传统。如今，诸多人士选择在清明节前来祭奠，这不仅是一种情感表达，更体现出社会各界对中共自我监督机制的认同与期许。</w:t>
      </w:r>
    </w:p>
    <w:p w14:paraId="35AEB7D0" w14:textId="77777777" w:rsidR="00712720" w:rsidRPr="00712720" w:rsidRDefault="00712720" w:rsidP="00712720">
      <w:pPr>
        <w:pStyle w:val="-"/>
      </w:pPr>
      <w:r w:rsidRPr="00712720">
        <w:lastRenderedPageBreak/>
        <w:t>回望中共五大，我更加深刻地认识到，中国共产党并非一帆风顺，而是在一次次危机中吸取教训，不断成长。早期共产党人对纪律和监督的探索，与今日我们强调的</w:t>
      </w:r>
      <w:r w:rsidRPr="00712720">
        <w:t>“</w:t>
      </w:r>
      <w:r w:rsidRPr="00712720">
        <w:t>全面从严治党</w:t>
      </w:r>
      <w:r w:rsidRPr="00712720">
        <w:t>”</w:t>
      </w:r>
      <w:r w:rsidRPr="00712720">
        <w:t>一脉相承。这让我明白，党的生命力在于不断地自我净化和完善。历史的启示是深刻的，它提醒我们，唯有始终保持警醒，勇于自我革命，才能确保我们党始终走在时代的前列，引领中国走向更加光明的未来。</w:t>
      </w:r>
    </w:p>
    <w:p w14:paraId="0ACE6CD9" w14:textId="77777777" w:rsidR="00712720" w:rsidRPr="00712720" w:rsidRDefault="00712720" w:rsidP="00712720">
      <w:pPr>
        <w:pStyle w:val="-2"/>
      </w:pPr>
      <w:r w:rsidRPr="00712720">
        <w:t>三、武昌毛泽东旧居：塑像中的家与国</w:t>
      </w:r>
    </w:p>
    <w:p w14:paraId="2C3282D8" w14:textId="77777777" w:rsidR="00712720" w:rsidRPr="00712720" w:rsidRDefault="00712720" w:rsidP="00712720">
      <w:pPr>
        <w:pStyle w:val="-"/>
      </w:pPr>
      <w:r w:rsidRPr="00712720">
        <w:t>武昌毛泽东旧居坐落于武昌区红巷，就在中共五大会址的不远处，是一处保存完好的民国早期民居建筑。庭院内陈设有一组毛泽东同志与其家人合影的塑像，采用生活化的构图方式，生动展现了毛泽东同志与其夫人杨开慧同志以及长子毛岸英同志并肩而立的情景。</w:t>
      </w:r>
    </w:p>
    <w:p w14:paraId="28D27349" w14:textId="77777777" w:rsidR="00712720" w:rsidRPr="00712720" w:rsidRDefault="00712720" w:rsidP="00712720">
      <w:pPr>
        <w:pStyle w:val="-"/>
      </w:pPr>
      <w:r w:rsidRPr="00712720">
        <w:t>塑像采用青铜材质铸造，经年累月，其表面略显斑驳。清明细雨落在人物衣褶之间，形成水珠聚集，为观者带来历史岁月沉淀之感。该组雕像虽为静态展示，却因其生活化特征而更具感染力。</w:t>
      </w:r>
    </w:p>
    <w:p w14:paraId="2C9D70B1" w14:textId="77777777" w:rsidR="00712720" w:rsidRPr="00712720" w:rsidRDefault="00712720" w:rsidP="00712720">
      <w:pPr>
        <w:pStyle w:val="-"/>
      </w:pPr>
      <w:r w:rsidRPr="00712720">
        <w:t>为了民族的解放和国家的独立，无数革命先烈付出了巨大的牺牲，甚至包括他们最挚爱的家人。杨开慧同志的牺牲，毛岸英、毛岸青兄弟的颠沛，都深刻地揭示了革命的残酷与无情。这不仅仅是个人的悲剧，更是时代洪流下无数家庭命运的缩影。这尊塑像不仅仅是历史的见证，更是一面镜子，映照出革命的艰辛与不易，提醒着我们当下的幸福生活来之不易，更应倍加珍惜和奋斗。</w:t>
      </w:r>
    </w:p>
    <w:p w14:paraId="2EF9007B" w14:textId="77777777" w:rsidR="00712720" w:rsidRPr="00712720" w:rsidRDefault="00712720" w:rsidP="00712720">
      <w:pPr>
        <w:pStyle w:val="-2"/>
      </w:pPr>
      <w:r w:rsidRPr="00712720">
        <w:t>四、历史回望：</w:t>
      </w:r>
      <w:r w:rsidRPr="00712720">
        <w:t>1927</w:t>
      </w:r>
      <w:r w:rsidRPr="00712720">
        <w:t>年的转折与中国革命的探索</w:t>
      </w:r>
    </w:p>
    <w:p w14:paraId="219441C8" w14:textId="77777777" w:rsidR="00712720" w:rsidRPr="00712720" w:rsidRDefault="00712720" w:rsidP="00712720">
      <w:pPr>
        <w:pStyle w:val="-"/>
      </w:pPr>
      <w:r w:rsidRPr="00712720">
        <w:t>1927</w:t>
      </w:r>
      <w:r w:rsidRPr="00712720">
        <w:t>年是中国近代史上的一个重要转折点。北伐战争推进到长江流域，国共合作破裂。</w:t>
      </w:r>
      <w:r w:rsidRPr="00712720">
        <w:t>“</w:t>
      </w:r>
      <w:r w:rsidRPr="00712720">
        <w:t>四一二</w:t>
      </w:r>
      <w:r w:rsidRPr="00712720">
        <w:t>”</w:t>
      </w:r>
      <w:r w:rsidRPr="00712720">
        <w:t>反革命政变后，蒋介石发动了清党行动，导致大量中共党员遇害。同年</w:t>
      </w:r>
      <w:r w:rsidRPr="00712720">
        <w:t>7</w:t>
      </w:r>
      <w:r w:rsidRPr="00712720">
        <w:t>月发生的</w:t>
      </w:r>
      <w:r w:rsidRPr="00712720">
        <w:t>“</w:t>
      </w:r>
      <w:r w:rsidRPr="00712720">
        <w:t>七一五</w:t>
      </w:r>
      <w:r w:rsidRPr="00712720">
        <w:t>”</w:t>
      </w:r>
      <w:r w:rsidRPr="00712720">
        <w:t>政变进一步加剧了中共所面临的生存危机。</w:t>
      </w:r>
    </w:p>
    <w:p w14:paraId="4FAC59FD" w14:textId="77777777" w:rsidR="00712720" w:rsidRPr="00712720" w:rsidRDefault="00712720" w:rsidP="00712720">
      <w:pPr>
        <w:pStyle w:val="-"/>
      </w:pPr>
      <w:r w:rsidRPr="00712720">
        <w:t>在此背景下，中共五大在武汉召开，试图通过调整党的组织结构来稳定当时的危局。大会设立了中央监察委员会，这是中共加强内部监督与纪律约束的初步尝试。</w:t>
      </w:r>
    </w:p>
    <w:p w14:paraId="090A7289" w14:textId="1EE2250C" w:rsidR="00003E3D" w:rsidRDefault="00003E3D" w:rsidP="00003E3D">
      <w:pPr>
        <w:pStyle w:val="-"/>
        <w:rPr>
          <w:rFonts w:ascii="Segoe UI" w:hAnsi="Segoe UI" w:cs="Segoe UI"/>
          <w:color w:val="404040"/>
        </w:rPr>
      </w:pPr>
      <w:r>
        <w:rPr>
          <w:rFonts w:ascii="Segoe UI" w:hAnsi="Segoe UI" w:cs="Segoe UI"/>
          <w:color w:val="404040"/>
        </w:rPr>
        <w:t>这段历史表明，中国共产党是在革命实践中不断探索、总结经验教训而成长起来的。历史告诉我们，任何伟大事业都不可能一帆风顺，关键是在挫折中保持信念，在实践中寻求真理。作为新时代的青年，我们更应当从这段历史中汲取智慧和力量，在各自的岗位上脚踏实地、开拓进取。</w:t>
      </w:r>
    </w:p>
    <w:p w14:paraId="42C5B6E3" w14:textId="44E0DFDD" w:rsidR="00712720" w:rsidRPr="00712720" w:rsidRDefault="00712720" w:rsidP="00712720">
      <w:pPr>
        <w:pStyle w:val="-2"/>
      </w:pPr>
      <w:r w:rsidRPr="00712720">
        <w:lastRenderedPageBreak/>
        <w:t>五、</w:t>
      </w:r>
      <w:r>
        <w:rPr>
          <w:rFonts w:hint="eastAsia"/>
        </w:rPr>
        <w:t>总结</w:t>
      </w:r>
      <w:r w:rsidRPr="00712720">
        <w:t>：在风雨中聆听历史的低语</w:t>
      </w:r>
    </w:p>
    <w:p w14:paraId="3605FB7B" w14:textId="77777777" w:rsidR="00712720" w:rsidRPr="00712720" w:rsidRDefault="00712720" w:rsidP="00712720">
      <w:pPr>
        <w:pStyle w:val="-"/>
      </w:pPr>
      <w:r w:rsidRPr="00712720">
        <w:t>此次清明节期间的实地走访，使我更加直观地感受到历史的厚重感与延续性。中共五大会址的群雕以及毛泽东同志家庭的塑像，虽然是以静态的形式进行展示，但却承载着丰富的历史信息与集体记忆。它们不仅忠实地记录了当时所发生的重大历史事件，也成为今人参与历史评价的一种媒介。</w:t>
      </w:r>
    </w:p>
    <w:p w14:paraId="51320FF8" w14:textId="19028A82" w:rsidR="00712720" w:rsidRDefault="00712720" w:rsidP="00712720">
      <w:pPr>
        <w:pStyle w:val="-"/>
      </w:pPr>
      <w:r w:rsidRPr="00712720">
        <w:t>今天，我们纪念这些先辈，不应仅仅停留在情感上的认同，而更应该基于对其历史贡献与历史局限进行客观、理性的判断。作为新时代的青年学生，我们应该以更加开放和批判性的眼光来看待历史，并在不断的自我反思中汲取奋进的力量。</w:t>
      </w:r>
    </w:p>
    <w:p w14:paraId="4A90E932" w14:textId="14443DC6" w:rsidR="00712720" w:rsidRPr="00FF15EA" w:rsidRDefault="00712720" w:rsidP="00FF15EA">
      <w:pPr>
        <w:pStyle w:val="-"/>
        <w:ind w:right="654"/>
        <w:jc w:val="right"/>
      </w:pPr>
    </w:p>
    <w:sectPr w:rsidR="00712720" w:rsidRPr="00FF15E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Helvetica">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2720"/>
    <w:rsid w:val="00003E3D"/>
    <w:rsid w:val="000D2478"/>
    <w:rsid w:val="0030583F"/>
    <w:rsid w:val="00614333"/>
    <w:rsid w:val="0066511D"/>
    <w:rsid w:val="00712720"/>
    <w:rsid w:val="00CB766C"/>
    <w:rsid w:val="00E12323"/>
    <w:rsid w:val="00FF15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A5EEB"/>
  <w15:chartTrackingRefBased/>
  <w15:docId w15:val="{3F10D8E9-651E-4091-A426-A58E44CF86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link w:val="10"/>
    <w:uiPriority w:val="9"/>
    <w:qFormat/>
    <w:rsid w:val="00712720"/>
    <w:pPr>
      <w:widowControl/>
      <w:spacing w:before="100" w:beforeAutospacing="1" w:after="100" w:afterAutospacing="1"/>
      <w:jc w:val="left"/>
      <w:outlineLvl w:val="0"/>
    </w:pPr>
    <w:rPr>
      <w:rFonts w:ascii="宋体" w:eastAsia="宋体" w:hAnsi="宋体" w:cs="宋体"/>
      <w:b/>
      <w:bCs/>
      <w:kern w:val="36"/>
      <w:sz w:val="48"/>
      <w:szCs w:val="48"/>
    </w:rPr>
  </w:style>
  <w:style w:type="paragraph" w:styleId="2">
    <w:name w:val="heading 2"/>
    <w:basedOn w:val="a"/>
    <w:link w:val="20"/>
    <w:uiPriority w:val="9"/>
    <w:qFormat/>
    <w:rsid w:val="00712720"/>
    <w:pPr>
      <w:widowControl/>
      <w:spacing w:before="100" w:beforeAutospacing="1" w:after="100" w:afterAutospacing="1"/>
      <w:jc w:val="left"/>
      <w:outlineLvl w:val="1"/>
    </w:pPr>
    <w:rPr>
      <w:rFonts w:ascii="宋体" w:eastAsia="宋体" w:hAnsi="宋体" w:cs="宋体"/>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
    <w:name w:val="本-正文"/>
    <w:basedOn w:val="a"/>
    <w:link w:val="-0"/>
    <w:qFormat/>
    <w:rsid w:val="0030583F"/>
    <w:pPr>
      <w:spacing w:line="360" w:lineRule="auto"/>
      <w:ind w:firstLineChars="200" w:firstLine="436"/>
    </w:pPr>
    <w:rPr>
      <w:rFonts w:ascii="Times New Roman" w:eastAsia="宋体" w:hAnsi="Times New Roman" w:cs="Helvetica"/>
      <w:color w:val="060607"/>
      <w:spacing w:val="4"/>
      <w:szCs w:val="21"/>
      <w:shd w:val="clear" w:color="auto" w:fill="FFFFFF"/>
    </w:rPr>
  </w:style>
  <w:style w:type="character" w:customStyle="1" w:styleId="-0">
    <w:name w:val="本-正文 字符"/>
    <w:basedOn w:val="a0"/>
    <w:link w:val="-"/>
    <w:rsid w:val="0030583F"/>
    <w:rPr>
      <w:rFonts w:ascii="Times New Roman" w:eastAsia="宋体" w:hAnsi="Times New Roman" w:cs="Helvetica"/>
      <w:color w:val="060607"/>
      <w:spacing w:val="4"/>
      <w:szCs w:val="21"/>
    </w:rPr>
  </w:style>
  <w:style w:type="paragraph" w:customStyle="1" w:styleId="-1">
    <w:name w:val="本-标题1"/>
    <w:next w:val="-"/>
    <w:link w:val="-10"/>
    <w:qFormat/>
    <w:rsid w:val="0030583F"/>
    <w:pPr>
      <w:keepNext/>
      <w:keepLines/>
      <w:widowControl w:val="0"/>
      <w:spacing w:beforeLines="100" w:before="100" w:afterLines="100" w:after="100" w:line="360" w:lineRule="auto"/>
      <w:jc w:val="center"/>
    </w:pPr>
    <w:rPr>
      <w:rFonts w:ascii="Times New Roman" w:eastAsia="黑体" w:hAnsi="Times New Roman"/>
      <w:b/>
      <w:sz w:val="36"/>
      <w:szCs w:val="36"/>
    </w:rPr>
  </w:style>
  <w:style w:type="character" w:customStyle="1" w:styleId="-10">
    <w:name w:val="本-标题1 字符"/>
    <w:basedOn w:val="a0"/>
    <w:link w:val="-1"/>
    <w:rsid w:val="0030583F"/>
    <w:rPr>
      <w:rFonts w:ascii="Times New Roman" w:eastAsia="黑体" w:hAnsi="Times New Roman"/>
      <w:b/>
      <w:sz w:val="36"/>
      <w:szCs w:val="36"/>
    </w:rPr>
  </w:style>
  <w:style w:type="paragraph" w:customStyle="1" w:styleId="-2">
    <w:name w:val="本-标题2"/>
    <w:next w:val="-"/>
    <w:link w:val="-20"/>
    <w:qFormat/>
    <w:rsid w:val="0030583F"/>
    <w:pPr>
      <w:keepNext/>
      <w:keepLines/>
      <w:widowControl w:val="0"/>
      <w:spacing w:line="360" w:lineRule="auto"/>
    </w:pPr>
    <w:rPr>
      <w:rFonts w:ascii="Times New Roman" w:eastAsia="黑体" w:hAnsi="Times New Roman"/>
      <w:b/>
      <w:sz w:val="28"/>
      <w:szCs w:val="28"/>
    </w:rPr>
  </w:style>
  <w:style w:type="character" w:customStyle="1" w:styleId="-20">
    <w:name w:val="本-标题2 字符"/>
    <w:basedOn w:val="a0"/>
    <w:link w:val="-2"/>
    <w:rsid w:val="0030583F"/>
    <w:rPr>
      <w:rFonts w:ascii="Times New Roman" w:eastAsia="黑体" w:hAnsi="Times New Roman"/>
      <w:b/>
      <w:sz w:val="28"/>
      <w:szCs w:val="28"/>
    </w:rPr>
  </w:style>
  <w:style w:type="paragraph" w:customStyle="1" w:styleId="-3">
    <w:name w:val="本-标题3"/>
    <w:next w:val="-"/>
    <w:link w:val="-30"/>
    <w:qFormat/>
    <w:rsid w:val="0030583F"/>
    <w:pPr>
      <w:keepNext/>
      <w:keepLines/>
      <w:spacing w:line="360" w:lineRule="auto"/>
    </w:pPr>
    <w:rPr>
      <w:rFonts w:ascii="Times New Roman" w:eastAsia="黑体" w:hAnsi="Times New Roman"/>
      <w:b/>
      <w:sz w:val="24"/>
    </w:rPr>
  </w:style>
  <w:style w:type="character" w:customStyle="1" w:styleId="-30">
    <w:name w:val="本-标题3 字符"/>
    <w:basedOn w:val="a0"/>
    <w:link w:val="-3"/>
    <w:rsid w:val="0030583F"/>
    <w:rPr>
      <w:rFonts w:ascii="Times New Roman" w:eastAsia="黑体" w:hAnsi="Times New Roman"/>
      <w:b/>
      <w:sz w:val="24"/>
    </w:rPr>
  </w:style>
  <w:style w:type="table" w:customStyle="1" w:styleId="-4">
    <w:name w:val="本-论文三线表"/>
    <w:basedOn w:val="a1"/>
    <w:uiPriority w:val="99"/>
    <w:rsid w:val="00CB766C"/>
    <w:tblPr>
      <w:tblBorders>
        <w:top w:val="single" w:sz="12" w:space="0" w:color="auto"/>
        <w:bottom w:val="single" w:sz="12" w:space="0" w:color="auto"/>
      </w:tblBorders>
    </w:tblPr>
    <w:tblStylePr w:type="firstRow">
      <w:tblPr/>
      <w:tcPr>
        <w:tcBorders>
          <w:bottom w:val="single" w:sz="4" w:space="0" w:color="auto"/>
        </w:tcBorders>
      </w:tcPr>
    </w:tblStylePr>
  </w:style>
  <w:style w:type="paragraph" w:customStyle="1" w:styleId="-5">
    <w:name w:val="本-表格文字"/>
    <w:link w:val="-6"/>
    <w:qFormat/>
    <w:rsid w:val="0030583F"/>
    <w:pPr>
      <w:ind w:firstLine="480"/>
      <w:jc w:val="center"/>
    </w:pPr>
    <w:rPr>
      <w:rFonts w:ascii="Times New Roman" w:eastAsia="宋体" w:hAnsi="Times New Roman"/>
    </w:rPr>
  </w:style>
  <w:style w:type="character" w:customStyle="1" w:styleId="-6">
    <w:name w:val="本-表格文字 字符"/>
    <w:basedOn w:val="a0"/>
    <w:link w:val="-5"/>
    <w:rsid w:val="0030583F"/>
    <w:rPr>
      <w:rFonts w:ascii="Times New Roman" w:eastAsia="宋体" w:hAnsi="Times New Roman"/>
    </w:rPr>
  </w:style>
  <w:style w:type="paragraph" w:customStyle="1" w:styleId="-7">
    <w:name w:val="本-表格题注"/>
    <w:link w:val="-8"/>
    <w:autoRedefine/>
    <w:qFormat/>
    <w:rsid w:val="00CB766C"/>
    <w:pPr>
      <w:spacing w:line="360" w:lineRule="auto"/>
      <w:jc w:val="center"/>
    </w:pPr>
    <w:rPr>
      <w:rFonts w:ascii="Times New Roman" w:eastAsia="黑体" w:hAnsi="Times New Roman"/>
      <w:sz w:val="24"/>
    </w:rPr>
  </w:style>
  <w:style w:type="character" w:customStyle="1" w:styleId="-8">
    <w:name w:val="本-表格题注 字符"/>
    <w:basedOn w:val="a0"/>
    <w:link w:val="-7"/>
    <w:rsid w:val="00CB766C"/>
    <w:rPr>
      <w:rFonts w:ascii="Times New Roman" w:eastAsia="黑体" w:hAnsi="Times New Roman"/>
      <w:sz w:val="24"/>
    </w:rPr>
  </w:style>
  <w:style w:type="paragraph" w:customStyle="1" w:styleId="-9">
    <w:name w:val="本-题注"/>
    <w:next w:val="-"/>
    <w:link w:val="-a"/>
    <w:qFormat/>
    <w:rsid w:val="0030583F"/>
    <w:pPr>
      <w:spacing w:line="360" w:lineRule="auto"/>
      <w:jc w:val="center"/>
    </w:pPr>
    <w:rPr>
      <w:rFonts w:ascii="Times New Roman" w:eastAsia="黑体" w:hAnsi="Times New Roman"/>
      <w:sz w:val="24"/>
    </w:rPr>
  </w:style>
  <w:style w:type="character" w:customStyle="1" w:styleId="-a">
    <w:name w:val="本-题注 字符"/>
    <w:basedOn w:val="a0"/>
    <w:link w:val="-9"/>
    <w:rsid w:val="0030583F"/>
    <w:rPr>
      <w:rFonts w:ascii="Times New Roman" w:eastAsia="黑体" w:hAnsi="Times New Roman"/>
      <w:sz w:val="24"/>
    </w:rPr>
  </w:style>
  <w:style w:type="paragraph" w:customStyle="1" w:styleId="-40">
    <w:name w:val="本-标题4"/>
    <w:basedOn w:val="-3"/>
    <w:next w:val="-"/>
    <w:link w:val="-41"/>
    <w:qFormat/>
    <w:rsid w:val="0030583F"/>
  </w:style>
  <w:style w:type="character" w:customStyle="1" w:styleId="-41">
    <w:name w:val="本-标题4 字符"/>
    <w:basedOn w:val="-30"/>
    <w:link w:val="-40"/>
    <w:rsid w:val="0030583F"/>
    <w:rPr>
      <w:rFonts w:ascii="Times New Roman" w:eastAsia="黑体" w:hAnsi="Times New Roman"/>
      <w:b/>
      <w:sz w:val="24"/>
    </w:rPr>
  </w:style>
  <w:style w:type="paragraph" w:styleId="TOC1">
    <w:name w:val="toc 1"/>
    <w:basedOn w:val="a"/>
    <w:next w:val="a"/>
    <w:uiPriority w:val="39"/>
    <w:rsid w:val="00614333"/>
    <w:pPr>
      <w:tabs>
        <w:tab w:val="right" w:leader="dot" w:pos="9180"/>
        <w:tab w:val="right" w:leader="middleDot" w:pos="9240"/>
      </w:tabs>
      <w:spacing w:line="360" w:lineRule="auto"/>
      <w:jc w:val="left"/>
    </w:pPr>
    <w:rPr>
      <w:rFonts w:ascii="Times New Roman" w:eastAsia="宋体" w:hAnsi="Times New Roman" w:cs="Times New Roman"/>
      <w:b/>
      <w:sz w:val="28"/>
      <w:szCs w:val="24"/>
    </w:rPr>
  </w:style>
  <w:style w:type="paragraph" w:styleId="TOC2">
    <w:name w:val="toc 2"/>
    <w:basedOn w:val="a"/>
    <w:next w:val="a"/>
    <w:uiPriority w:val="39"/>
    <w:semiHidden/>
    <w:unhideWhenUsed/>
    <w:rsid w:val="0066511D"/>
    <w:rPr>
      <w:rFonts w:ascii="Times New Roman" w:eastAsia="宋体" w:hAnsi="Times New Roman"/>
      <w:sz w:val="28"/>
    </w:rPr>
  </w:style>
  <w:style w:type="paragraph" w:styleId="TOC3">
    <w:name w:val="toc 3"/>
    <w:basedOn w:val="a"/>
    <w:next w:val="a"/>
    <w:uiPriority w:val="39"/>
    <w:semiHidden/>
    <w:unhideWhenUsed/>
    <w:rsid w:val="0066511D"/>
    <w:pPr>
      <w:jc w:val="left"/>
    </w:pPr>
    <w:rPr>
      <w:rFonts w:ascii="Times New Roman" w:eastAsia="宋体" w:hAnsi="Times New Roman"/>
      <w:sz w:val="28"/>
    </w:rPr>
  </w:style>
  <w:style w:type="paragraph" w:styleId="TOC4">
    <w:name w:val="toc 4"/>
    <w:basedOn w:val="a"/>
    <w:next w:val="a"/>
    <w:uiPriority w:val="39"/>
    <w:semiHidden/>
    <w:unhideWhenUsed/>
    <w:rsid w:val="0066511D"/>
    <w:pPr>
      <w:jc w:val="left"/>
    </w:pPr>
    <w:rPr>
      <w:rFonts w:ascii="Times New Roman" w:eastAsia="宋体" w:hAnsi="Times New Roman"/>
      <w:sz w:val="28"/>
    </w:rPr>
  </w:style>
  <w:style w:type="character" w:customStyle="1" w:styleId="10">
    <w:name w:val="标题 1 字符"/>
    <w:basedOn w:val="a0"/>
    <w:link w:val="1"/>
    <w:uiPriority w:val="9"/>
    <w:rsid w:val="00712720"/>
    <w:rPr>
      <w:rFonts w:ascii="宋体" w:eastAsia="宋体" w:hAnsi="宋体" w:cs="宋体"/>
      <w:b/>
      <w:bCs/>
      <w:kern w:val="36"/>
      <w:sz w:val="48"/>
      <w:szCs w:val="48"/>
    </w:rPr>
  </w:style>
  <w:style w:type="character" w:customStyle="1" w:styleId="20">
    <w:name w:val="标题 2 字符"/>
    <w:basedOn w:val="a0"/>
    <w:link w:val="2"/>
    <w:uiPriority w:val="9"/>
    <w:rsid w:val="00712720"/>
    <w:rPr>
      <w:rFonts w:ascii="宋体" w:eastAsia="宋体" w:hAnsi="宋体" w:cs="宋体"/>
      <w:b/>
      <w:bCs/>
      <w:kern w:val="0"/>
      <w:sz w:val="36"/>
      <w:szCs w:val="36"/>
    </w:rPr>
  </w:style>
  <w:style w:type="paragraph" w:styleId="a3">
    <w:name w:val="Normal (Web)"/>
    <w:basedOn w:val="a"/>
    <w:uiPriority w:val="99"/>
    <w:semiHidden/>
    <w:unhideWhenUsed/>
    <w:rsid w:val="00712720"/>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274153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3</Pages>
  <Words>290</Words>
  <Characters>1657</Characters>
  <Application>Microsoft Office Word</Application>
  <DocSecurity>0</DocSecurity>
  <Lines>13</Lines>
  <Paragraphs>3</Paragraphs>
  <ScaleCrop>false</ScaleCrop>
  <Company/>
  <LinksUpToDate>false</LinksUpToDate>
  <CharactersWithSpaces>1944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 C</dc:creator>
  <cp:keywords/>
  <dc:description/>
  <cp:lastModifiedBy>Tu C</cp:lastModifiedBy>
  <cp:revision>2</cp:revision>
  <dcterms:created xsi:type="dcterms:W3CDTF">2025-05-17T08:04:00Z</dcterms:created>
  <dcterms:modified xsi:type="dcterms:W3CDTF">2025-05-17T09:57:00Z</dcterms:modified>
</cp:coreProperties>
</file>