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E424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b/>
          <w:bCs/>
          <w:sz w:val="36"/>
          <w:szCs w:val="36"/>
        </w:rPr>
      </w:pPr>
      <w:r>
        <w:rPr>
          <w:rFonts w:ascii="Times New Roman" w:hAnsi="Times New Roman" w:cs="Times New Roman"/>
          <w:b/>
          <w:bCs/>
          <w:sz w:val="36"/>
          <w:szCs w:val="36"/>
        </w:rPr>
        <w:t>202</w:t>
      </w:r>
      <w:r>
        <w:rPr>
          <w:rFonts w:hint="eastAsia" w:ascii="Times New Roman" w:hAnsi="Times New Roman" w:cs="Times New Roman"/>
          <w:b/>
          <w:bCs/>
          <w:sz w:val="36"/>
          <w:szCs w:val="36"/>
          <w:lang w:val="en-US" w:eastAsia="zh-CN"/>
        </w:rPr>
        <w:t>5</w:t>
      </w:r>
      <w:r>
        <w:rPr>
          <w:rFonts w:ascii="Times New Roman" w:hAnsi="Times New Roman" w:cs="Times New Roman"/>
          <w:b/>
          <w:bCs/>
          <w:sz w:val="36"/>
          <w:szCs w:val="36"/>
        </w:rPr>
        <w:t>年度华中科技大学思想政治理论课</w:t>
      </w:r>
    </w:p>
    <w:p w14:paraId="2F6B47D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b/>
          <w:bCs/>
          <w:sz w:val="36"/>
          <w:szCs w:val="36"/>
        </w:rPr>
      </w:pPr>
      <w:r>
        <w:rPr>
          <w:rFonts w:ascii="Times New Roman" w:hAnsi="Times New Roman" w:cs="Times New Roman"/>
          <w:b/>
          <w:bCs/>
          <w:sz w:val="36"/>
          <w:szCs w:val="36"/>
        </w:rPr>
        <w:t>社会实践项目选题指南</w:t>
      </w:r>
    </w:p>
    <w:p w14:paraId="30FF897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ascii="Times New Roman" w:hAnsi="Times New Roman" w:cs="Times New Roman"/>
          <w:b/>
          <w:bCs/>
          <w:sz w:val="36"/>
          <w:szCs w:val="36"/>
        </w:rPr>
      </w:pPr>
    </w:p>
    <w:p w14:paraId="44155E9A">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64726F76">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（一）习近平新时代中国特色社会主义思想的寻访探源</w:t>
      </w:r>
    </w:p>
    <w:p w14:paraId="4FF6CF1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以追寻习近平新时代中国特色社会主义思想发展之路为主线，鼓励调研团队走进习近平新时代中国特色社会主义思想的重要萌发地、先行示范地、典型代表地、生动实践地，以“思想溯源”“行业走访”“人物寻访”为基本形式开展社会实践，并撰写调研报告。</w:t>
      </w:r>
    </w:p>
    <w:p w14:paraId="0E7B785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66004F20">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default" w:ascii="宋体" w:hAnsi="宋体" w:eastAsia="宋体" w:cs="宋体"/>
          <w:b/>
          <w:bCs w:val="0"/>
          <w:sz w:val="24"/>
          <w:szCs w:val="24"/>
          <w:lang w:val="en-US" w:eastAsia="zh-CN"/>
        </w:rPr>
      </w:pPr>
      <w:r>
        <w:rPr>
          <w:rFonts w:hint="eastAsia" w:ascii="宋体" w:hAnsi="宋体" w:eastAsia="宋体" w:cs="宋体"/>
          <w:b/>
          <w:bCs w:val="0"/>
          <w:sz w:val="24"/>
          <w:szCs w:val="24"/>
        </w:rPr>
        <w:t>（</w:t>
      </w:r>
      <w:r>
        <w:rPr>
          <w:rFonts w:hint="eastAsia" w:ascii="宋体" w:hAnsi="宋体" w:eastAsia="宋体" w:cs="宋体"/>
          <w:b/>
          <w:bCs w:val="0"/>
          <w:sz w:val="24"/>
          <w:szCs w:val="24"/>
          <w:lang w:val="en-US" w:eastAsia="zh-CN"/>
        </w:rPr>
        <w:t>二</w:t>
      </w:r>
      <w:r>
        <w:rPr>
          <w:rFonts w:hint="eastAsia" w:ascii="宋体" w:hAnsi="宋体" w:eastAsia="宋体" w:cs="宋体"/>
          <w:b/>
          <w:bCs w:val="0"/>
          <w:sz w:val="24"/>
          <w:szCs w:val="24"/>
        </w:rPr>
        <w:t>）新质生产力</w:t>
      </w:r>
      <w:r>
        <w:rPr>
          <w:rFonts w:hint="eastAsia" w:ascii="宋体" w:hAnsi="宋体" w:eastAsia="宋体" w:cs="宋体"/>
          <w:b/>
          <w:bCs w:val="0"/>
          <w:sz w:val="24"/>
          <w:szCs w:val="24"/>
          <w:lang w:val="en-US" w:eastAsia="zh-CN"/>
        </w:rPr>
        <w:t>和新型生产关系</w:t>
      </w:r>
    </w:p>
    <w:p w14:paraId="15EDDD0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rPr>
        <w:t>在实地调研、案例分析等实践形式基础上，围绕新技术应用、新产业发展、新业态模式创新等方面开展新质生产力专题研究。聚焦科技创新推动产业升级、新质生产力对传统产业改造的作用、区域新质生产力发展特色等内容，运用实地观察法、企业访谈法、数据分析等方式获取一手资料。深入分析新质生产力在本地区或某一行业的发展现状、面临挑战及未来趋势，结合生产力和生产关系辩证统一的历史唯物主义基本原理，就新质生产力发展的经验与路径</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存在的问题与困难、</w:t>
      </w:r>
      <w:r>
        <w:rPr>
          <w:rFonts w:hint="eastAsia" w:ascii="宋体" w:hAnsi="宋体" w:eastAsia="宋体" w:cs="宋体"/>
          <w:b w:val="0"/>
          <w:bCs/>
          <w:sz w:val="24"/>
          <w:szCs w:val="24"/>
        </w:rPr>
        <w:t>构建新型生产关系</w:t>
      </w:r>
      <w:r>
        <w:rPr>
          <w:rFonts w:hint="eastAsia" w:ascii="宋体" w:hAnsi="宋体" w:eastAsia="宋体" w:cs="宋体"/>
          <w:b w:val="0"/>
          <w:bCs/>
          <w:sz w:val="24"/>
          <w:szCs w:val="24"/>
          <w:lang w:val="en-US" w:eastAsia="zh-CN"/>
        </w:rPr>
        <w:t>等主题撰写调研报告。</w:t>
      </w:r>
    </w:p>
    <w:p w14:paraId="44D3345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lang w:val="en-US" w:eastAsia="zh-CN"/>
        </w:rPr>
      </w:pPr>
    </w:p>
    <w:p w14:paraId="7B99CFA2">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val="0"/>
          <w:bCs/>
          <w:sz w:val="24"/>
          <w:szCs w:val="24"/>
        </w:rPr>
      </w:pPr>
      <w:r>
        <w:rPr>
          <w:rFonts w:hint="eastAsia" w:ascii="宋体" w:hAnsi="宋体" w:eastAsia="宋体" w:cs="宋体"/>
          <w:b/>
          <w:bCs w:val="0"/>
          <w:sz w:val="24"/>
          <w:szCs w:val="24"/>
        </w:rPr>
        <w:t>（三）乡村振兴</w:t>
      </w:r>
    </w:p>
    <w:p w14:paraId="0CA20A3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在开展理论宣讲、乡村振兴志愿服务等实践形式的基础上，围绕农业全面升级、农村全面进步、农民全面发展等开展乡村振兴专题调研，聚焦确保国家粮食安全、确保不发生规模性返贫、提升乡村产业发展水平、提升乡村建设水平、提升乡村治理水平、加强党对“三农”工作的全面领导等内容，运用问卷法、访谈法、观察法收集整理一手资料，总结调研成果。</w:t>
      </w:r>
    </w:p>
    <w:p w14:paraId="1E71C70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08FF2B7A">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val="0"/>
          <w:bCs/>
          <w:sz w:val="24"/>
          <w:szCs w:val="24"/>
        </w:rPr>
      </w:pPr>
      <w:r>
        <w:rPr>
          <w:rFonts w:hint="eastAsia" w:ascii="宋体" w:hAnsi="宋体" w:eastAsia="宋体" w:cs="宋体"/>
          <w:b/>
          <w:bCs w:val="0"/>
          <w:sz w:val="24"/>
          <w:szCs w:val="24"/>
        </w:rPr>
        <w:t>（四）国情观察与调查</w:t>
      </w:r>
    </w:p>
    <w:p w14:paraId="1A51AE4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聚焦政治、经济、文化、社会、生态文明等主题开展国情观察，就中国特色社会主义取得的举世瞩目成就的某一个具体方面开展调查。鼓励深入城乡社区、机关单位、厂矿企业、学校医院等，通过宣讲报告、学习座谈、调查研究、政策宣传、成果展示等形式进行社会实践活动，并运用科学研究方法总结调研成果。</w:t>
      </w:r>
    </w:p>
    <w:p w14:paraId="3CEAD30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1B894B2D">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default" w:ascii="宋体" w:hAnsi="宋体" w:eastAsia="宋体" w:cs="宋体"/>
          <w:b/>
          <w:bCs w:val="0"/>
          <w:sz w:val="24"/>
          <w:szCs w:val="24"/>
          <w:lang w:val="en-US" w:eastAsia="zh-CN"/>
        </w:rPr>
      </w:pPr>
      <w:r>
        <w:rPr>
          <w:rFonts w:hint="eastAsia" w:ascii="宋体" w:hAnsi="宋体" w:eastAsia="宋体" w:cs="宋体"/>
          <w:b/>
          <w:bCs w:val="0"/>
          <w:sz w:val="24"/>
          <w:szCs w:val="24"/>
          <w:lang w:eastAsia="zh-CN"/>
        </w:rPr>
        <w:t>（</w:t>
      </w:r>
      <w:r>
        <w:rPr>
          <w:rFonts w:hint="eastAsia" w:ascii="宋体" w:hAnsi="宋体" w:eastAsia="宋体" w:cs="宋体"/>
          <w:b/>
          <w:bCs w:val="0"/>
          <w:sz w:val="24"/>
          <w:szCs w:val="24"/>
          <w:lang w:val="en-US" w:eastAsia="zh-CN"/>
        </w:rPr>
        <w:t>五）</w:t>
      </w:r>
      <w:r>
        <w:rPr>
          <w:rFonts w:hint="eastAsia" w:ascii="宋体" w:hAnsi="宋体" w:eastAsia="宋体" w:cs="宋体"/>
          <w:b/>
          <w:bCs w:val="0"/>
          <w:sz w:val="24"/>
          <w:szCs w:val="24"/>
        </w:rPr>
        <w:t>中国共产党人精神谱系传承</w:t>
      </w:r>
      <w:r>
        <w:rPr>
          <w:rFonts w:hint="eastAsia" w:ascii="宋体" w:hAnsi="宋体" w:eastAsia="宋体" w:cs="宋体"/>
          <w:b/>
          <w:bCs w:val="0"/>
          <w:sz w:val="24"/>
          <w:szCs w:val="24"/>
          <w:lang w:val="en-US" w:eastAsia="zh-CN"/>
        </w:rPr>
        <w:t xml:space="preserve">  </w:t>
      </w:r>
    </w:p>
    <w:p w14:paraId="09BD098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人无精神则不立，国无精神则不强。”中国共产党自成立以来，走过波澜壮阔的百年历程，铸就了以伟大建党精神为源头的中国共产党人精神谱系。迈上第二个百年奋斗目标新征程，更要传承和弘扬好中国共产党人精神谱系，激励人心、砥砺奋进。请通过实践探访，以某一具体人物、村庄、社区、领域等方面的变化，进一步来探索和思考中国共产党人精神谱系的时代价值和传承路径。</w:t>
      </w:r>
    </w:p>
    <w:p w14:paraId="62516EB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7C79E83E">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val="0"/>
          <w:bCs/>
          <w:sz w:val="24"/>
          <w:szCs w:val="24"/>
        </w:rPr>
      </w:pPr>
      <w:r>
        <w:rPr>
          <w:rFonts w:hint="eastAsia" w:ascii="宋体" w:hAnsi="宋体" w:eastAsia="宋体" w:cs="宋体"/>
          <w:b/>
          <w:bCs w:val="0"/>
          <w:sz w:val="24"/>
          <w:szCs w:val="24"/>
          <w:lang w:eastAsia="zh-CN"/>
        </w:rPr>
        <w:t>（</w:t>
      </w:r>
      <w:r>
        <w:rPr>
          <w:rFonts w:hint="eastAsia" w:ascii="宋体" w:hAnsi="宋体" w:eastAsia="宋体" w:cs="宋体"/>
          <w:b/>
          <w:bCs w:val="0"/>
          <w:sz w:val="24"/>
          <w:szCs w:val="24"/>
          <w:lang w:val="en-US" w:eastAsia="zh-CN"/>
        </w:rPr>
        <w:t>六）</w:t>
      </w:r>
      <w:r>
        <w:rPr>
          <w:rFonts w:hint="eastAsia" w:ascii="宋体" w:hAnsi="宋体" w:eastAsia="宋体" w:cs="宋体"/>
          <w:b/>
          <w:bCs w:val="0"/>
          <w:sz w:val="24"/>
          <w:szCs w:val="24"/>
        </w:rPr>
        <w:t>中国人民抗日战争暨世界反法西斯战争胜利80周年纪念</w:t>
      </w:r>
    </w:p>
    <w:p w14:paraId="19D213E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围绕中国人民抗日战争暨世界反法西斯战争胜利80周年纪念活动，通过“理论研学+实地寻访+创作传播”的多元路径，开展沉浸式学习和社会实践。依托抗日战争纪念场馆和遗址，结合专题调查、文物观摩、抗战路重走等体验活动，聚焦挖掘抗战史迹，通过文献调研、担任讲解、深度访谈、拍摄口述史视频等形式，整理英雄事迹与文物故事；最终形成调研报告、微视频或文创作品，深化对抗战精神的理论认知，强化使命担当，推动抗战精神代际传承。</w:t>
      </w:r>
    </w:p>
    <w:p w14:paraId="7F178DC8">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4DA12973">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t>（</w:t>
      </w:r>
      <w:r>
        <w:rPr>
          <w:rFonts w:hint="eastAsia" w:ascii="宋体" w:hAnsi="宋体" w:eastAsia="宋体" w:cs="宋体"/>
          <w:b/>
          <w:bCs w:val="0"/>
          <w:sz w:val="24"/>
          <w:szCs w:val="24"/>
          <w:lang w:val="en-US" w:eastAsia="zh-CN"/>
        </w:rPr>
        <w:t>七）</w:t>
      </w:r>
      <w:r>
        <w:rPr>
          <w:rFonts w:hint="eastAsia" w:ascii="宋体" w:hAnsi="宋体" w:eastAsia="宋体" w:cs="宋体"/>
          <w:b/>
          <w:bCs w:val="0"/>
          <w:sz w:val="24"/>
          <w:szCs w:val="24"/>
          <w:lang w:eastAsia="zh-CN"/>
        </w:rPr>
        <w:t>中华优秀传统文化“两创”建设探微</w:t>
      </w:r>
    </w:p>
    <w:p w14:paraId="4CF771E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探究中华优秀传统文化在当代社会的传承现状与创新路径，围绕“保护-转化-传播”链条，探索传统文明融入现代生活的实践模式，尤其是活态传承与数字化创新，理解“创造性转化、创新性发展”的实践逻辑。可以通过走访调研典型项目，考察研究创新案例，问卷调查社会认知度等方式开展实践，并完成调研报告，分析传统文明与现代生活的融合机制，提出推动中华文明传承创新的可行性建议，增强民众文化自信与社会责任感。</w:t>
      </w:r>
    </w:p>
    <w:p w14:paraId="690532A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740FF1A5">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bCs w:val="0"/>
          <w:sz w:val="24"/>
          <w:szCs w:val="24"/>
        </w:rPr>
      </w:pPr>
      <w:r>
        <w:rPr>
          <w:rFonts w:hint="eastAsia" w:ascii="宋体" w:hAnsi="宋体" w:eastAsia="宋体" w:cs="宋体"/>
          <w:b/>
          <w:bCs w:val="0"/>
          <w:sz w:val="24"/>
          <w:szCs w:val="24"/>
          <w:lang w:eastAsia="zh-CN"/>
        </w:rPr>
        <w:t>（</w:t>
      </w:r>
      <w:r>
        <w:rPr>
          <w:rFonts w:hint="eastAsia" w:ascii="宋体" w:hAnsi="宋体" w:eastAsia="宋体" w:cs="宋体"/>
          <w:b/>
          <w:bCs w:val="0"/>
          <w:sz w:val="24"/>
          <w:szCs w:val="24"/>
          <w:lang w:val="en-US" w:eastAsia="zh-CN"/>
        </w:rPr>
        <w:t>八）</w:t>
      </w:r>
      <w:r>
        <w:rPr>
          <w:rFonts w:hint="eastAsia" w:ascii="宋体" w:hAnsi="宋体" w:eastAsia="宋体" w:cs="宋体"/>
          <w:b/>
          <w:bCs w:val="0"/>
          <w:sz w:val="24"/>
          <w:szCs w:val="24"/>
        </w:rPr>
        <w:t>健康中国</w:t>
      </w:r>
    </w:p>
    <w:p w14:paraId="3CF543C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结合学科专业特长，深入城乡社区，开展健康普查、流行性疾病防治、应急知识宣教、巡回医疗、乡（村）医疗站建设、基层卫生人员培训等志愿服务活动和相关调查研究，提高人民群众对突发公共卫生事件认知水平和预防自救互救能力，助力健康中国建设。</w:t>
      </w:r>
      <w:bookmarkStart w:id="0" w:name="_GoBack"/>
      <w:bookmarkEnd w:id="0"/>
    </w:p>
    <w:p w14:paraId="4E0DAE6A">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p>
    <w:p w14:paraId="713E6471">
      <w:pPr>
        <w:keepNext w:val="0"/>
        <w:keepLines w:val="0"/>
        <w:pageBreakBefore w:val="0"/>
        <w:widowControl w:val="0"/>
        <w:kinsoku/>
        <w:wordWrap/>
        <w:overflowPunct/>
        <w:topLinePunct w:val="0"/>
        <w:autoSpaceDE/>
        <w:autoSpaceDN/>
        <w:bidi w:val="0"/>
        <w:adjustRightInd/>
        <w:snapToGrid w:val="0"/>
        <w:spacing w:line="360" w:lineRule="auto"/>
        <w:ind w:firstLine="482" w:firstLineChars="200"/>
        <w:textAlignment w:val="auto"/>
        <w:rPr>
          <w:rFonts w:hint="eastAsia" w:ascii="宋体" w:hAnsi="宋体" w:eastAsia="宋体" w:cs="宋体"/>
          <w:b w:val="0"/>
          <w:bCs/>
          <w:sz w:val="24"/>
          <w:szCs w:val="24"/>
        </w:rPr>
      </w:pPr>
      <w:r>
        <w:rPr>
          <w:rFonts w:hint="eastAsia" w:ascii="宋体" w:hAnsi="宋体" w:eastAsia="宋体" w:cs="宋体"/>
          <w:b/>
          <w:bCs w:val="0"/>
          <w:sz w:val="24"/>
          <w:szCs w:val="24"/>
        </w:rPr>
        <w:t>（</w:t>
      </w:r>
      <w:r>
        <w:rPr>
          <w:rFonts w:hint="eastAsia" w:ascii="宋体" w:hAnsi="宋体" w:eastAsia="宋体" w:cs="宋体"/>
          <w:b/>
          <w:bCs w:val="0"/>
          <w:sz w:val="24"/>
          <w:szCs w:val="24"/>
          <w:lang w:val="en-US" w:eastAsia="zh-CN"/>
        </w:rPr>
        <w:t>九</w:t>
      </w:r>
      <w:r>
        <w:rPr>
          <w:rFonts w:hint="eastAsia" w:ascii="宋体" w:hAnsi="宋体" w:eastAsia="宋体" w:cs="宋体"/>
          <w:b/>
          <w:bCs w:val="0"/>
          <w:sz w:val="24"/>
          <w:szCs w:val="24"/>
        </w:rPr>
        <w:t>）自选题目</w:t>
      </w:r>
    </w:p>
    <w:p w14:paraId="2B3C9846">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可结合本专业特长自拟调查选题，凸显思政性</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社会性与实践性，</w:t>
      </w:r>
      <w:r>
        <w:rPr>
          <w:rFonts w:hint="eastAsia" w:ascii="宋体" w:hAnsi="宋体" w:eastAsia="宋体" w:cs="宋体"/>
          <w:b w:val="0"/>
          <w:bCs/>
          <w:sz w:val="24"/>
          <w:szCs w:val="24"/>
        </w:rPr>
        <w:t>鼓励实践团队调研真实问题、提出</w:t>
      </w:r>
      <w:r>
        <w:rPr>
          <w:rFonts w:hint="eastAsia" w:ascii="宋体" w:hAnsi="宋体" w:eastAsia="宋体" w:cs="宋体"/>
          <w:b w:val="0"/>
          <w:bCs/>
          <w:sz w:val="24"/>
          <w:szCs w:val="24"/>
          <w:lang w:val="en-US" w:eastAsia="zh-CN"/>
        </w:rPr>
        <w:t>对策建议</w:t>
      </w:r>
      <w:r>
        <w:rPr>
          <w:rFonts w:hint="eastAsia" w:ascii="宋体" w:hAnsi="宋体" w:eastAsia="宋体" w:cs="宋体"/>
          <w:b w:val="0"/>
          <w:bCs/>
          <w:sz w:val="24"/>
          <w:szCs w:val="24"/>
        </w:rPr>
        <w:t>。</w:t>
      </w:r>
    </w:p>
    <w:p w14:paraId="27E96DC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cs="Times New Roman"/>
          <w:sz w:val="24"/>
          <w:szCs w:val="24"/>
        </w:rPr>
      </w:pPr>
    </w:p>
    <w:p w14:paraId="638A16F7">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cs="Times New Roman"/>
          <w:sz w:val="24"/>
          <w:szCs w:val="24"/>
        </w:rPr>
      </w:pPr>
    </w:p>
    <w:p w14:paraId="58894BA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cs="Times New Roman"/>
          <w:sz w:val="24"/>
          <w:szCs w:val="24"/>
          <w:lang w:val="en-US" w:eastAsia="zh-Hans"/>
        </w:rPr>
      </w:pP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马克思主义学院</w:t>
      </w:r>
      <w:r>
        <w:rPr>
          <w:rFonts w:hint="eastAsia" w:ascii="Times New Roman" w:hAnsi="Times New Roman" w:cs="Times New Roman"/>
          <w:sz w:val="24"/>
          <w:szCs w:val="24"/>
          <w:lang w:val="en-US" w:eastAsia="zh-Hans"/>
        </w:rPr>
        <w:t>思政课社会</w:t>
      </w:r>
      <w:r>
        <w:rPr>
          <w:rFonts w:hint="eastAsia" w:ascii="Times New Roman" w:hAnsi="Times New Roman" w:cs="Times New Roman"/>
          <w:sz w:val="24"/>
          <w:szCs w:val="24"/>
          <w:lang w:val="en-US" w:eastAsia="zh-CN"/>
        </w:rPr>
        <w:t>实践</w:t>
      </w:r>
      <w:r>
        <w:rPr>
          <w:rFonts w:hint="eastAsia" w:ascii="Times New Roman" w:hAnsi="Times New Roman" w:cs="Times New Roman"/>
          <w:sz w:val="24"/>
          <w:szCs w:val="24"/>
          <w:lang w:val="en-US" w:eastAsia="zh-Hans"/>
        </w:rPr>
        <w:t>教研中心</w:t>
      </w:r>
    </w:p>
    <w:p w14:paraId="072AE0F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cs="Times New Roman"/>
          <w:sz w:val="24"/>
          <w:szCs w:val="24"/>
          <w:lang w:val="en-US" w:eastAsia="zh-Hans"/>
        </w:rPr>
      </w:pPr>
      <w:r>
        <w:rPr>
          <w:rFonts w:hint="default" w:ascii="Times New Roman" w:hAnsi="Times New Roman" w:cs="Times New Roman"/>
          <w:sz w:val="24"/>
          <w:szCs w:val="24"/>
          <w:lang w:eastAsia="zh-Hans"/>
        </w:rPr>
        <w:t xml:space="preserve">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Hans"/>
        </w:rPr>
        <w:t xml:space="preserve"> </w:t>
      </w:r>
      <w:r>
        <w:rPr>
          <w:rFonts w:hint="eastAsia" w:ascii="Times New Roman" w:hAnsi="Times New Roman" w:cs="Times New Roman"/>
          <w:sz w:val="24"/>
          <w:szCs w:val="24"/>
          <w:lang w:val="en-US" w:eastAsia="zh-CN"/>
        </w:rPr>
        <w:t>2025</w:t>
      </w:r>
      <w:r>
        <w:rPr>
          <w:rFonts w:hint="eastAsia" w:ascii="Times New Roman" w:hAnsi="Times New Roman" w:cs="Times New Roman"/>
          <w:sz w:val="24"/>
          <w:szCs w:val="24"/>
          <w:lang w:val="en-US" w:eastAsia="zh-Hans"/>
        </w:rPr>
        <w:t>年</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val="en-US" w:eastAsia="zh-Hans"/>
        </w:rPr>
        <w:t>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hlNTc5NTQxOGI4NTA5ZWRmZGNmODJiNmE0Yzg4MWUifQ=="/>
  </w:docVars>
  <w:rsids>
    <w:rsidRoot w:val="1B3D1365"/>
    <w:rsid w:val="00097302"/>
    <w:rsid w:val="000F092A"/>
    <w:rsid w:val="001E6B47"/>
    <w:rsid w:val="00264718"/>
    <w:rsid w:val="002D0D0B"/>
    <w:rsid w:val="002D270B"/>
    <w:rsid w:val="0035754B"/>
    <w:rsid w:val="00357B3F"/>
    <w:rsid w:val="003A339B"/>
    <w:rsid w:val="0055263C"/>
    <w:rsid w:val="00576753"/>
    <w:rsid w:val="005A3B5E"/>
    <w:rsid w:val="005A4CE8"/>
    <w:rsid w:val="00690590"/>
    <w:rsid w:val="006B3A2B"/>
    <w:rsid w:val="0072551B"/>
    <w:rsid w:val="00744233"/>
    <w:rsid w:val="007D0E6F"/>
    <w:rsid w:val="00807435"/>
    <w:rsid w:val="008E714F"/>
    <w:rsid w:val="008F2C68"/>
    <w:rsid w:val="0095582A"/>
    <w:rsid w:val="009969E0"/>
    <w:rsid w:val="00B423EF"/>
    <w:rsid w:val="00BB647B"/>
    <w:rsid w:val="00D71041"/>
    <w:rsid w:val="00D9456B"/>
    <w:rsid w:val="00E74788"/>
    <w:rsid w:val="00F23AA8"/>
    <w:rsid w:val="00F245BB"/>
    <w:rsid w:val="00F571D0"/>
    <w:rsid w:val="084F79D1"/>
    <w:rsid w:val="091848CD"/>
    <w:rsid w:val="0BC70B29"/>
    <w:rsid w:val="0CE00B8A"/>
    <w:rsid w:val="15BF393E"/>
    <w:rsid w:val="16554413"/>
    <w:rsid w:val="1B3D1365"/>
    <w:rsid w:val="2EF57907"/>
    <w:rsid w:val="3BAA0B95"/>
    <w:rsid w:val="461E33FF"/>
    <w:rsid w:val="4C2537F3"/>
    <w:rsid w:val="4C910E89"/>
    <w:rsid w:val="4E4A5793"/>
    <w:rsid w:val="51FD51F0"/>
    <w:rsid w:val="55DA1393"/>
    <w:rsid w:val="5B105515"/>
    <w:rsid w:val="5C1408DE"/>
    <w:rsid w:val="5D852359"/>
    <w:rsid w:val="615F6AD6"/>
    <w:rsid w:val="6E0D7B9F"/>
    <w:rsid w:val="6FAA0D4D"/>
    <w:rsid w:val="78A8327E"/>
    <w:rsid w:val="7BF96C21"/>
    <w:rsid w:val="FBB7C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1555</Words>
  <Characters>1563</Characters>
  <Lines>9</Lines>
  <Paragraphs>2</Paragraphs>
  <TotalTime>1119</TotalTime>
  <ScaleCrop>false</ScaleCrop>
  <LinksUpToDate>false</LinksUpToDate>
  <CharactersWithSpaces>1633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2022-06-09T19:00:00Z</dcterms:created>
  <dc:creator>sky1413253001</dc:creator>
  <cp:lastModifiedBy>沧浪之客</cp:lastModifiedBy>
  <cp:lastPrinted>2019-05-23T18:28:00Z</cp:lastPrinted>
  <dcterms:modified xsi:type="dcterms:W3CDTF">2025-05-21T02:34:52Z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1432CE21E2DD4C38A9C1589775A33E24</vt:lpwstr>
  </property>
  <property fmtid="{D5CDD505-2E9C-101B-9397-08002B2CF9AE}" pid="4" name="KSOTemplateDocerSaveRecord">
    <vt:lpwstr>eyJoZGlkIjoiODE3YTRhYzliMGM0YzYzYTg4ZTA3MmQ5OWQ4ODZjZjIiLCJ1c2VySWQiOiI0MTIyNzQ5NzIifQ==</vt:lpwstr>
  </property>
</Properties>
</file>