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F9856" w14:textId="77777777" w:rsidR="00336D2B" w:rsidRDefault="000B7516">
      <w:pPr>
        <w:pStyle w:val="ConsPlusNonformat"/>
        <w:ind w:left="-403" w:right="-28"/>
        <w:jc w:val="center"/>
        <w:rPr>
          <w:rFonts w:ascii="PT Astra Serif" w:hAnsi="PT Astra Serif" w:cs="PT Astra Serif"/>
          <w:b/>
          <w:sz w:val="22"/>
          <w:szCs w:val="22"/>
        </w:rPr>
      </w:pPr>
      <w:r>
        <w:rPr>
          <w:rFonts w:ascii="PT Astra Serif" w:hAnsi="PT Astra Serif" w:cs="PT Astra Serif"/>
          <w:b/>
          <w:sz w:val="22"/>
          <w:szCs w:val="22"/>
        </w:rPr>
        <w:t>ОБОСНОВАНИЕ</w:t>
      </w:r>
    </w:p>
    <w:p w14:paraId="2393FD2D" w14:textId="77777777" w:rsidR="00336D2B" w:rsidRDefault="000B7516">
      <w:pPr>
        <w:pStyle w:val="ConsPlusNonformat"/>
        <w:ind w:left="-403" w:right="-28"/>
        <w:jc w:val="center"/>
        <w:rPr>
          <w:rFonts w:ascii="PT Astra Serif" w:hAnsi="PT Astra Serif" w:cs="PT Astra Serif"/>
          <w:b/>
          <w:sz w:val="22"/>
          <w:szCs w:val="22"/>
        </w:rPr>
      </w:pPr>
      <w:r>
        <w:rPr>
          <w:rFonts w:ascii="PT Astra Serif" w:hAnsi="PT Astra Serif" w:cs="PT Astra Serif"/>
          <w:b/>
          <w:sz w:val="22"/>
          <w:szCs w:val="22"/>
        </w:rPr>
        <w:t>Начальной цены единицы товара</w:t>
      </w:r>
    </w:p>
    <w:p w14:paraId="7F646A54" w14:textId="23E1EEAC" w:rsidR="00336D2B" w:rsidRDefault="000B7516">
      <w:pPr>
        <w:pStyle w:val="aff0"/>
        <w:ind w:left="-403" w:right="-28"/>
        <w:jc w:val="center"/>
        <w:rPr>
          <w:rFonts w:ascii="PT Astra Serif" w:eastAsia="Calibri" w:hAnsi="PT Astra Serif" w:cs="PT Astra Serif"/>
          <w:sz w:val="22"/>
          <w:szCs w:val="22"/>
        </w:rPr>
      </w:pPr>
      <w:r>
        <w:rPr>
          <w:rFonts w:ascii="PT Astra Serif" w:hAnsi="PT Astra Serif" w:cs="PT Astra Serif"/>
          <w:b/>
          <w:sz w:val="22"/>
          <w:szCs w:val="22"/>
        </w:rPr>
        <w:t xml:space="preserve">Поставка бензина автомобильного (розничная реализация), топлива дизельного (розничная реализация) </w:t>
      </w:r>
    </w:p>
    <w:tbl>
      <w:tblPr>
        <w:tblW w:w="1513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633"/>
        <w:gridCol w:w="12502"/>
      </w:tblGrid>
      <w:tr w:rsidR="00336D2B" w14:paraId="24B89391" w14:textId="77777777">
        <w:trPr>
          <w:trHeight w:val="478"/>
        </w:trPr>
        <w:tc>
          <w:tcPr>
            <w:tcW w:w="2669" w:type="dxa"/>
            <w:vAlign w:val="center"/>
          </w:tcPr>
          <w:p w14:paraId="4A50278E" w14:textId="77777777" w:rsidR="00336D2B" w:rsidRDefault="000B7516">
            <w:pPr>
              <w:pStyle w:val="ConsPlusNormal"/>
              <w:rPr>
                <w:rFonts w:ascii="PT Astra Serif" w:hAnsi="PT Astra Serif" w:cs="PT Astra Serif"/>
                <w:sz w:val="20"/>
              </w:rPr>
            </w:pPr>
            <w:r>
              <w:rPr>
                <w:rFonts w:ascii="PT Astra Serif" w:hAnsi="PT Astra Serif" w:cs="PT Astra Serif"/>
                <w:sz w:val="20"/>
              </w:rPr>
              <w:t>Используемый метод определения начальной цены единицы товара</w:t>
            </w:r>
          </w:p>
        </w:tc>
        <w:tc>
          <w:tcPr>
            <w:tcW w:w="12466" w:type="dxa"/>
            <w:vAlign w:val="center"/>
          </w:tcPr>
          <w:p w14:paraId="000A42FD" w14:textId="77777777" w:rsidR="00336D2B" w:rsidRDefault="000B7516">
            <w:pPr>
              <w:pStyle w:val="ConsPlusNormal"/>
              <w:ind w:firstLineChars="100" w:firstLine="200"/>
              <w:jc w:val="both"/>
              <w:rPr>
                <w:rFonts w:ascii="PT Astra Serif" w:hAnsi="PT Astra Serif" w:cs="PT Astra Serif"/>
                <w:sz w:val="20"/>
              </w:rPr>
            </w:pPr>
            <w:r>
              <w:rPr>
                <w:rFonts w:ascii="PT Astra Serif" w:hAnsi="PT Astra Serif" w:cs="PT Astra Serif"/>
                <w:sz w:val="20"/>
              </w:rPr>
              <w:t>Расчет выполнен иным методом</w:t>
            </w:r>
          </w:p>
        </w:tc>
      </w:tr>
      <w:tr w:rsidR="00336D2B" w14:paraId="64E0436B" w14:textId="77777777">
        <w:trPr>
          <w:trHeight w:val="1447"/>
        </w:trPr>
        <w:tc>
          <w:tcPr>
            <w:tcW w:w="2669" w:type="dxa"/>
            <w:vAlign w:val="center"/>
          </w:tcPr>
          <w:p w14:paraId="5801E93C" w14:textId="3DEFE162" w:rsidR="00336D2B" w:rsidRDefault="00BF13EA" w:rsidP="00BF13EA">
            <w:pPr>
              <w:pStyle w:val="aff2"/>
              <w:spacing w:after="0" w:line="240" w:lineRule="auto"/>
              <w:rPr>
                <w:rFonts w:ascii="PT Astra Serif" w:hAnsi="PT Astra Serif" w:cs="PT Astra Serif"/>
                <w:sz w:val="20"/>
              </w:rPr>
            </w:pPr>
            <w:r>
              <w:rPr>
                <w:rFonts w:ascii="PT Astra Serif" w:hAnsi="PT Astra Serif"/>
                <w:sz w:val="20"/>
                <w:szCs w:val="20"/>
              </w:rPr>
              <w:t>Обоснование невозможности использования методов определения</w:t>
            </w:r>
            <w:r>
              <w:rPr>
                <w:rFonts w:ascii="Calibri" w:hAnsi="Calibri"/>
                <w:sz w:val="22"/>
                <w:szCs w:val="22"/>
              </w:rPr>
              <w:t xml:space="preserve"> </w:t>
            </w:r>
            <w:r>
              <w:rPr>
                <w:rFonts w:ascii="PT Astra Serif" w:hAnsi="PT Astra Serif"/>
                <w:sz w:val="20"/>
                <w:szCs w:val="20"/>
              </w:rPr>
              <w:t>начальной цены единицы товара, установленных в ч.1 ст.22 Федерального закона №44-ФЗ</w:t>
            </w:r>
          </w:p>
        </w:tc>
        <w:tc>
          <w:tcPr>
            <w:tcW w:w="12466" w:type="dxa"/>
            <w:vAlign w:val="center"/>
          </w:tcPr>
          <w:p w14:paraId="78801631" w14:textId="6BEB1B8C" w:rsidR="00336D2B" w:rsidRDefault="000B7516" w:rsidP="00BD5840">
            <w:pPr>
              <w:pStyle w:val="ConsPlusNormal"/>
              <w:ind w:firstLineChars="100" w:firstLine="200"/>
              <w:jc w:val="both"/>
              <w:rPr>
                <w:rFonts w:ascii="PT Astra Serif" w:hAnsi="PT Astra Serif" w:cs="PT Astra Serif"/>
                <w:sz w:val="20"/>
              </w:rPr>
            </w:pPr>
            <w:r>
              <w:rPr>
                <w:rFonts w:ascii="PT Astra Serif" w:hAnsi="PT Astra Serif" w:cs="PT Astra Serif"/>
                <w:sz w:val="20"/>
              </w:rPr>
              <w:t>Начальная цена единицы товара сформирована в соответствии с приказом Федеральной антимонопольной службы от 22.11.2024 г. № 894/24 «Об утверждении Порядка определения начальной (максимальной) цены контракта, цены контракта, заключаемого с единственным</w:t>
            </w:r>
            <w:r w:rsidR="00BD5840">
              <w:rPr>
                <w:rFonts w:ascii="PT Astra Serif" w:hAnsi="PT Astra Serif" w:cs="PT Astra Serif"/>
                <w:sz w:val="20"/>
              </w:rPr>
              <w:t xml:space="preserve"> </w:t>
            </w:r>
            <w:r>
              <w:rPr>
                <w:rFonts w:ascii="PT Astra Serif" w:hAnsi="PT Astra Serif" w:cs="PT Astra Serif"/>
                <w:sz w:val="20"/>
              </w:rPr>
              <w:t>поставщиком (подрядчиком, исполнителем), начальной цены единицы товара‚ работы‚ услуги при осуществлении закупок топлива</w:t>
            </w:r>
            <w:r w:rsidR="00BD5840">
              <w:rPr>
                <w:rFonts w:ascii="PT Astra Serif" w:hAnsi="PT Astra Serif" w:cs="PT Astra Serif"/>
                <w:sz w:val="20"/>
              </w:rPr>
              <w:t xml:space="preserve"> </w:t>
            </w:r>
            <w:r>
              <w:rPr>
                <w:rFonts w:ascii="PT Astra Serif" w:hAnsi="PT Astra Serif" w:cs="PT Astra Serif"/>
                <w:sz w:val="20"/>
              </w:rPr>
              <w:t>моторного, включая автомобильный и авиационный бензин»</w:t>
            </w:r>
          </w:p>
        </w:tc>
      </w:tr>
      <w:tr w:rsidR="00336D2B" w14:paraId="306D5549" w14:textId="77777777">
        <w:trPr>
          <w:trHeight w:val="721"/>
        </w:trPr>
        <w:tc>
          <w:tcPr>
            <w:tcW w:w="2669" w:type="dxa"/>
            <w:vAlign w:val="center"/>
          </w:tcPr>
          <w:p w14:paraId="0A875630" w14:textId="77777777" w:rsidR="00336D2B" w:rsidRDefault="000B7516">
            <w:pPr>
              <w:pStyle w:val="ConsPlusNormal"/>
              <w:rPr>
                <w:rFonts w:ascii="PT Astra Serif" w:hAnsi="PT Astra Serif" w:cs="PT Astra Serif"/>
                <w:sz w:val="20"/>
              </w:rPr>
            </w:pPr>
            <w:r>
              <w:rPr>
                <w:rFonts w:ascii="PT Astra Serif" w:hAnsi="PT Astra Serif" w:cs="PT Astra Serif"/>
                <w:sz w:val="20"/>
              </w:rPr>
              <w:t>Расчет начальной цены единицы товара</w:t>
            </w:r>
          </w:p>
        </w:tc>
        <w:tc>
          <w:tcPr>
            <w:tcW w:w="12466" w:type="dxa"/>
            <w:vAlign w:val="center"/>
          </w:tcPr>
          <w:tbl>
            <w:tblPr>
              <w:tblW w:w="123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04"/>
              <w:gridCol w:w="2670"/>
              <w:gridCol w:w="1579"/>
              <w:gridCol w:w="842"/>
              <w:gridCol w:w="3560"/>
              <w:gridCol w:w="1299"/>
              <w:gridCol w:w="1814"/>
            </w:tblGrid>
            <w:tr w:rsidR="00336D2B" w:rsidRPr="00BD5840" w14:paraId="18230138" w14:textId="77777777" w:rsidTr="00BD5840">
              <w:trPr>
                <w:trHeight w:val="860"/>
              </w:trPr>
              <w:tc>
                <w:tcPr>
                  <w:tcW w:w="246" w:type="pct"/>
                  <w:vAlign w:val="center"/>
                </w:tcPr>
                <w:p w14:paraId="05021BA6" w14:textId="77777777" w:rsidR="00336D2B" w:rsidRPr="00BD5840" w:rsidRDefault="000B7516">
                  <w:pPr>
                    <w:ind w:left="-82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№</w:t>
                  </w:r>
                </w:p>
                <w:p w14:paraId="3CEB693A" w14:textId="77777777" w:rsidR="00336D2B" w:rsidRPr="00BD5840" w:rsidRDefault="000B7516">
                  <w:pPr>
                    <w:ind w:left="-82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п/п</w:t>
                  </w:r>
                </w:p>
              </w:tc>
              <w:tc>
                <w:tcPr>
                  <w:tcW w:w="1081" w:type="pct"/>
                  <w:vAlign w:val="center"/>
                </w:tcPr>
                <w:p w14:paraId="2E309935" w14:textId="77777777" w:rsidR="00336D2B" w:rsidRPr="00BD5840" w:rsidRDefault="000B7516">
                  <w:pPr>
                    <w:ind w:left="-7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Наименование товара</w:t>
                  </w:r>
                </w:p>
              </w:tc>
              <w:tc>
                <w:tcPr>
                  <w:tcW w:w="640" w:type="pct"/>
                  <w:vAlign w:val="center"/>
                </w:tcPr>
                <w:p w14:paraId="19725681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Ед. изм.</w:t>
                  </w:r>
                </w:p>
              </w:tc>
              <w:tc>
                <w:tcPr>
                  <w:tcW w:w="342" w:type="pct"/>
                  <w:vAlign w:val="center"/>
                </w:tcPr>
                <w:p w14:paraId="526D5AF2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Кол-во</w:t>
                  </w:r>
                </w:p>
              </w:tc>
              <w:tc>
                <w:tcPr>
                  <w:tcW w:w="1441" w:type="pct"/>
                  <w:shd w:val="clear" w:color="auto" w:fill="auto"/>
                  <w:vAlign w:val="center"/>
                </w:tcPr>
                <w:p w14:paraId="4846C5B6" w14:textId="0B868FEA" w:rsidR="00336D2B" w:rsidRPr="00BD5840" w:rsidRDefault="000B7516">
                  <w:pPr>
                    <w:jc w:val="center"/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>Средние потребительские цены на бензин автомобильный (розничная реализация) и топливо дизельное (розничн</w:t>
                  </w:r>
                  <w:r w:rsidR="000360F2" w:rsidRPr="00BD5840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 xml:space="preserve">ая реализация) по состоянию на </w:t>
                  </w:r>
                  <w:r w:rsidR="009F5A1C" w:rsidRPr="009F5A1C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>{{</w:t>
                  </w:r>
                  <w:proofErr w:type="spellStart"/>
                  <w:r w:rsidR="009F5A1C" w:rsidRPr="009F5A1C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>date_state</w:t>
                  </w:r>
                  <w:proofErr w:type="spellEnd"/>
                  <w:r w:rsidR="009F5A1C" w:rsidRPr="009F5A1C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>}}</w:t>
                  </w:r>
                  <w:r w:rsidRPr="00BD5840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 xml:space="preserve"> г. по Алтайскому краю</w:t>
                  </w:r>
                </w:p>
                <w:p w14:paraId="69F2BB0F" w14:textId="77777777" w:rsidR="00336D2B" w:rsidRPr="00BD5840" w:rsidRDefault="000B7516">
                  <w:pPr>
                    <w:pStyle w:val="ad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>(данные 22.rosstat.gov.ru*)</w:t>
                  </w:r>
                </w:p>
              </w:tc>
              <w:tc>
                <w:tcPr>
                  <w:tcW w:w="515" w:type="pct"/>
                  <w:vAlign w:val="center"/>
                </w:tcPr>
                <w:p w14:paraId="1FFF1734" w14:textId="77777777" w:rsidR="00336D2B" w:rsidRPr="00BD5840" w:rsidRDefault="000B7516">
                  <w:pPr>
                    <w:pStyle w:val="Style26"/>
                    <w:widowControl/>
                    <w:tabs>
                      <w:tab w:val="left" w:pos="1587"/>
                    </w:tabs>
                    <w:spacing w:line="240" w:lineRule="auto"/>
                    <w:ind w:left="-22" w:firstLine="3"/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  <w:t>ИПЦ на период поставки (июль-декабрь)</w:t>
                  </w:r>
                </w:p>
              </w:tc>
              <w:tc>
                <w:tcPr>
                  <w:tcW w:w="735" w:type="pct"/>
                  <w:vAlign w:val="center"/>
                </w:tcPr>
                <w:p w14:paraId="1829D6D2" w14:textId="77777777" w:rsidR="00336D2B" w:rsidRPr="00BD5840" w:rsidRDefault="000B7516">
                  <w:pPr>
                    <w:pStyle w:val="Style26"/>
                    <w:widowControl/>
                    <w:tabs>
                      <w:tab w:val="left" w:pos="1587"/>
                    </w:tabs>
                    <w:spacing w:line="240" w:lineRule="auto"/>
                    <w:ind w:left="-22" w:firstLine="3"/>
                    <w:rPr>
                      <w:rFonts w:ascii="PT Astra Serif" w:eastAsia="Times New Roman" w:hAnsi="PT Astra Serif" w:cs="PT Astra Serif"/>
                      <w:b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>Начальная сумма цен единиц товаров, руб.</w:t>
                  </w:r>
                </w:p>
              </w:tc>
            </w:tr>
            <w:tr w:rsidR="00336D2B" w:rsidRPr="00BD5840" w14:paraId="4A3C894D" w14:textId="77777777" w:rsidTr="00BD5840">
              <w:trPr>
                <w:trHeight w:val="239"/>
              </w:trPr>
              <w:tc>
                <w:tcPr>
                  <w:tcW w:w="246" w:type="pct"/>
                  <w:vAlign w:val="center"/>
                </w:tcPr>
                <w:p w14:paraId="11F28D66" w14:textId="77777777" w:rsidR="00336D2B" w:rsidRPr="00BD5840" w:rsidRDefault="000B7516">
                  <w:pPr>
                    <w:ind w:left="-82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1.</w:t>
                  </w:r>
                </w:p>
              </w:tc>
              <w:tc>
                <w:tcPr>
                  <w:tcW w:w="1081" w:type="pct"/>
                  <w:vAlign w:val="center"/>
                </w:tcPr>
                <w:p w14:paraId="2127438B" w14:textId="77777777" w:rsidR="00336D2B" w:rsidRPr="00BD5840" w:rsidRDefault="000B7516">
                  <w:pPr>
                    <w:ind w:left="-7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2.</w:t>
                  </w:r>
                </w:p>
              </w:tc>
              <w:tc>
                <w:tcPr>
                  <w:tcW w:w="640" w:type="pct"/>
                  <w:vAlign w:val="center"/>
                </w:tcPr>
                <w:p w14:paraId="7A56FBE4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3.</w:t>
                  </w:r>
                </w:p>
              </w:tc>
              <w:tc>
                <w:tcPr>
                  <w:tcW w:w="342" w:type="pct"/>
                  <w:vAlign w:val="center"/>
                </w:tcPr>
                <w:p w14:paraId="760A5635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4.</w:t>
                  </w:r>
                </w:p>
              </w:tc>
              <w:tc>
                <w:tcPr>
                  <w:tcW w:w="1441" w:type="pct"/>
                  <w:vAlign w:val="center"/>
                </w:tcPr>
                <w:p w14:paraId="059A1D2D" w14:textId="77777777" w:rsidR="00336D2B" w:rsidRPr="00BD5840" w:rsidRDefault="000B7516">
                  <w:pPr>
                    <w:jc w:val="center"/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color w:val="000000"/>
                      <w:sz w:val="18"/>
                      <w:szCs w:val="18"/>
                    </w:rPr>
                    <w:t>5.</w:t>
                  </w:r>
                </w:p>
              </w:tc>
              <w:tc>
                <w:tcPr>
                  <w:tcW w:w="515" w:type="pct"/>
                  <w:vAlign w:val="center"/>
                </w:tcPr>
                <w:p w14:paraId="045E0CCF" w14:textId="77777777" w:rsidR="00336D2B" w:rsidRPr="00BD5840" w:rsidRDefault="000B7516">
                  <w:pPr>
                    <w:pStyle w:val="Style2"/>
                    <w:widowControl/>
                    <w:tabs>
                      <w:tab w:val="left" w:pos="1182"/>
                      <w:tab w:val="left" w:pos="1587"/>
                    </w:tabs>
                    <w:spacing w:line="240" w:lineRule="auto"/>
                    <w:ind w:left="-160" w:right="-84" w:firstLine="3"/>
                    <w:rPr>
                      <w:rStyle w:val="FontStyle31"/>
                      <w:rFonts w:ascii="PT Astra Serif" w:hAnsi="PT Astra Serif" w:cs="PT Astra Serif"/>
                      <w:b/>
                      <w:sz w:val="18"/>
                      <w:szCs w:val="18"/>
                    </w:rPr>
                  </w:pPr>
                  <w:r w:rsidRPr="00BD5840">
                    <w:rPr>
                      <w:rStyle w:val="FontStyle31"/>
                      <w:rFonts w:ascii="PT Astra Serif" w:hAnsi="PT Astra Serif" w:cs="PT Astra Serif"/>
                      <w:b/>
                      <w:sz w:val="18"/>
                      <w:szCs w:val="18"/>
                    </w:rPr>
                    <w:t>6.</w:t>
                  </w:r>
                </w:p>
              </w:tc>
              <w:tc>
                <w:tcPr>
                  <w:tcW w:w="735" w:type="pct"/>
                  <w:vAlign w:val="center"/>
                </w:tcPr>
                <w:p w14:paraId="271E234A" w14:textId="77777777" w:rsidR="00336D2B" w:rsidRPr="00BD5840" w:rsidRDefault="000B7516">
                  <w:pPr>
                    <w:pStyle w:val="Style2"/>
                    <w:widowControl/>
                    <w:tabs>
                      <w:tab w:val="left" w:pos="1182"/>
                      <w:tab w:val="left" w:pos="1587"/>
                    </w:tabs>
                    <w:spacing w:line="240" w:lineRule="auto"/>
                    <w:ind w:left="-160" w:right="-84" w:firstLine="3"/>
                    <w:rPr>
                      <w:rStyle w:val="FontStyle31"/>
                      <w:rFonts w:ascii="PT Astra Serif" w:hAnsi="PT Astra Serif" w:cs="PT Astra Serif"/>
                      <w:b/>
                      <w:sz w:val="18"/>
                      <w:szCs w:val="18"/>
                    </w:rPr>
                  </w:pPr>
                  <w:r w:rsidRPr="00BD5840">
                    <w:rPr>
                      <w:rStyle w:val="FontStyle31"/>
                      <w:rFonts w:ascii="PT Astra Serif" w:hAnsi="PT Astra Serif" w:cs="PT Astra Serif"/>
                      <w:b/>
                      <w:sz w:val="18"/>
                      <w:szCs w:val="18"/>
                    </w:rPr>
                    <w:t>7.</w:t>
                  </w:r>
                </w:p>
              </w:tc>
            </w:tr>
            <w:tr w:rsidR="00336D2B" w:rsidRPr="00BD5840" w14:paraId="0C21883A" w14:textId="77777777" w:rsidTr="00BD5840">
              <w:trPr>
                <w:trHeight w:val="411"/>
              </w:trPr>
              <w:tc>
                <w:tcPr>
                  <w:tcW w:w="246" w:type="pct"/>
                  <w:vAlign w:val="center"/>
                </w:tcPr>
                <w:p w14:paraId="0F6C2A63" w14:textId="77777777" w:rsidR="00336D2B" w:rsidRPr="00BD5840" w:rsidRDefault="000B7516">
                  <w:pPr>
                    <w:ind w:left="-82" w:right="-108"/>
                    <w:jc w:val="center"/>
                    <w:rPr>
                      <w:rFonts w:ascii="PT Astra Serif" w:hAnsi="PT Astra Serif" w:cs="PT Astra Serif"/>
                      <w:b/>
                      <w:bCs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bCs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081" w:type="pct"/>
                  <w:vAlign w:val="center"/>
                </w:tcPr>
                <w:p w14:paraId="43A2E285" w14:textId="77777777" w:rsidR="00336D2B" w:rsidRPr="00BD5840" w:rsidRDefault="000B7516">
                  <w:pPr>
                    <w:ind w:left="-7" w:right="-108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Бензин автомобильный (розничная реализация)</w:t>
                  </w:r>
                </w:p>
              </w:tc>
              <w:tc>
                <w:tcPr>
                  <w:tcW w:w="640" w:type="pct"/>
                  <w:vAlign w:val="center"/>
                </w:tcPr>
                <w:p w14:paraId="5AD8D7E4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Литр; кубический дециметр</w:t>
                  </w:r>
                </w:p>
              </w:tc>
              <w:tc>
                <w:tcPr>
                  <w:tcW w:w="342" w:type="pct"/>
                  <w:vAlign w:val="center"/>
                </w:tcPr>
                <w:p w14:paraId="4BDF1BEC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441" w:type="pct"/>
                  <w:shd w:val="clear" w:color="auto" w:fill="auto"/>
                  <w:vAlign w:val="center"/>
                </w:tcPr>
                <w:p w14:paraId="493EFB42" w14:textId="0192C86F" w:rsidR="00336D2B" w:rsidRPr="00BD5840" w:rsidRDefault="009F5A1C" w:rsidP="00BD5840">
                  <w:pPr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{{price_ai92}}</w:t>
                  </w:r>
                </w:p>
              </w:tc>
              <w:tc>
                <w:tcPr>
                  <w:tcW w:w="515" w:type="pct"/>
                  <w:vAlign w:val="center"/>
                </w:tcPr>
                <w:p w14:paraId="1B4FC7CE" w14:textId="581DDA7F" w:rsidR="00336D2B" w:rsidRPr="00BD5840" w:rsidRDefault="009F5A1C" w:rsidP="00BD5840">
                  <w:pPr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ipc_period</w:t>
                  </w:r>
                  <w:proofErr w:type="spellEnd"/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735" w:type="pct"/>
                  <w:vAlign w:val="center"/>
                </w:tcPr>
                <w:p w14:paraId="436EC8FE" w14:textId="4A8C9147" w:rsidR="00336D2B" w:rsidRPr="00BD5840" w:rsidRDefault="009F5A1C" w:rsidP="00BD5840">
                  <w:pPr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{{sum_ai92}}</w:t>
                  </w:r>
                </w:p>
              </w:tc>
            </w:tr>
            <w:tr w:rsidR="00336D2B" w:rsidRPr="00BD5840" w14:paraId="6A04E641" w14:textId="77777777" w:rsidTr="00BD5840">
              <w:trPr>
                <w:trHeight w:val="368"/>
              </w:trPr>
              <w:tc>
                <w:tcPr>
                  <w:tcW w:w="246" w:type="pct"/>
                  <w:vAlign w:val="center"/>
                </w:tcPr>
                <w:p w14:paraId="7D73C546" w14:textId="77777777" w:rsidR="00336D2B" w:rsidRPr="00BD5840" w:rsidRDefault="000B7516">
                  <w:pPr>
                    <w:tabs>
                      <w:tab w:val="left" w:pos="1350"/>
                    </w:tabs>
                    <w:ind w:left="-82" w:right="-108"/>
                    <w:jc w:val="center"/>
                    <w:rPr>
                      <w:rFonts w:ascii="PT Astra Serif" w:hAnsi="PT Astra Serif" w:cs="PT Astra Serif"/>
                      <w:b/>
                      <w:bCs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bCs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81" w:type="pct"/>
                  <w:vAlign w:val="center"/>
                </w:tcPr>
                <w:p w14:paraId="5D641513" w14:textId="77777777" w:rsidR="00336D2B" w:rsidRPr="00BD5840" w:rsidRDefault="000B7516">
                  <w:pPr>
                    <w:ind w:left="-7" w:right="-108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Бензин автомобильный (розничная реализация)</w:t>
                  </w:r>
                </w:p>
              </w:tc>
              <w:tc>
                <w:tcPr>
                  <w:tcW w:w="640" w:type="pct"/>
                  <w:vAlign w:val="center"/>
                </w:tcPr>
                <w:p w14:paraId="63896379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Литр; кубический дециметр</w:t>
                  </w:r>
                </w:p>
              </w:tc>
              <w:tc>
                <w:tcPr>
                  <w:tcW w:w="342" w:type="pct"/>
                  <w:vAlign w:val="center"/>
                </w:tcPr>
                <w:p w14:paraId="28BA168A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441" w:type="pct"/>
                  <w:shd w:val="clear" w:color="auto" w:fill="auto"/>
                  <w:vAlign w:val="center"/>
                </w:tcPr>
                <w:p w14:paraId="05FF7019" w14:textId="559FE434" w:rsidR="00336D2B" w:rsidRPr="00BD5840" w:rsidRDefault="009F5A1C" w:rsidP="00BD5840">
                  <w:pPr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{{price_ai95}}</w:t>
                  </w:r>
                </w:p>
              </w:tc>
              <w:tc>
                <w:tcPr>
                  <w:tcW w:w="515" w:type="pct"/>
                  <w:vAlign w:val="center"/>
                </w:tcPr>
                <w:p w14:paraId="337C18E5" w14:textId="0959A9EF" w:rsidR="00336D2B" w:rsidRPr="00BD5840" w:rsidRDefault="009F5A1C" w:rsidP="00BD5840">
                  <w:pPr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ipc_period</w:t>
                  </w:r>
                  <w:proofErr w:type="spellEnd"/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735" w:type="pct"/>
                  <w:vAlign w:val="center"/>
                </w:tcPr>
                <w:p w14:paraId="3AD3CA4E" w14:textId="62E342D7" w:rsidR="00336D2B" w:rsidRPr="00BD5840" w:rsidRDefault="009F5A1C" w:rsidP="00BD5840">
                  <w:pPr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sz w:val="18"/>
                      <w:szCs w:val="18"/>
                    </w:rPr>
                    <w:t>{{sum_ai95}}</w:t>
                  </w:r>
                </w:p>
              </w:tc>
            </w:tr>
            <w:tr w:rsidR="00336D2B" w:rsidRPr="00BD5840" w14:paraId="110577C1" w14:textId="77777777" w:rsidTr="00BD5840">
              <w:trPr>
                <w:trHeight w:val="415"/>
              </w:trPr>
              <w:tc>
                <w:tcPr>
                  <w:tcW w:w="246" w:type="pct"/>
                  <w:vAlign w:val="center"/>
                </w:tcPr>
                <w:p w14:paraId="5902363C" w14:textId="77777777" w:rsidR="00336D2B" w:rsidRPr="00BD5840" w:rsidRDefault="000B7516">
                  <w:pPr>
                    <w:tabs>
                      <w:tab w:val="left" w:pos="1350"/>
                    </w:tabs>
                    <w:ind w:left="-82" w:right="-108"/>
                    <w:jc w:val="center"/>
                    <w:rPr>
                      <w:rFonts w:ascii="PT Astra Serif" w:hAnsi="PT Astra Serif" w:cs="PT Astra Serif"/>
                      <w:b/>
                      <w:bCs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bCs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81" w:type="pct"/>
                  <w:vAlign w:val="center"/>
                </w:tcPr>
                <w:p w14:paraId="44E787D8" w14:textId="77777777" w:rsidR="00336D2B" w:rsidRPr="00BD5840" w:rsidRDefault="000B7516">
                  <w:pPr>
                    <w:ind w:left="-7" w:right="-108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Топливо дизельное (розничная реализация)</w:t>
                  </w:r>
                </w:p>
              </w:tc>
              <w:tc>
                <w:tcPr>
                  <w:tcW w:w="640" w:type="pct"/>
                  <w:vAlign w:val="center"/>
                </w:tcPr>
                <w:p w14:paraId="01534077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Литр; кубический дециметр</w:t>
                  </w:r>
                </w:p>
              </w:tc>
              <w:tc>
                <w:tcPr>
                  <w:tcW w:w="342" w:type="pct"/>
                  <w:vAlign w:val="center"/>
                </w:tcPr>
                <w:p w14:paraId="71DCC448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441" w:type="pct"/>
                  <w:shd w:val="clear" w:color="auto" w:fill="auto"/>
                  <w:vAlign w:val="center"/>
                </w:tcPr>
                <w:p w14:paraId="3D63010F" w14:textId="768AB7D2" w:rsidR="00336D2B" w:rsidRPr="00BD5840" w:rsidRDefault="009F5A1C" w:rsidP="00BD5840">
                  <w:pPr>
                    <w:jc w:val="center"/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price_dt_summer</w:t>
                  </w:r>
                  <w:proofErr w:type="spellEnd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515" w:type="pct"/>
                  <w:vAlign w:val="center"/>
                </w:tcPr>
                <w:p w14:paraId="1A2C680E" w14:textId="0887CB21" w:rsidR="00336D2B" w:rsidRPr="00BD5840" w:rsidRDefault="009F5A1C" w:rsidP="00BD5840">
                  <w:pPr>
                    <w:jc w:val="center"/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ipc_period</w:t>
                  </w:r>
                  <w:proofErr w:type="spellEnd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735" w:type="pct"/>
                  <w:vAlign w:val="center"/>
                </w:tcPr>
                <w:p w14:paraId="34A09F21" w14:textId="4968F0B4" w:rsidR="00336D2B" w:rsidRPr="00BD5840" w:rsidRDefault="009F5A1C" w:rsidP="00BD5840">
                  <w:pPr>
                    <w:jc w:val="center"/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sum_dt_summer</w:t>
                  </w:r>
                  <w:proofErr w:type="spellEnd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}}</w:t>
                  </w:r>
                </w:p>
              </w:tc>
            </w:tr>
            <w:tr w:rsidR="00336D2B" w:rsidRPr="00BD5840" w14:paraId="3388DD45" w14:textId="77777777" w:rsidTr="00BD5840">
              <w:trPr>
                <w:trHeight w:val="445"/>
              </w:trPr>
              <w:tc>
                <w:tcPr>
                  <w:tcW w:w="246" w:type="pct"/>
                  <w:vAlign w:val="center"/>
                </w:tcPr>
                <w:p w14:paraId="19CFD486" w14:textId="77777777" w:rsidR="00336D2B" w:rsidRPr="00BD5840" w:rsidRDefault="000B7516">
                  <w:pPr>
                    <w:tabs>
                      <w:tab w:val="left" w:pos="1350"/>
                    </w:tabs>
                    <w:ind w:left="-82" w:right="-108"/>
                    <w:jc w:val="center"/>
                    <w:rPr>
                      <w:rFonts w:ascii="PT Astra Serif" w:hAnsi="PT Astra Serif" w:cs="PT Astra Serif"/>
                      <w:b/>
                      <w:bCs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bCs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81" w:type="pct"/>
                  <w:vAlign w:val="center"/>
                </w:tcPr>
                <w:p w14:paraId="5518CF00" w14:textId="77777777" w:rsidR="00336D2B" w:rsidRPr="00BD5840" w:rsidRDefault="000B7516">
                  <w:pPr>
                    <w:ind w:left="-7" w:right="-108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Топливо дизельное (розничная реализация)</w:t>
                  </w:r>
                </w:p>
              </w:tc>
              <w:tc>
                <w:tcPr>
                  <w:tcW w:w="640" w:type="pct"/>
                  <w:vAlign w:val="center"/>
                </w:tcPr>
                <w:p w14:paraId="33CA274A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Литр; кубический дециметр</w:t>
                  </w:r>
                </w:p>
              </w:tc>
              <w:tc>
                <w:tcPr>
                  <w:tcW w:w="342" w:type="pct"/>
                  <w:vAlign w:val="center"/>
                </w:tcPr>
                <w:p w14:paraId="6D52181F" w14:textId="77777777" w:rsidR="00336D2B" w:rsidRPr="00BD5840" w:rsidRDefault="000B7516">
                  <w:pPr>
                    <w:ind w:left="-108" w:right="-108"/>
                    <w:jc w:val="center"/>
                    <w:rPr>
                      <w:rFonts w:ascii="PT Astra Serif" w:hAnsi="PT Astra Serif" w:cs="PT Astra Serif"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441" w:type="pct"/>
                  <w:shd w:val="clear" w:color="auto" w:fill="auto"/>
                  <w:vAlign w:val="center"/>
                </w:tcPr>
                <w:p w14:paraId="01746017" w14:textId="1AEC598C" w:rsidR="00336D2B" w:rsidRPr="00BD5840" w:rsidRDefault="009F5A1C" w:rsidP="00BD5840">
                  <w:pPr>
                    <w:jc w:val="center"/>
                    <w:rPr>
                      <w:rFonts w:ascii="PT Astra Serif" w:hAnsi="PT Astra Serif" w:cs="PT Astra Serif"/>
                      <w:color w:val="000000"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color w:val="000000"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hAnsi="PT Astra Serif" w:cs="PT Astra Serif"/>
                      <w:color w:val="000000"/>
                      <w:sz w:val="18"/>
                      <w:szCs w:val="18"/>
                    </w:rPr>
                    <w:t>price_dt_winter</w:t>
                  </w:r>
                  <w:proofErr w:type="spellEnd"/>
                  <w:r w:rsidRPr="009F5A1C">
                    <w:rPr>
                      <w:rFonts w:ascii="PT Astra Serif" w:hAnsi="PT Astra Serif" w:cs="PT Astra Serif"/>
                      <w:color w:val="000000"/>
                      <w:sz w:val="18"/>
                      <w:szCs w:val="18"/>
                    </w:rPr>
                    <w:t>}}</w:t>
                  </w:r>
                </w:p>
              </w:tc>
              <w:tc>
                <w:tcPr>
                  <w:tcW w:w="515" w:type="pct"/>
                  <w:vAlign w:val="center"/>
                </w:tcPr>
                <w:p w14:paraId="68970B86" w14:textId="69B3C66F" w:rsidR="00336D2B" w:rsidRPr="00BD5840" w:rsidRDefault="009F5A1C" w:rsidP="00BD5840">
                  <w:pPr>
                    <w:jc w:val="center"/>
                    <w:rPr>
                      <w:rFonts w:ascii="PT Astra Serif" w:eastAsia="Calibri" w:hAnsi="PT Astra Serif" w:cs="PT Astra Serif"/>
                      <w:sz w:val="18"/>
                      <w:szCs w:val="18"/>
                      <w:lang w:eastAsia="en-US"/>
                    </w:rPr>
                  </w:pPr>
                  <w:r w:rsidRPr="009F5A1C">
                    <w:rPr>
                      <w:rFonts w:ascii="PT Astra Serif" w:eastAsia="Calibri" w:hAnsi="PT Astra Serif" w:cs="PT Astra Serif"/>
                      <w:sz w:val="18"/>
                      <w:szCs w:val="18"/>
                      <w:lang w:eastAsia="en-US"/>
                    </w:rPr>
                    <w:t>{{</w:t>
                  </w:r>
                  <w:proofErr w:type="spellStart"/>
                  <w:r w:rsidRPr="009F5A1C">
                    <w:rPr>
                      <w:rFonts w:ascii="PT Astra Serif" w:eastAsia="Calibri" w:hAnsi="PT Astra Serif" w:cs="PT Astra Serif"/>
                      <w:sz w:val="18"/>
                      <w:szCs w:val="18"/>
                      <w:lang w:eastAsia="en-US"/>
                    </w:rPr>
                    <w:t>ipc_period</w:t>
                  </w:r>
                  <w:proofErr w:type="spellEnd"/>
                  <w:r w:rsidRPr="009F5A1C">
                    <w:rPr>
                      <w:rFonts w:ascii="PT Astra Serif" w:eastAsia="Calibri" w:hAnsi="PT Astra Serif" w:cs="PT Astra Serif"/>
                      <w:sz w:val="18"/>
                      <w:szCs w:val="18"/>
                      <w:lang w:eastAsia="en-US"/>
                    </w:rPr>
                    <w:t>}}</w:t>
                  </w:r>
                </w:p>
              </w:tc>
              <w:tc>
                <w:tcPr>
                  <w:tcW w:w="735" w:type="pct"/>
                  <w:vAlign w:val="center"/>
                </w:tcPr>
                <w:p w14:paraId="05A2043A" w14:textId="728D0526" w:rsidR="00336D2B" w:rsidRPr="00BD5840" w:rsidRDefault="009F5A1C" w:rsidP="00BD5840">
                  <w:pPr>
                    <w:jc w:val="center"/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</w:pPr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sum_dt_winter</w:t>
                  </w:r>
                  <w:proofErr w:type="spellEnd"/>
                  <w:r w:rsidRPr="009F5A1C">
                    <w:rPr>
                      <w:rFonts w:ascii="PT Astra Serif" w:eastAsiaTheme="minorEastAsia" w:hAnsi="PT Astra Serif" w:cs="PT Astra Serif"/>
                      <w:sz w:val="18"/>
                      <w:szCs w:val="18"/>
                    </w:rPr>
                    <w:t>}}</w:t>
                  </w:r>
                </w:p>
              </w:tc>
            </w:tr>
            <w:tr w:rsidR="00336D2B" w:rsidRPr="00BD5840" w14:paraId="1E65B5B9" w14:textId="77777777" w:rsidTr="00BD5840">
              <w:trPr>
                <w:trHeight w:val="230"/>
              </w:trPr>
              <w:tc>
                <w:tcPr>
                  <w:tcW w:w="3750" w:type="pct"/>
                  <w:gridSpan w:val="5"/>
                  <w:vAlign w:val="center"/>
                </w:tcPr>
                <w:p w14:paraId="249D5C63" w14:textId="77777777" w:rsidR="00336D2B" w:rsidRPr="00BD5840" w:rsidRDefault="000B7516">
                  <w:pPr>
                    <w:jc w:val="right"/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</w:pPr>
                  <w:r w:rsidRPr="00BD5840"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  <w:t>Итого</w:t>
                  </w:r>
                </w:p>
              </w:tc>
              <w:tc>
                <w:tcPr>
                  <w:tcW w:w="515" w:type="pct"/>
                  <w:vAlign w:val="center"/>
                </w:tcPr>
                <w:p w14:paraId="43EDFDE8" w14:textId="77777777" w:rsidR="00336D2B" w:rsidRPr="00BD5840" w:rsidRDefault="00336D2B">
                  <w:pPr>
                    <w:ind w:right="-84"/>
                    <w:jc w:val="right"/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1C32931C" w14:textId="16994196" w:rsidR="00336D2B" w:rsidRPr="00BD5840" w:rsidRDefault="009F5A1C" w:rsidP="00BD5840">
                  <w:pPr>
                    <w:ind w:right="-84"/>
                    <w:jc w:val="center"/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</w:pPr>
                  <w:r w:rsidRPr="009F5A1C"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  <w:t>{{</w:t>
                  </w:r>
                  <w:proofErr w:type="spellStart"/>
                  <w:r w:rsidRPr="009F5A1C"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  <w:t>total_sum</w:t>
                  </w:r>
                  <w:proofErr w:type="spellEnd"/>
                  <w:r w:rsidRPr="009F5A1C">
                    <w:rPr>
                      <w:rFonts w:ascii="PT Astra Serif" w:hAnsi="PT Astra Serif" w:cs="PT Astra Serif"/>
                      <w:b/>
                      <w:sz w:val="18"/>
                      <w:szCs w:val="18"/>
                    </w:rPr>
                    <w:t>}}</w:t>
                  </w:r>
                </w:p>
              </w:tc>
            </w:tr>
          </w:tbl>
          <w:p w14:paraId="25ED4475" w14:textId="6AF2F367" w:rsidR="00214010" w:rsidRPr="00133E13" w:rsidRDefault="00214010" w:rsidP="00214010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**данные о потребительских ценах на нефтепродукты на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</w:rPr>
              <w:t>date_state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</w:rPr>
              <w:t>}} года Федеральной службы государственной статистики</w:t>
            </w:r>
          </w:p>
          <w:p w14:paraId="4D3524E0" w14:textId="463049F8" w:rsidR="00214010" w:rsidRDefault="00214010" w:rsidP="00214010">
            <w:pPr>
              <w:autoSpaceDE w:val="0"/>
              <w:autoSpaceDN w:val="0"/>
              <w:adjustRightInd w:val="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</w:rPr>
            </w:pPr>
          </w:p>
          <w:p w14:paraId="459297C5" w14:textId="77777777" w:rsidR="00986CF7" w:rsidRPr="00133E13" w:rsidRDefault="00986CF7" w:rsidP="00214010">
            <w:pPr>
              <w:autoSpaceDE w:val="0"/>
              <w:autoSpaceDN w:val="0"/>
              <w:adjustRightInd w:val="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</w:rPr>
            </w:pPr>
          </w:p>
          <w:p w14:paraId="0AD333EE" w14:textId="72AD8B6D" w:rsidR="00AA0013" w:rsidRPr="003D7969" w:rsidRDefault="00AA0013" w:rsidP="003D7969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Годовой индекс прогнозной инфляции (Прогноз социально-экономического развития Российской Федерации на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</w:rPr>
              <w:t>inflation_year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</w:rPr>
              <w:t>}} г. и на плановый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период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 xml:space="preserve"> {{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inflation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>_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year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>_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next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 xml:space="preserve">1}}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г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 xml:space="preserve">.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 xml:space="preserve"> {{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inflation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>_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year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>_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next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 xml:space="preserve">2}}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г</w:t>
            </w:r>
            <w:r w:rsidRPr="003D7969">
              <w:rPr>
                <w:rFonts w:ascii="PT Astra Serif" w:hAnsi="PT Astra Serif" w:cs="PT Astra Serif"/>
                <w:sz w:val="22"/>
                <w:szCs w:val="22"/>
              </w:rPr>
              <w:t xml:space="preserve">., </w:t>
            </w:r>
          </w:p>
          <w:p w14:paraId="22B180DF" w14:textId="6BFAB05D" w:rsidR="00AA0013" w:rsidRPr="00D13E3A" w:rsidRDefault="00AA0013" w:rsidP="00D13E3A">
            <w:pPr>
              <w:autoSpaceDE w:val="0"/>
              <w:autoSpaceDN w:val="0"/>
              <w:adjustRightInd w:val="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https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://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economy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.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gov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.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ru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/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material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/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directions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/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makroec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/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prognozy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_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socialno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_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ekonomicheskogo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>_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razvitiya</w:t>
            </w:r>
            <w:r w:rsidRPr="00D13E3A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/)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на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inflation_year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}}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г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.: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inflation_year_percent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 %</w:t>
            </w:r>
          </w:p>
          <w:p w14:paraId="0EA9AAB4" w14:textId="06CAB87B" w:rsidR="00AA00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</w:p>
          <w:p w14:paraId="2A13FF1B" w14:textId="77777777" w:rsidR="003D7969" w:rsidRPr="00133E13" w:rsidRDefault="003D7969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</w:p>
          <w:p w14:paraId="1E067E01" w14:textId="7777777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Расчет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прогнозного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индекса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:</w:t>
            </w:r>
          </w:p>
          <w:p w14:paraId="7A1CB231" w14:textId="7777777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Ежемесячный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индекс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прогноза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на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inflation_year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}}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г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. = </w:t>
            </w:r>
            <w:r w:rsidRPr="00133E13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>12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√{{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inflation_year_factor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 =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monthly_index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</w:t>
            </w:r>
          </w:p>
          <w:p w14:paraId="39ED0D18" w14:textId="7777777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</w:p>
          <w:p w14:paraId="561C1EF8" w14:textId="231B15B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Индекс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-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дефлятор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на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начало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поставки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товара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({{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supply_start_month_name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supply_start_year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}}) =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monthly_index</w:t>
            </w:r>
            <w:proofErr w:type="spellEnd"/>
            <w:proofErr w:type="gram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</w:t>
            </w:r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>{</w:t>
            </w:r>
            <w:proofErr w:type="gramEnd"/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>{</w:t>
            </w:r>
            <w:proofErr w:type="spellStart"/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>n_start</w:t>
            </w:r>
            <w:proofErr w:type="spellEnd"/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 xml:space="preserve">}} </w:t>
            </w:r>
            <w:r w:rsidRPr="00B36241">
              <w:rPr>
                <w:rFonts w:ascii="PT Astra Serif" w:hAnsi="PT Astra Serif" w:cs="PT Astra Serif"/>
                <w:sz w:val="22"/>
                <w:szCs w:val="22"/>
                <w:lang w:val="en-US"/>
              </w:rPr>
              <w:t>= {{</w:t>
            </w:r>
            <w:proofErr w:type="spellStart"/>
            <w:r w:rsidRPr="00B36241">
              <w:rPr>
                <w:rFonts w:ascii="PT Astra Serif" w:hAnsi="PT Astra Serif" w:cs="PT Astra Serif"/>
                <w:sz w:val="22"/>
                <w:szCs w:val="22"/>
                <w:lang w:val="en-US"/>
              </w:rPr>
              <w:t>deflator_start</w:t>
            </w:r>
            <w:proofErr w:type="spellEnd"/>
            <w:r w:rsidRPr="00B36241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</w:t>
            </w:r>
          </w:p>
          <w:p w14:paraId="0FDCF45A" w14:textId="611CD13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Индекс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-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дефлятор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на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окончание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поставки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товара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({{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supply_end_month_name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supply_end_year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}}) =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monthly_index</w:t>
            </w:r>
            <w:proofErr w:type="spellEnd"/>
            <w:proofErr w:type="gram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</w:t>
            </w:r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>{</w:t>
            </w:r>
            <w:proofErr w:type="gramEnd"/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>{</w:t>
            </w:r>
            <w:proofErr w:type="spellStart"/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>n_end</w:t>
            </w:r>
            <w:proofErr w:type="spellEnd"/>
            <w:r w:rsidRPr="00D8604A">
              <w:rPr>
                <w:rFonts w:ascii="PT Astra Serif" w:hAnsi="PT Astra Serif" w:cs="PT Astra Serif"/>
                <w:sz w:val="22"/>
                <w:szCs w:val="22"/>
                <w:vertAlign w:val="superscript"/>
                <w:lang w:val="en-US"/>
              </w:rPr>
              <w:t xml:space="preserve">}} 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=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deflator_end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</w:t>
            </w:r>
          </w:p>
          <w:p w14:paraId="2A96D585" w14:textId="7777777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  <w:lang w:val="en-US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Итого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индекс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прогнозной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инфляции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 </w:t>
            </w:r>
            <w:r w:rsidRPr="00133E13">
              <w:rPr>
                <w:rFonts w:ascii="PT Astra Serif" w:hAnsi="PT Astra Serif" w:cs="PT Astra Serif"/>
                <w:sz w:val="22"/>
                <w:szCs w:val="22"/>
              </w:rPr>
              <w:t>равен</w:t>
            </w:r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: ({{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deflator_start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 +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deflator_end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}})/2 = {{</w:t>
            </w:r>
            <w:proofErr w:type="spellStart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>ipc_period</w:t>
            </w:r>
            <w:proofErr w:type="spellEnd"/>
            <w:r w:rsidRPr="00133E13">
              <w:rPr>
                <w:rFonts w:ascii="PT Astra Serif" w:hAnsi="PT Astra Serif" w:cs="PT Astra Serif"/>
                <w:sz w:val="22"/>
                <w:szCs w:val="22"/>
                <w:lang w:val="en-US"/>
              </w:rPr>
              <w:t xml:space="preserve">}} </w:t>
            </w:r>
          </w:p>
          <w:p w14:paraId="778A2B53" w14:textId="7777777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</w:rPr>
            </w:pPr>
            <w:r w:rsidRPr="00133E13">
              <w:rPr>
                <w:rFonts w:ascii="PT Astra Serif" w:hAnsi="PT Astra Serif" w:cs="PT Astra Serif"/>
                <w:sz w:val="22"/>
                <w:szCs w:val="22"/>
              </w:rPr>
              <w:t>(среднее арифметическое значение между индексами-дефляторами, определенными на месяц начала поставки товара)</w:t>
            </w:r>
          </w:p>
          <w:p w14:paraId="0AAD1175" w14:textId="77777777" w:rsidR="00AA0013" w:rsidRPr="00133E13" w:rsidRDefault="00AA0013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</w:rPr>
            </w:pPr>
          </w:p>
          <w:p w14:paraId="2C836430" w14:textId="1AB6BB27" w:rsidR="00AA0013" w:rsidRPr="00133E13" w:rsidRDefault="0074236C" w:rsidP="00AA0013">
            <w:pPr>
              <w:autoSpaceDE w:val="0"/>
              <w:autoSpaceDN w:val="0"/>
              <w:adjustRightInd w:val="0"/>
              <w:ind w:firstLineChars="100" w:firstLine="220"/>
              <w:jc w:val="both"/>
              <w:outlineLvl w:val="1"/>
              <w:rPr>
                <w:rFonts w:ascii="PT Astra Serif" w:hAnsi="PT Astra Serif" w:cs="PT Astra Serif"/>
                <w:sz w:val="22"/>
                <w:szCs w:val="22"/>
              </w:rPr>
            </w:pPr>
            <w:r w:rsidRPr="0074236C">
              <w:rPr>
                <w:rFonts w:ascii="PT Astra Serif" w:hAnsi="PT Astra Serif" w:cs="PT Astra Serif"/>
                <w:sz w:val="22"/>
                <w:szCs w:val="22"/>
              </w:rPr>
              <w:t>Начальная сумма цен единиц товаров: {{sum_ai92</w:t>
            </w:r>
            <w:proofErr w:type="gramStart"/>
            <w:r w:rsidRPr="0074236C">
              <w:rPr>
                <w:rFonts w:ascii="PT Astra Serif" w:hAnsi="PT Astra Serif" w:cs="PT Astra Serif"/>
                <w:sz w:val="22"/>
                <w:szCs w:val="22"/>
              </w:rPr>
              <w:t>}}+</w:t>
            </w:r>
            <w:proofErr w:type="gramEnd"/>
            <w:r w:rsidRPr="0074236C">
              <w:rPr>
                <w:rFonts w:ascii="PT Astra Serif" w:hAnsi="PT Astra Serif" w:cs="PT Astra Serif"/>
                <w:sz w:val="22"/>
                <w:szCs w:val="22"/>
              </w:rPr>
              <w:t>{{sum_ai95}}+{{sum_dt_summer}}+{{sum_dt_winter}}={{total_rub}} ({{</w:t>
            </w:r>
            <w:proofErr w:type="spellStart"/>
            <w:r w:rsidRPr="0074236C">
              <w:rPr>
                <w:rFonts w:ascii="PT Astra Serif" w:hAnsi="PT Astra Serif" w:cs="PT Astra Serif"/>
                <w:sz w:val="22"/>
                <w:szCs w:val="22"/>
              </w:rPr>
              <w:t>total_rub_words</w:t>
            </w:r>
            <w:proofErr w:type="spellEnd"/>
            <w:r w:rsidRPr="0074236C">
              <w:rPr>
                <w:rFonts w:ascii="PT Astra Serif" w:hAnsi="PT Astra Serif" w:cs="PT Astra Serif"/>
                <w:sz w:val="22"/>
                <w:szCs w:val="22"/>
              </w:rPr>
              <w:t>}}) {{</w:t>
            </w:r>
            <w:proofErr w:type="spellStart"/>
            <w:r w:rsidRPr="0074236C">
              <w:rPr>
                <w:rFonts w:ascii="PT Astra Serif" w:hAnsi="PT Astra Serif" w:cs="PT Astra Serif"/>
                <w:sz w:val="22"/>
                <w:szCs w:val="22"/>
              </w:rPr>
              <w:t>total_rub_word</w:t>
            </w:r>
            <w:proofErr w:type="spellEnd"/>
            <w:r w:rsidRPr="0074236C">
              <w:rPr>
                <w:rFonts w:ascii="PT Astra Serif" w:hAnsi="PT Astra Serif" w:cs="PT Astra Serif"/>
                <w:sz w:val="22"/>
                <w:szCs w:val="22"/>
              </w:rPr>
              <w:t>}} {{</w:t>
            </w:r>
            <w:proofErr w:type="spellStart"/>
            <w:r w:rsidRPr="0074236C">
              <w:rPr>
                <w:rFonts w:ascii="PT Astra Serif" w:hAnsi="PT Astra Serif" w:cs="PT Astra Serif"/>
                <w:sz w:val="22"/>
                <w:szCs w:val="22"/>
              </w:rPr>
              <w:t>total_kop</w:t>
            </w:r>
            <w:proofErr w:type="spellEnd"/>
            <w:r w:rsidRPr="0074236C">
              <w:rPr>
                <w:rFonts w:ascii="PT Astra Serif" w:hAnsi="PT Astra Serif" w:cs="PT Astra Serif"/>
                <w:sz w:val="22"/>
                <w:szCs w:val="22"/>
              </w:rPr>
              <w:t>}} {{</w:t>
            </w:r>
            <w:proofErr w:type="spellStart"/>
            <w:r w:rsidRPr="0074236C">
              <w:rPr>
                <w:rFonts w:ascii="PT Astra Serif" w:hAnsi="PT Astra Serif" w:cs="PT Astra Serif"/>
                <w:sz w:val="22"/>
                <w:szCs w:val="22"/>
              </w:rPr>
              <w:t>total_kop_word</w:t>
            </w:r>
            <w:proofErr w:type="spellEnd"/>
            <w:r w:rsidRPr="0074236C">
              <w:rPr>
                <w:rFonts w:ascii="PT Astra Serif" w:hAnsi="PT Astra Serif" w:cs="PT Astra Serif"/>
                <w:sz w:val="22"/>
                <w:szCs w:val="22"/>
              </w:rPr>
              <w:t>}}.</w:t>
            </w:r>
          </w:p>
          <w:p w14:paraId="09B64478" w14:textId="3D9B5386" w:rsidR="00336D2B" w:rsidRDefault="0074236C" w:rsidP="00AA0013">
            <w:pPr>
              <w:pStyle w:val="ConsPlusNormal"/>
              <w:ind w:firstLineChars="100" w:firstLine="220"/>
              <w:jc w:val="both"/>
              <w:rPr>
                <w:rFonts w:ascii="PT Astra Serif" w:hAnsi="PT Astra Serif" w:cs="PT Astra Serif"/>
                <w:sz w:val="20"/>
              </w:rPr>
            </w:pPr>
            <w:r w:rsidRPr="0074236C">
              <w:rPr>
                <w:rFonts w:ascii="PT Astra Serif" w:hAnsi="PT Astra Serif" w:cs="PT Astra Serif"/>
                <w:szCs w:val="22"/>
              </w:rPr>
              <w:t>Максимальное значение цены контракта: {{</w:t>
            </w:r>
            <w:proofErr w:type="spellStart"/>
            <w:r w:rsidRPr="0074236C">
              <w:rPr>
                <w:rFonts w:ascii="PT Astra Serif" w:hAnsi="PT Astra Serif" w:cs="PT Astra Serif"/>
                <w:szCs w:val="22"/>
              </w:rPr>
              <w:t>max_contract_rub</w:t>
            </w:r>
            <w:proofErr w:type="spellEnd"/>
            <w:r w:rsidRPr="0074236C">
              <w:rPr>
                <w:rFonts w:ascii="PT Astra Serif" w:hAnsi="PT Astra Serif" w:cs="PT Astra Serif"/>
                <w:szCs w:val="22"/>
              </w:rPr>
              <w:t>}} ({{</w:t>
            </w:r>
            <w:proofErr w:type="spellStart"/>
            <w:r w:rsidRPr="0074236C">
              <w:rPr>
                <w:rFonts w:ascii="PT Astra Serif" w:hAnsi="PT Astra Serif" w:cs="PT Astra Serif"/>
                <w:szCs w:val="22"/>
              </w:rPr>
              <w:t>max_contract_rub_words</w:t>
            </w:r>
            <w:proofErr w:type="spellEnd"/>
            <w:r w:rsidRPr="0074236C">
              <w:rPr>
                <w:rFonts w:ascii="PT Astra Serif" w:hAnsi="PT Astra Serif" w:cs="PT Astra Serif"/>
                <w:szCs w:val="22"/>
              </w:rPr>
              <w:t>}}) {{</w:t>
            </w:r>
            <w:proofErr w:type="spellStart"/>
            <w:r w:rsidRPr="0074236C">
              <w:rPr>
                <w:rFonts w:ascii="PT Astra Serif" w:hAnsi="PT Astra Serif" w:cs="PT Astra Serif"/>
                <w:szCs w:val="22"/>
              </w:rPr>
              <w:t>max_contract_rub_word</w:t>
            </w:r>
            <w:proofErr w:type="spellEnd"/>
            <w:r w:rsidRPr="0074236C">
              <w:rPr>
                <w:rFonts w:ascii="PT Astra Serif" w:hAnsi="PT Astra Serif" w:cs="PT Astra Serif"/>
                <w:szCs w:val="22"/>
              </w:rPr>
              <w:t>}} {{</w:t>
            </w:r>
            <w:proofErr w:type="spellStart"/>
            <w:r w:rsidRPr="0074236C">
              <w:rPr>
                <w:rFonts w:ascii="PT Astra Serif" w:hAnsi="PT Astra Serif" w:cs="PT Astra Serif"/>
                <w:szCs w:val="22"/>
              </w:rPr>
              <w:t>max_contract_kop</w:t>
            </w:r>
            <w:proofErr w:type="spellEnd"/>
            <w:r w:rsidRPr="0074236C">
              <w:rPr>
                <w:rFonts w:ascii="PT Astra Serif" w:hAnsi="PT Astra Serif" w:cs="PT Astra Serif"/>
                <w:szCs w:val="22"/>
              </w:rPr>
              <w:t>}} {{</w:t>
            </w:r>
            <w:proofErr w:type="spellStart"/>
            <w:r w:rsidRPr="0074236C">
              <w:rPr>
                <w:rFonts w:ascii="PT Astra Serif" w:hAnsi="PT Astra Serif" w:cs="PT Astra Serif"/>
                <w:szCs w:val="22"/>
              </w:rPr>
              <w:t>max_contract_kop_word</w:t>
            </w:r>
            <w:proofErr w:type="spellEnd"/>
            <w:r w:rsidRPr="0074236C">
              <w:rPr>
                <w:rFonts w:ascii="PT Astra Serif" w:hAnsi="PT Astra Serif" w:cs="PT Astra Serif"/>
                <w:szCs w:val="22"/>
              </w:rPr>
              <w:t>}}.</w:t>
            </w:r>
            <w:bookmarkStart w:id="0" w:name="_GoBack"/>
            <w:bookmarkEnd w:id="0"/>
          </w:p>
        </w:tc>
      </w:tr>
      <w:tr w:rsidR="00336D2B" w14:paraId="546437C6" w14:textId="77777777">
        <w:trPr>
          <w:trHeight w:val="1822"/>
        </w:trPr>
        <w:tc>
          <w:tcPr>
            <w:tcW w:w="2669" w:type="dxa"/>
            <w:vAlign w:val="center"/>
          </w:tcPr>
          <w:p w14:paraId="6D6D9301" w14:textId="77777777" w:rsidR="00336D2B" w:rsidRDefault="000B7516">
            <w:pPr>
              <w:pStyle w:val="ConsPlusNormal"/>
              <w:rPr>
                <w:rFonts w:ascii="PT Astra Serif" w:hAnsi="PT Astra Serif" w:cs="PT Astra Serif"/>
                <w:sz w:val="20"/>
              </w:rPr>
            </w:pPr>
            <w:bookmarkStart w:id="1" w:name="P334"/>
            <w:bookmarkEnd w:id="1"/>
            <w:r>
              <w:rPr>
                <w:rFonts w:ascii="PT Astra Serif" w:hAnsi="PT Astra Serif" w:cs="PT Astra Serif"/>
                <w:sz w:val="20"/>
              </w:rPr>
              <w:lastRenderedPageBreak/>
              <w:t>Ф.И.О. должностного лица контрактной службы заказчика контрактного управляющего, ответственного за обоснование начальной цены единицы товара, номер контактного телефона</w:t>
            </w:r>
          </w:p>
        </w:tc>
        <w:tc>
          <w:tcPr>
            <w:tcW w:w="12466" w:type="dxa"/>
            <w:vAlign w:val="center"/>
          </w:tcPr>
          <w:p w14:paraId="1FAD8420" w14:textId="77777777" w:rsidR="00336D2B" w:rsidRDefault="000B7516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Контрактный управляющий,</w:t>
            </w:r>
          </w:p>
          <w:p w14:paraId="5EB295B7" w14:textId="77777777" w:rsidR="00336D2B" w:rsidRDefault="000B7516">
            <w:pPr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</w:rPr>
              <w:t>Чернобровина Марина Александровна;</w:t>
            </w:r>
          </w:p>
          <w:p w14:paraId="0426825F" w14:textId="77777777" w:rsidR="00336D2B" w:rsidRDefault="0074236C">
            <w:pPr>
              <w:rPr>
                <w:rFonts w:ascii="PT Astra Serif" w:hAnsi="PT Astra Serif" w:cs="PT Astra Serif"/>
              </w:rPr>
            </w:pPr>
            <w:hyperlink r:id="rId4" w:history="1">
              <w:r w:rsidR="000B7516">
                <w:rPr>
                  <w:rStyle w:val="a6"/>
                  <w:rFonts w:ascii="PT Astra Serif" w:hAnsi="PT Astra Serif" w:cs="PT Astra Serif"/>
                  <w:lang w:val="en-US"/>
                </w:rPr>
                <w:t>cma</w:t>
              </w:r>
              <w:r w:rsidR="000B7516">
                <w:rPr>
                  <w:rStyle w:val="a6"/>
                  <w:rFonts w:ascii="PT Astra Serif" w:hAnsi="PT Astra Serif" w:cs="PT Astra Serif"/>
                </w:rPr>
                <w:t>@</w:t>
              </w:r>
              <w:r w:rsidR="000B7516">
                <w:rPr>
                  <w:rStyle w:val="a6"/>
                  <w:rFonts w:ascii="PT Astra Serif" w:hAnsi="PT Astra Serif" w:cs="PT Astra Serif"/>
                  <w:lang w:val="en-US"/>
                </w:rPr>
                <w:t>leshoz</w:t>
              </w:r>
              <w:r w:rsidR="000B7516">
                <w:rPr>
                  <w:rStyle w:val="a6"/>
                  <w:rFonts w:ascii="PT Astra Serif" w:hAnsi="PT Astra Serif" w:cs="PT Astra Serif"/>
                </w:rPr>
                <w:t>22.</w:t>
              </w:r>
              <w:proofErr w:type="spellStart"/>
              <w:r w:rsidR="000B7516">
                <w:rPr>
                  <w:rStyle w:val="a6"/>
                  <w:rFonts w:ascii="PT Astra Serif" w:hAnsi="PT Astra Serif" w:cs="PT Astra Serif"/>
                  <w:lang w:val="en-US"/>
                </w:rPr>
                <w:t>ru</w:t>
              </w:r>
              <w:proofErr w:type="spellEnd"/>
            </w:hyperlink>
            <w:r w:rsidR="000B7516">
              <w:rPr>
                <w:rFonts w:ascii="PT Astra Serif" w:hAnsi="PT Astra Serif" w:cs="PT Astra Serif"/>
              </w:rPr>
              <w:t>, + 7 (3852) 506-348</w:t>
            </w:r>
          </w:p>
        </w:tc>
      </w:tr>
      <w:tr w:rsidR="00336D2B" w14:paraId="13505ADB" w14:textId="77777777">
        <w:trPr>
          <w:trHeight w:val="28"/>
        </w:trPr>
        <w:tc>
          <w:tcPr>
            <w:tcW w:w="15135" w:type="dxa"/>
            <w:gridSpan w:val="2"/>
            <w:vAlign w:val="center"/>
          </w:tcPr>
          <w:p w14:paraId="23BC88CA" w14:textId="6302BFB9" w:rsidR="00336D2B" w:rsidRDefault="000B7516" w:rsidP="000360F2">
            <w:pPr>
              <w:jc w:val="center"/>
              <w:rPr>
                <w:rFonts w:ascii="PT Astra Serif" w:hAnsi="PT Astra Serif" w:cs="PT Astra Serif"/>
              </w:rPr>
            </w:pPr>
            <w:r>
              <w:rPr>
                <w:rFonts w:ascii="PT Astra Serif" w:hAnsi="PT Astra Serif" w:cs="PT Astra Serif"/>
                <w:b/>
                <w:bCs/>
              </w:rPr>
              <w:t>Дата подготовки обоснования:</w:t>
            </w:r>
            <w:r w:rsidR="000360F2">
              <w:rPr>
                <w:rFonts w:ascii="PT Astra Serif" w:hAnsi="PT Astra Serif" w:cs="PT Astra Serif"/>
              </w:rPr>
              <w:t xml:space="preserve"> </w:t>
            </w:r>
            <w:r w:rsidR="0025132B" w:rsidRPr="0025132B">
              <w:rPr>
                <w:rFonts w:ascii="PT Astra Serif" w:hAnsi="PT Astra Serif" w:cs="PT Astra Serif"/>
              </w:rPr>
              <w:t>{{</w:t>
            </w:r>
            <w:proofErr w:type="spellStart"/>
            <w:r w:rsidR="0025132B" w:rsidRPr="0025132B">
              <w:rPr>
                <w:rFonts w:ascii="PT Astra Serif" w:hAnsi="PT Astra Serif" w:cs="PT Astra Serif"/>
              </w:rPr>
              <w:t>doc_date</w:t>
            </w:r>
            <w:proofErr w:type="spellEnd"/>
            <w:r w:rsidR="0025132B" w:rsidRPr="0025132B">
              <w:rPr>
                <w:rFonts w:ascii="PT Astra Serif" w:hAnsi="PT Astra Serif" w:cs="PT Astra Serif"/>
              </w:rPr>
              <w:t>}}</w:t>
            </w:r>
            <w:r w:rsidR="0025132B">
              <w:rPr>
                <w:rFonts w:ascii="PT Astra Serif" w:hAnsi="PT Astra Serif" w:cs="PT Astra Serif"/>
              </w:rPr>
              <w:t xml:space="preserve"> </w:t>
            </w:r>
            <w:r>
              <w:rPr>
                <w:rFonts w:ascii="PT Astra Serif" w:hAnsi="PT Astra Serif" w:cs="PT Astra Serif"/>
              </w:rPr>
              <w:t>г.</w:t>
            </w:r>
          </w:p>
        </w:tc>
      </w:tr>
    </w:tbl>
    <w:p w14:paraId="0CBA2D26" w14:textId="77777777" w:rsidR="00336D2B" w:rsidRDefault="00336D2B">
      <w:pPr>
        <w:tabs>
          <w:tab w:val="left" w:pos="6285"/>
        </w:tabs>
        <w:rPr>
          <w:rFonts w:ascii="PT Astra Serif" w:hAnsi="PT Astra Serif" w:cs="PT Astra Serif"/>
          <w:sz w:val="22"/>
          <w:szCs w:val="22"/>
        </w:rPr>
      </w:pPr>
    </w:p>
    <w:sectPr w:rsidR="00336D2B">
      <w:pgSz w:w="16839" w:h="11907" w:orient="landscape"/>
      <w:pgMar w:top="767" w:right="1134" w:bottom="850" w:left="1134" w:header="708" w:footer="708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00000001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A9"/>
    <w:rsid w:val="AF9425EE"/>
    <w:rsid w:val="CF5FA746"/>
    <w:rsid w:val="FB44CDC3"/>
    <w:rsid w:val="FEBB331F"/>
    <w:rsid w:val="000243AD"/>
    <w:rsid w:val="000360F2"/>
    <w:rsid w:val="00041EC6"/>
    <w:rsid w:val="000560C6"/>
    <w:rsid w:val="00084EB6"/>
    <w:rsid w:val="000B7516"/>
    <w:rsid w:val="000E6DE4"/>
    <w:rsid w:val="00107915"/>
    <w:rsid w:val="00122A80"/>
    <w:rsid w:val="00127188"/>
    <w:rsid w:val="0013101C"/>
    <w:rsid w:val="00133E13"/>
    <w:rsid w:val="00161D7C"/>
    <w:rsid w:val="00182B40"/>
    <w:rsid w:val="001A1FA9"/>
    <w:rsid w:val="001B168B"/>
    <w:rsid w:val="001B309B"/>
    <w:rsid w:val="001C687B"/>
    <w:rsid w:val="001D42DB"/>
    <w:rsid w:val="001E2B55"/>
    <w:rsid w:val="00203F3F"/>
    <w:rsid w:val="00211F94"/>
    <w:rsid w:val="00214010"/>
    <w:rsid w:val="00217290"/>
    <w:rsid w:val="002201F6"/>
    <w:rsid w:val="00250073"/>
    <w:rsid w:val="0025132B"/>
    <w:rsid w:val="00265946"/>
    <w:rsid w:val="00277EB3"/>
    <w:rsid w:val="00296A41"/>
    <w:rsid w:val="002A3CFE"/>
    <w:rsid w:val="002D66EA"/>
    <w:rsid w:val="00303C3B"/>
    <w:rsid w:val="0032018A"/>
    <w:rsid w:val="00336D2B"/>
    <w:rsid w:val="00353CAE"/>
    <w:rsid w:val="00362552"/>
    <w:rsid w:val="003B1919"/>
    <w:rsid w:val="003D7969"/>
    <w:rsid w:val="003F7FD3"/>
    <w:rsid w:val="00431ED2"/>
    <w:rsid w:val="00461348"/>
    <w:rsid w:val="00461CD0"/>
    <w:rsid w:val="00474681"/>
    <w:rsid w:val="00492A4C"/>
    <w:rsid w:val="00492BE2"/>
    <w:rsid w:val="00537169"/>
    <w:rsid w:val="00546174"/>
    <w:rsid w:val="00546BA9"/>
    <w:rsid w:val="005641B9"/>
    <w:rsid w:val="00567D78"/>
    <w:rsid w:val="00584EDC"/>
    <w:rsid w:val="006033D2"/>
    <w:rsid w:val="0060360B"/>
    <w:rsid w:val="00611BB1"/>
    <w:rsid w:val="006137A8"/>
    <w:rsid w:val="006137B3"/>
    <w:rsid w:val="0064037C"/>
    <w:rsid w:val="006450C4"/>
    <w:rsid w:val="006509F5"/>
    <w:rsid w:val="006717A6"/>
    <w:rsid w:val="0069784D"/>
    <w:rsid w:val="006B233C"/>
    <w:rsid w:val="006C030B"/>
    <w:rsid w:val="006C2FC4"/>
    <w:rsid w:val="006E0238"/>
    <w:rsid w:val="006E0455"/>
    <w:rsid w:val="006F0114"/>
    <w:rsid w:val="00713519"/>
    <w:rsid w:val="00735E63"/>
    <w:rsid w:val="0074236C"/>
    <w:rsid w:val="00770A70"/>
    <w:rsid w:val="007A3F35"/>
    <w:rsid w:val="007C5EED"/>
    <w:rsid w:val="007E0628"/>
    <w:rsid w:val="00811F9F"/>
    <w:rsid w:val="00816BAD"/>
    <w:rsid w:val="00827215"/>
    <w:rsid w:val="00857F62"/>
    <w:rsid w:val="00880984"/>
    <w:rsid w:val="00882D2B"/>
    <w:rsid w:val="008A587E"/>
    <w:rsid w:val="008C2484"/>
    <w:rsid w:val="008E5110"/>
    <w:rsid w:val="00924573"/>
    <w:rsid w:val="009336E1"/>
    <w:rsid w:val="00953897"/>
    <w:rsid w:val="00961F6D"/>
    <w:rsid w:val="00965336"/>
    <w:rsid w:val="00985C5F"/>
    <w:rsid w:val="00986CF7"/>
    <w:rsid w:val="009B25CE"/>
    <w:rsid w:val="009D3D3C"/>
    <w:rsid w:val="009E21FE"/>
    <w:rsid w:val="009E4A8B"/>
    <w:rsid w:val="009E5EFC"/>
    <w:rsid w:val="009E624B"/>
    <w:rsid w:val="009F4DBB"/>
    <w:rsid w:val="009F5A1C"/>
    <w:rsid w:val="00A163A5"/>
    <w:rsid w:val="00A25F9A"/>
    <w:rsid w:val="00A3689E"/>
    <w:rsid w:val="00A626CF"/>
    <w:rsid w:val="00AA0013"/>
    <w:rsid w:val="00AA225E"/>
    <w:rsid w:val="00AD11E0"/>
    <w:rsid w:val="00B06CB9"/>
    <w:rsid w:val="00B25D63"/>
    <w:rsid w:val="00B36241"/>
    <w:rsid w:val="00B5218F"/>
    <w:rsid w:val="00B53FE9"/>
    <w:rsid w:val="00B87B00"/>
    <w:rsid w:val="00BA2E78"/>
    <w:rsid w:val="00BA7F5F"/>
    <w:rsid w:val="00BD5840"/>
    <w:rsid w:val="00BF13EA"/>
    <w:rsid w:val="00C01ADB"/>
    <w:rsid w:val="00C10BE9"/>
    <w:rsid w:val="00C1570A"/>
    <w:rsid w:val="00CB660A"/>
    <w:rsid w:val="00CE52EF"/>
    <w:rsid w:val="00CF2A94"/>
    <w:rsid w:val="00D13E3A"/>
    <w:rsid w:val="00D31F95"/>
    <w:rsid w:val="00D34CA4"/>
    <w:rsid w:val="00D36A43"/>
    <w:rsid w:val="00D8604A"/>
    <w:rsid w:val="00DB5643"/>
    <w:rsid w:val="00DB7B20"/>
    <w:rsid w:val="00E33EFA"/>
    <w:rsid w:val="00E42721"/>
    <w:rsid w:val="00E47875"/>
    <w:rsid w:val="00E56855"/>
    <w:rsid w:val="00E613FB"/>
    <w:rsid w:val="00E6689B"/>
    <w:rsid w:val="00E73D46"/>
    <w:rsid w:val="00E8466B"/>
    <w:rsid w:val="00EF18BF"/>
    <w:rsid w:val="00F06069"/>
    <w:rsid w:val="00F10D30"/>
    <w:rsid w:val="00F10EEF"/>
    <w:rsid w:val="00F44DE1"/>
    <w:rsid w:val="00F76965"/>
    <w:rsid w:val="00F86895"/>
    <w:rsid w:val="00FB2805"/>
    <w:rsid w:val="00FF1B76"/>
    <w:rsid w:val="7EEF63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7ADE5"/>
  <w15:docId w15:val="{B7DE09FC-113A-4A8C-87C8-0F44CF91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qFormat/>
    <w:rPr>
      <w:vertAlign w:val="superscript"/>
    </w:rPr>
  </w:style>
  <w:style w:type="character" w:styleId="a4">
    <w:name w:val="annotation reference"/>
    <w:basedOn w:val="a0"/>
    <w:uiPriority w:val="99"/>
    <w:unhideWhenUsed/>
    <w:qFormat/>
    <w:rPr>
      <w:sz w:val="16"/>
      <w:szCs w:val="16"/>
    </w:rPr>
  </w:style>
  <w:style w:type="character" w:styleId="a5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7">
    <w:name w:val="Strong"/>
    <w:basedOn w:val="a0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a">
    <w:name w:val="endnote text"/>
    <w:basedOn w:val="a"/>
    <w:link w:val="ab"/>
    <w:uiPriority w:val="99"/>
    <w:semiHidden/>
    <w:unhideWhenUsed/>
    <w:qFormat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nhideWhenUsed/>
    <w:qFormat/>
  </w:style>
  <w:style w:type="paragraph" w:styleId="af">
    <w:name w:val="annotation subject"/>
    <w:basedOn w:val="ad"/>
    <w:next w:val="ad"/>
    <w:link w:val="af0"/>
    <w:uiPriority w:val="99"/>
    <w:semiHidden/>
    <w:unhideWhenUsed/>
    <w:qFormat/>
    <w:rPr>
      <w:b/>
      <w:bCs/>
    </w:rPr>
  </w:style>
  <w:style w:type="paragraph" w:styleId="af1">
    <w:name w:val="footnote text"/>
    <w:basedOn w:val="a"/>
    <w:link w:val="af2"/>
    <w:unhideWhenUsed/>
    <w:qFormat/>
    <w:pPr>
      <w:spacing w:after="40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5">
    <w:name w:val="table of figures"/>
    <w:basedOn w:val="a"/>
    <w:next w:val="a"/>
    <w:uiPriority w:val="99"/>
    <w:unhideWhenUsed/>
    <w:qFormat/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f6">
    <w:name w:val="Title"/>
    <w:basedOn w:val="a"/>
    <w:next w:val="a"/>
    <w:link w:val="af7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8">
    <w:name w:val="footer"/>
    <w:basedOn w:val="a"/>
    <w:link w:val="af9"/>
    <w:uiPriority w:val="99"/>
    <w:unhideWhenUsed/>
    <w:qFormat/>
    <w:pPr>
      <w:tabs>
        <w:tab w:val="center" w:pos="7143"/>
        <w:tab w:val="right" w:pos="14287"/>
      </w:tabs>
    </w:pPr>
  </w:style>
  <w:style w:type="paragraph" w:styleId="afa">
    <w:name w:val="Subtitle"/>
    <w:basedOn w:val="a"/>
    <w:next w:val="a"/>
    <w:link w:val="afb"/>
    <w:uiPriority w:val="11"/>
    <w:qFormat/>
    <w:pPr>
      <w:spacing w:before="200" w:after="200"/>
    </w:pPr>
    <w:rPr>
      <w:sz w:val="24"/>
      <w:szCs w:val="24"/>
    </w:rPr>
  </w:style>
  <w:style w:type="table" w:styleId="af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d">
    <w:name w:val="No Spacing"/>
    <w:uiPriority w:val="1"/>
    <w:qFormat/>
    <w:rPr>
      <w:sz w:val="22"/>
      <w:szCs w:val="22"/>
      <w:lang w:eastAsia="en-US"/>
    </w:rPr>
  </w:style>
  <w:style w:type="character" w:customStyle="1" w:styleId="af7">
    <w:name w:val="Заголовок Знак"/>
    <w:basedOn w:val="a0"/>
    <w:link w:val="af6"/>
    <w:uiPriority w:val="10"/>
    <w:qFormat/>
    <w:rPr>
      <w:sz w:val="48"/>
      <w:szCs w:val="48"/>
    </w:rPr>
  </w:style>
  <w:style w:type="character" w:customStyle="1" w:styleId="afb">
    <w:name w:val="Подзаголовок Знак"/>
    <w:basedOn w:val="a0"/>
    <w:link w:val="afa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e">
    <w:name w:val="Intense Quote"/>
    <w:basedOn w:val="a"/>
    <w:next w:val="a"/>
    <w:link w:val="a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">
    <w:name w:val="Выделенная цитата Знак"/>
    <w:link w:val="afe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9">
    <w:name w:val="Нижний колонтитул Знак"/>
    <w:link w:val="af8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qFormat/>
    <w:rPr>
      <w:sz w:val="18"/>
    </w:rPr>
  </w:style>
  <w:style w:type="character" w:customStyle="1" w:styleId="ab">
    <w:name w:val="Текст концевой сноски Знак"/>
    <w:link w:val="aa"/>
    <w:uiPriority w:val="99"/>
    <w:qFormat/>
    <w:rPr>
      <w:sz w:val="20"/>
    </w:rPr>
  </w:style>
  <w:style w:type="paragraph" w:customStyle="1" w:styleId="12">
    <w:name w:val="Заголовок оглавления1"/>
    <w:uiPriority w:val="39"/>
    <w:unhideWhenUsed/>
    <w:qFormat/>
    <w:pPr>
      <w:spacing w:after="200" w:line="276" w:lineRule="auto"/>
    </w:pPr>
    <w:rPr>
      <w:sz w:val="22"/>
      <w:szCs w:val="22"/>
      <w:lang w:eastAsia="en-US"/>
    </w:rPr>
  </w:style>
  <w:style w:type="paragraph" w:customStyle="1" w:styleId="ConsPlusNormal">
    <w:name w:val="ConsPlusNormal"/>
    <w:link w:val="ConsPlusNormal0"/>
    <w:qFormat/>
    <w:pPr>
      <w:widowControl w:val="0"/>
    </w:pPr>
    <w:rPr>
      <w:rFonts w:ascii="Calibri" w:eastAsia="Times New Roman" w:hAnsi="Calibri" w:cs="Calibri"/>
      <w:sz w:val="22"/>
    </w:rPr>
  </w:style>
  <w:style w:type="paragraph" w:customStyle="1" w:styleId="ConsPlusNonformat">
    <w:name w:val="ConsPlusNonformat"/>
    <w:link w:val="ConsPlusNonformat0"/>
    <w:qFormat/>
    <w:pPr>
      <w:widowControl w:val="0"/>
    </w:pPr>
    <w:rPr>
      <w:rFonts w:ascii="Courier New" w:eastAsia="Times New Roman" w:hAnsi="Courier New" w:cs="Courier New"/>
    </w:rPr>
  </w:style>
  <w:style w:type="paragraph" w:styleId="aff0">
    <w:name w:val="List Paragraph"/>
    <w:basedOn w:val="a"/>
    <w:link w:val="aff1"/>
    <w:uiPriority w:val="34"/>
    <w:qFormat/>
    <w:pPr>
      <w:ind w:left="720"/>
      <w:contextualSpacing/>
    </w:pPr>
  </w:style>
  <w:style w:type="character" w:customStyle="1" w:styleId="ConsPlusNonformat0">
    <w:name w:val="ConsPlusNonformat Знак"/>
    <w:link w:val="ConsPlusNonformat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32">
    <w:name w:val="Font Style32"/>
    <w:basedOn w:val="a0"/>
    <w:uiPriority w:val="99"/>
    <w:qFormat/>
    <w:rPr>
      <w:rFonts w:ascii="Times New Roman" w:hAnsi="Times New Roman" w:cs="Times New Roman"/>
      <w:sz w:val="20"/>
      <w:szCs w:val="20"/>
    </w:rPr>
  </w:style>
  <w:style w:type="character" w:customStyle="1" w:styleId="ConsPlusNormal0">
    <w:name w:val="ConsPlusNormal Знак"/>
    <w:link w:val="ConsPlusNormal"/>
    <w:qFormat/>
    <w:rPr>
      <w:rFonts w:ascii="Calibri" w:eastAsia="Times New Roman" w:hAnsi="Calibri" w:cs="Calibri"/>
      <w:szCs w:val="20"/>
      <w:lang w:eastAsia="ru-RU"/>
    </w:rPr>
  </w:style>
  <w:style w:type="character" w:customStyle="1" w:styleId="FontStyle31">
    <w:name w:val="Font Style31"/>
    <w:uiPriority w:val="99"/>
    <w:qFormat/>
    <w:rPr>
      <w:rFonts w:ascii="Times New Roman" w:hAnsi="Times New Roman" w:cs="Times New Roman"/>
      <w:sz w:val="24"/>
      <w:szCs w:val="24"/>
    </w:rPr>
  </w:style>
  <w:style w:type="paragraph" w:customStyle="1" w:styleId="Style2">
    <w:name w:val="Style2"/>
    <w:basedOn w:val="a"/>
    <w:uiPriority w:val="99"/>
    <w:qFormat/>
    <w:pPr>
      <w:widowControl w:val="0"/>
      <w:spacing w:line="323" w:lineRule="exact"/>
      <w:jc w:val="center"/>
    </w:pPr>
    <w:rPr>
      <w:sz w:val="24"/>
      <w:szCs w:val="24"/>
    </w:rPr>
  </w:style>
  <w:style w:type="paragraph" w:customStyle="1" w:styleId="Style24">
    <w:name w:val="Style24"/>
    <w:basedOn w:val="a"/>
    <w:uiPriority w:val="99"/>
    <w:qFormat/>
    <w:pPr>
      <w:widowControl w:val="0"/>
      <w:spacing w:line="275" w:lineRule="exact"/>
    </w:pPr>
    <w:rPr>
      <w:rFonts w:eastAsiaTheme="minorEastAsia"/>
      <w:sz w:val="24"/>
      <w:szCs w:val="24"/>
    </w:rPr>
  </w:style>
  <w:style w:type="paragraph" w:customStyle="1" w:styleId="Style26">
    <w:name w:val="Style26"/>
    <w:basedOn w:val="a"/>
    <w:uiPriority w:val="99"/>
    <w:qFormat/>
    <w:pPr>
      <w:widowControl w:val="0"/>
      <w:spacing w:line="274" w:lineRule="exact"/>
      <w:jc w:val="center"/>
    </w:pPr>
    <w:rPr>
      <w:rFonts w:eastAsiaTheme="minorEastAsia"/>
      <w:sz w:val="24"/>
      <w:szCs w:val="24"/>
    </w:rPr>
  </w:style>
  <w:style w:type="character" w:customStyle="1" w:styleId="aff1">
    <w:name w:val="Абзац списка Знак"/>
    <w:link w:val="aff0"/>
    <w:uiPriority w:val="34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примечания Знак"/>
    <w:basedOn w:val="a0"/>
    <w:link w:val="ad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ма примечания Знак"/>
    <w:basedOn w:val="ae"/>
    <w:link w:val="af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9">
    <w:name w:val="Текст выноски Знак"/>
    <w:basedOn w:val="a0"/>
    <w:link w:val="a8"/>
    <w:uiPriority w:val="99"/>
    <w:semiHidden/>
    <w:qFormat/>
    <w:rPr>
      <w:rFonts w:ascii="Segoe UI" w:eastAsia="Times New Roman" w:hAnsi="Segoe UI" w:cs="Segoe UI"/>
      <w:sz w:val="18"/>
      <w:szCs w:val="18"/>
      <w:lang w:eastAsia="ru-RU"/>
    </w:rPr>
  </w:style>
  <w:style w:type="paragraph" w:styleId="aff2">
    <w:name w:val="Normal (Web)"/>
    <w:basedOn w:val="a"/>
    <w:uiPriority w:val="99"/>
    <w:unhideWhenUsed/>
    <w:rsid w:val="00BF13EA"/>
    <w:pPr>
      <w:spacing w:before="100" w:beforeAutospacing="1" w:after="142" w:line="276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ma@leshoz22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 Office 2007 Alex Nelson edition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Elizaveta</cp:lastModifiedBy>
  <cp:revision>16</cp:revision>
  <cp:lastPrinted>2024-07-06T07:40:00Z</cp:lastPrinted>
  <dcterms:created xsi:type="dcterms:W3CDTF">2026-06-01T17:03:00Z</dcterms:created>
  <dcterms:modified xsi:type="dcterms:W3CDTF">2026-06-03T14:33:00Z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