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7B56" w14:textId="77777777" w:rsidR="00144C56" w:rsidRDefault="00144C56" w:rsidP="00144C56"/>
    <w:p w14:paraId="1ABBAB30" w14:textId="064B5D8A" w:rsidR="000111CC" w:rsidRDefault="000111CC" w:rsidP="00144C56">
      <w:pPr>
        <w:pStyle w:val="Heading2"/>
        <w:jc w:val="center"/>
        <w:rPr>
          <w:szCs w:val="24"/>
        </w:rPr>
      </w:pPr>
      <w:bookmarkStart w:id="0" w:name="_Toc214460339"/>
      <w:bookmarkStart w:id="1" w:name="_Toc214461360"/>
      <w:bookmarkStart w:id="2" w:name="_Toc218867173"/>
      <w:bookmarkStart w:id="3" w:name="_Toc219128111"/>
      <w:bookmarkStart w:id="4" w:name="_Toc219128191"/>
      <w:r>
        <w:t>Corso: Linguaggi Formali e Compilatori</w:t>
      </w:r>
      <w:bookmarkEnd w:id="0"/>
      <w:bookmarkEnd w:id="1"/>
      <w:bookmarkEnd w:id="2"/>
      <w:bookmarkEnd w:id="3"/>
      <w:bookmarkEnd w:id="4"/>
    </w:p>
    <w:p w14:paraId="79A418AF" w14:textId="18296993" w:rsidR="00144C56" w:rsidRDefault="001E01AD" w:rsidP="00144C56">
      <w:pPr>
        <w:pStyle w:val="Heading1"/>
        <w:jc w:val="center"/>
      </w:pPr>
      <w:bookmarkStart w:id="5" w:name="_Toc214460340"/>
      <w:bookmarkStart w:id="6" w:name="_Toc214461361"/>
      <w:bookmarkStart w:id="7" w:name="_Toc218867174"/>
      <w:bookmarkStart w:id="8" w:name="_Toc219128112"/>
      <w:bookmarkStart w:id="9" w:name="_Toc219128192"/>
      <w:r w:rsidRPr="001E01AD">
        <w:t>GeoScript</w:t>
      </w:r>
      <w:bookmarkEnd w:id="5"/>
      <w:bookmarkEnd w:id="6"/>
      <w:bookmarkEnd w:id="7"/>
      <w:bookmarkEnd w:id="8"/>
      <w:bookmarkEnd w:id="9"/>
    </w:p>
    <w:p w14:paraId="7BB06BB4" w14:textId="6828EB50" w:rsidR="00144C56" w:rsidRDefault="003008FE" w:rsidP="00B95F8C">
      <w:pPr>
        <w:pStyle w:val="Heading1"/>
        <w:jc w:val="center"/>
      </w:pPr>
      <w:bookmarkStart w:id="10" w:name="_Toc214460341"/>
      <w:bookmarkStart w:id="11" w:name="_Toc214461362"/>
      <w:bookmarkStart w:id="12" w:name="_Toc218867175"/>
      <w:bookmarkStart w:id="13" w:name="_Toc219128113"/>
      <w:bookmarkStart w:id="14" w:name="_Toc219128193"/>
      <w:r>
        <w:t>Manuale d’uso</w:t>
      </w:r>
      <w:bookmarkEnd w:id="10"/>
      <w:bookmarkEnd w:id="11"/>
      <w:bookmarkEnd w:id="12"/>
      <w:bookmarkEnd w:id="13"/>
      <w:bookmarkEnd w:id="14"/>
    </w:p>
    <w:p w14:paraId="1125A9E8" w14:textId="0AEF8EBC" w:rsidR="003008FE" w:rsidRDefault="003008FE" w:rsidP="003008FE">
      <w:pPr>
        <w:pStyle w:val="Heading3"/>
        <w:jc w:val="center"/>
        <w:rPr>
          <w:lang w:val="it-IT"/>
        </w:rPr>
      </w:pPr>
      <w:bookmarkStart w:id="15" w:name="_Toc214460342"/>
      <w:bookmarkStart w:id="16" w:name="_Toc214461363"/>
      <w:bookmarkStart w:id="17" w:name="_Toc218867176"/>
      <w:bookmarkStart w:id="18" w:name="_Toc219128114"/>
      <w:bookmarkStart w:id="19" w:name="_Toc219128194"/>
      <w:r w:rsidRPr="003008FE">
        <w:rPr>
          <w:lang w:val="it-IT"/>
        </w:rPr>
        <w:t>Guida completa e approfondita alla programmazione di grafica vettoriale</w:t>
      </w:r>
      <w:bookmarkEnd w:id="15"/>
      <w:bookmarkEnd w:id="16"/>
      <w:bookmarkEnd w:id="17"/>
      <w:bookmarkEnd w:id="18"/>
      <w:bookmarkEnd w:id="19"/>
    </w:p>
    <w:p w14:paraId="70587004" w14:textId="77777777" w:rsidR="004C5B0C" w:rsidRDefault="004C5B0C" w:rsidP="004C5B0C">
      <w:pPr>
        <w:rPr>
          <w:lang w:val="it-IT"/>
        </w:rPr>
      </w:pPr>
    </w:p>
    <w:p w14:paraId="0C656AD4" w14:textId="77777777" w:rsidR="004C5B0C" w:rsidRPr="004C5B0C" w:rsidRDefault="004C5B0C" w:rsidP="004C5B0C">
      <w:pPr>
        <w:rPr>
          <w:lang w:val="it-IT"/>
        </w:rPr>
      </w:pPr>
    </w:p>
    <w:p w14:paraId="52BBBCFF" w14:textId="1E199C78" w:rsidR="00144C56" w:rsidRDefault="00B95F8C" w:rsidP="00B95F8C">
      <w:pPr>
        <w:jc w:val="center"/>
        <w:rPr>
          <w:lang w:eastAsia="en-GB"/>
        </w:rPr>
      </w:pPr>
      <w:r>
        <w:rPr>
          <w:noProof/>
          <w:lang w:eastAsia="en-GB"/>
        </w:rPr>
        <w:drawing>
          <wp:inline distT="0" distB="0" distL="0" distR="0" wp14:anchorId="56ECB347" wp14:editId="59370157">
            <wp:extent cx="3600000" cy="3600000"/>
            <wp:effectExtent l="0" t="0" r="0" b="0"/>
            <wp:docPr id="118271572" name="Picture 1" descr="A logo with a triangle and a clock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1572" name="Picture 1" descr="A logo with a triangle and a clock in a circl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7E55" w14:textId="77777777" w:rsidR="00144C56" w:rsidRDefault="00144C56" w:rsidP="000111CC">
      <w:pPr>
        <w:rPr>
          <w:lang w:eastAsia="en-GB"/>
        </w:rPr>
      </w:pPr>
    </w:p>
    <w:p w14:paraId="611C80BC" w14:textId="77777777" w:rsidR="00144C56" w:rsidRDefault="00144C56" w:rsidP="000111CC">
      <w:pPr>
        <w:rPr>
          <w:lang w:eastAsia="en-GB"/>
        </w:rPr>
      </w:pPr>
    </w:p>
    <w:p w14:paraId="5ED103EE" w14:textId="77777777" w:rsidR="00144C56" w:rsidRDefault="00144C56" w:rsidP="000111CC">
      <w:pPr>
        <w:rPr>
          <w:lang w:eastAsia="en-GB"/>
        </w:rPr>
      </w:pPr>
    </w:p>
    <w:p w14:paraId="096BE50C" w14:textId="1D83A802" w:rsidR="000111CC" w:rsidRPr="00144C56" w:rsidRDefault="000111CC" w:rsidP="000111CC">
      <w:pPr>
        <w:rPr>
          <w:sz w:val="28"/>
          <w:szCs w:val="28"/>
          <w:lang w:eastAsia="en-GB"/>
        </w:rPr>
      </w:pPr>
      <w:r w:rsidRPr="00144C56">
        <w:rPr>
          <w:sz w:val="28"/>
          <w:szCs w:val="28"/>
          <w:lang w:eastAsia="en-GB"/>
        </w:rPr>
        <w:t xml:space="preserve">Studenti: </w:t>
      </w:r>
    </w:p>
    <w:p w14:paraId="1A1A9AEE" w14:textId="046DB17A" w:rsidR="00144C56" w:rsidRPr="00144C56" w:rsidRDefault="00144C56" w:rsidP="000111CC">
      <w:pPr>
        <w:rPr>
          <w:sz w:val="28"/>
          <w:szCs w:val="28"/>
          <w:lang w:eastAsia="en-GB"/>
        </w:rPr>
      </w:pPr>
      <w:r w:rsidRPr="00144C56">
        <w:rPr>
          <w:sz w:val="28"/>
          <w:szCs w:val="28"/>
          <w:lang w:eastAsia="en-GB"/>
        </w:rPr>
        <w:t>Cesari Matteo [Mat. 1073570]</w:t>
      </w:r>
    </w:p>
    <w:p w14:paraId="009CA1B3" w14:textId="07407FD5" w:rsidR="000111CC" w:rsidRPr="00144C56" w:rsidRDefault="00144C56" w:rsidP="000111CC">
      <w:pPr>
        <w:rPr>
          <w:lang w:eastAsia="en-GB"/>
        </w:rPr>
      </w:pPr>
      <w:r w:rsidRPr="00144C56">
        <w:rPr>
          <w:sz w:val="28"/>
          <w:szCs w:val="28"/>
          <w:lang w:eastAsia="en-GB"/>
        </w:rPr>
        <w:t>Girolamo Davide [Mat. 1073645]</w:t>
      </w:r>
      <w:r w:rsidR="000111CC">
        <w:rPr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1C519460" w14:textId="77777777" w:rsidR="003008FE" w:rsidRPr="001F3EE9" w:rsidRDefault="003008FE" w:rsidP="001F3EE9">
      <w:pPr>
        <w:pStyle w:val="Heading2"/>
      </w:pPr>
      <w:bookmarkStart w:id="20" w:name="_Toc214460343"/>
      <w:bookmarkStart w:id="21" w:name="_Toc214461364"/>
      <w:bookmarkStart w:id="22" w:name="_Toc218867177"/>
      <w:bookmarkStart w:id="23" w:name="_Toc219128115"/>
      <w:bookmarkStart w:id="24" w:name="_Toc219128195"/>
      <w:r w:rsidRPr="001F3EE9">
        <w:lastRenderedPageBreak/>
        <w:t>Indice dei Contenuti</w:t>
      </w:r>
      <w:bookmarkEnd w:id="20"/>
      <w:bookmarkEnd w:id="21"/>
      <w:bookmarkEnd w:id="22"/>
      <w:bookmarkEnd w:id="23"/>
      <w:bookmarkEnd w:id="24"/>
    </w:p>
    <w:sdt>
      <w:sdtPr>
        <w:rPr>
          <w:rFonts w:ascii="Times New Roman" w:hAnsi="Times New Roman"/>
          <w:b w:val="0"/>
          <w:bCs w:val="0"/>
          <w:sz w:val="24"/>
          <w:szCs w:val="24"/>
        </w:rPr>
        <w:id w:val="19679338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2BBFBE" w14:textId="177BBDA4" w:rsidR="003D22F9" w:rsidRDefault="004C5B0C" w:rsidP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167AAD9" w14:textId="585CDB2B" w:rsidR="003D22F9" w:rsidRDefault="003D22F9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19128196" w:history="1">
            <w:r w:rsidRPr="00A8779A">
              <w:rPr>
                <w:rStyle w:val="Hyperlink"/>
                <w:noProof/>
              </w:rPr>
              <w:t>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223F7" w14:textId="22C28811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197" w:history="1">
            <w:r w:rsidRPr="00A8779A">
              <w:rPr>
                <w:rStyle w:val="Hyperlink"/>
                <w:noProof/>
                <w:lang w:val="it-IT"/>
              </w:rPr>
              <w:t>Cos'è GeoScript: Visione e 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AB278" w14:textId="15D7F034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198" w:history="1">
            <w:r w:rsidRPr="00A8779A">
              <w:rPr>
                <w:rStyle w:val="Hyperlink"/>
                <w:noProof/>
                <w:lang w:val="it-IT"/>
              </w:rPr>
              <w:t>La Filosofia del Linguaggio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631D" w14:textId="1F8057E0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199" w:history="1">
            <w:r w:rsidRPr="00A8779A">
              <w:rPr>
                <w:rStyle w:val="Hyperlink"/>
                <w:noProof/>
                <w:lang w:val="it-IT"/>
              </w:rPr>
              <w:t>Prerequisiti e Destinatari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007E1" w14:textId="3E587CC4" w:rsidR="003D22F9" w:rsidRDefault="003D22F9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19128200" w:history="1">
            <w:r w:rsidRPr="00A8779A">
              <w:rPr>
                <w:rStyle w:val="Hyperlink"/>
                <w:noProof/>
              </w:rPr>
              <w:t>Installazione e Avvio dell'Applicazione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B335B" w14:textId="057C6FBA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01" w:history="1">
            <w:r w:rsidRPr="00A8779A">
              <w:rPr>
                <w:rStyle w:val="Hyperlink"/>
                <w:noProof/>
              </w:rPr>
              <w:t>Requisiti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E0432" w14:textId="7EBC8F93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02" w:history="1">
            <w:r w:rsidRPr="00A8779A">
              <w:rPr>
                <w:rStyle w:val="Hyperlink"/>
                <w:noProof/>
              </w:rPr>
              <w:t>Procedura di Installazione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DFB6" w14:textId="14920685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03" w:history="1">
            <w:r w:rsidRPr="00A8779A">
              <w:rPr>
                <w:rStyle w:val="Hyperlink"/>
                <w:noProof/>
              </w:rPr>
              <w:t>Lancio dell'Applicazione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A1206" w14:textId="408FA76C" w:rsidR="003D22F9" w:rsidRDefault="003D22F9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19128204" w:history="1">
            <w:r w:rsidRPr="00A8779A">
              <w:rPr>
                <w:rStyle w:val="Hyperlink"/>
                <w:noProof/>
              </w:rPr>
              <w:t>Fondamenta del Codice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23FE8" w14:textId="1BA832D8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05" w:history="1">
            <w:r w:rsidRPr="00A8779A">
              <w:rPr>
                <w:rStyle w:val="Hyperlink"/>
                <w:noProof/>
                <w:lang w:val="it-IT"/>
              </w:rPr>
              <w:t>Creazione di uno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A64F3" w14:textId="60204147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06" w:history="1">
            <w:r w:rsidRPr="00A8779A">
              <w:rPr>
                <w:rStyle w:val="Hyperlink"/>
                <w:noProof/>
                <w:lang w:val="it-IT"/>
              </w:rPr>
              <w:t>Il Sistema di Coordinate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F848F" w14:textId="3B59FEAF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07" w:history="1">
            <w:r w:rsidRPr="00A8779A">
              <w:rPr>
                <w:rStyle w:val="Hyperlink"/>
                <w:noProof/>
                <w:lang w:val="it-IT"/>
              </w:rPr>
              <w:t>L'importanza dei Commenti e della Leggibilità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D4A52" w14:textId="4ED98580" w:rsidR="003D22F9" w:rsidRDefault="003D22F9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19128208" w:history="1">
            <w:r w:rsidRPr="00A8779A">
              <w:rPr>
                <w:rStyle w:val="Hyperlink"/>
                <w:noProof/>
              </w:rPr>
              <w:t>Definizione dell'Ambiente e Configurazione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92CF7" w14:textId="74DB2E43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09" w:history="1">
            <w:r w:rsidRPr="00A8779A">
              <w:rPr>
                <w:rStyle w:val="Hyperlink"/>
                <w:noProof/>
                <w:lang w:val="it-IT"/>
              </w:rPr>
              <w:t>Il comando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EDF44" w14:textId="3F8557A1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10" w:history="1">
            <w:r w:rsidRPr="00A8779A">
              <w:rPr>
                <w:rStyle w:val="Hyperlink"/>
                <w:noProof/>
                <w:lang w:val="it-IT"/>
              </w:rPr>
              <w:t>Gestione Avanzata dei Colori (DEF): Costanti e Temi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FDE3" w14:textId="2BA24AF1" w:rsidR="003D22F9" w:rsidRDefault="003D22F9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19128211" w:history="1">
            <w:r w:rsidRPr="00A8779A">
              <w:rPr>
                <w:rStyle w:val="Hyperlink"/>
                <w:noProof/>
              </w:rPr>
              <w:t>Logica dei Dati: Variabili ed Espressioni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39A33" w14:textId="09C5E131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12" w:history="1">
            <w:r w:rsidRPr="00A8779A">
              <w:rPr>
                <w:rStyle w:val="Hyperlink"/>
                <w:noProof/>
                <w:lang w:val="it-IT"/>
              </w:rPr>
              <w:t>Variabili Mutabili (VAR)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F5ADD" w14:textId="1044FD65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13" w:history="1">
            <w:r w:rsidRPr="00A8779A">
              <w:rPr>
                <w:rStyle w:val="Hyperlink"/>
                <w:noProof/>
                <w:lang w:val="it-IT"/>
              </w:rPr>
              <w:t>Operatori Matematici e Calcolo Dinamico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D9CEF" w14:textId="0FE74F47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14" w:history="1">
            <w:r w:rsidRPr="00A8779A">
              <w:rPr>
                <w:rStyle w:val="Hyperlink"/>
                <w:noProof/>
                <w:lang w:val="it-IT"/>
              </w:rPr>
              <w:t>Espressioni Parametriche nelle Coordinate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A760E" w14:textId="1BA85389" w:rsidR="003D22F9" w:rsidRDefault="003D22F9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19128215" w:history="1">
            <w:r w:rsidRPr="00A8779A">
              <w:rPr>
                <w:rStyle w:val="Hyperlink"/>
                <w:noProof/>
              </w:rPr>
              <w:t>Primitive Grafiche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FF33F" w14:textId="500A0929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16" w:history="1">
            <w:r w:rsidRPr="00A8779A">
              <w:rPr>
                <w:rStyle w:val="Hyperlink"/>
                <w:noProof/>
                <w:lang w:val="it-IT"/>
              </w:rPr>
              <w:t>Forme Rettangolari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36A9C" w14:textId="39915D3F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17" w:history="1">
            <w:r w:rsidRPr="00A8779A">
              <w:rPr>
                <w:rStyle w:val="Hyperlink"/>
                <w:noProof/>
                <w:lang w:val="it-IT"/>
              </w:rPr>
              <w:t>Forme Curvilinee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DE1C0" w14:textId="283F614C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18" w:history="1">
            <w:r w:rsidRPr="00A8779A">
              <w:rPr>
                <w:rStyle w:val="Hyperlink"/>
                <w:noProof/>
              </w:rPr>
              <w:t>Tracciati Lineari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5EFE" w14:textId="4C86000A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19" w:history="1">
            <w:r w:rsidRPr="00A8779A">
              <w:rPr>
                <w:rStyle w:val="Hyperlink"/>
                <w:noProof/>
                <w:lang w:val="it-IT"/>
              </w:rPr>
              <w:t>Poligoni e Geometria Complessa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ADA63" w14:textId="141784C1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20" w:history="1">
            <w:r w:rsidRPr="00A8779A">
              <w:rPr>
                <w:rStyle w:val="Hyperlink"/>
                <w:noProof/>
                <w:lang w:val="it-IT"/>
              </w:rPr>
              <w:t>Annotazioni e Tipografia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8F6F1" w14:textId="446DE90C" w:rsidR="003D22F9" w:rsidRDefault="003D22F9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19128221" w:history="1">
            <w:r w:rsidRPr="00A8779A">
              <w:rPr>
                <w:rStyle w:val="Hyperlink"/>
                <w:noProof/>
              </w:rPr>
              <w:t>Stile, Attributi e Gerarchia Visiva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6200A" w14:textId="51A97D37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22" w:history="1">
            <w:r w:rsidRPr="00A8779A">
              <w:rPr>
                <w:rStyle w:val="Hyperlink"/>
                <w:noProof/>
                <w:lang w:val="it-IT"/>
              </w:rPr>
              <w:t>Il Colore in GeoScript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80B15" w14:textId="19561F07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23" w:history="1">
            <w:r w:rsidRPr="00A8779A">
              <w:rPr>
                <w:rStyle w:val="Hyperlink"/>
                <w:noProof/>
                <w:lang w:val="it-IT"/>
              </w:rPr>
              <w:t>Ordine di Disegno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EA3E" w14:textId="15EAD306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24" w:history="1">
            <w:r w:rsidRPr="00A8779A">
              <w:rPr>
                <w:rStyle w:val="Hyperlink"/>
                <w:rFonts w:ascii="Arial" w:hAnsi="Arial" w:cs="Arial"/>
                <w:noProof/>
              </w:rPr>
              <w:t>Controllo del Flusso: L'Intelligenza del Codice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FF630" w14:textId="74D9345B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25" w:history="1">
            <w:r w:rsidRPr="00A8779A">
              <w:rPr>
                <w:rStyle w:val="Hyperlink"/>
                <w:noProof/>
                <w:lang w:val="it-IT"/>
              </w:rPr>
              <w:t>Logica Condizionale (IF/THEN/ELSE)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4429D" w14:textId="4A68CF2D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26" w:history="1">
            <w:r w:rsidRPr="00A8779A">
              <w:rPr>
                <w:rStyle w:val="Hyperlink"/>
                <w:noProof/>
                <w:lang w:val="it-IT"/>
              </w:rPr>
              <w:t>Cicli e Iterazioni (WHILE)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7434" w14:textId="1A9482F2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27" w:history="1">
            <w:r w:rsidRPr="00A8779A">
              <w:rPr>
                <w:rStyle w:val="Hyperlink"/>
                <w:noProof/>
                <w:lang w:val="it-IT"/>
              </w:rPr>
              <w:t>Iterazioni Determinate (FOR)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2A969" w14:textId="41B63468" w:rsidR="003D22F9" w:rsidRDefault="003D22F9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19128228" w:history="1">
            <w:r w:rsidRPr="00A8779A">
              <w:rPr>
                <w:rStyle w:val="Hyperlink"/>
                <w:noProof/>
              </w:rPr>
              <w:t>Esempi Avanzati e Casi d'Uso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9F5AA" w14:textId="12944CE6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29" w:history="1">
            <w:r w:rsidRPr="00A8779A">
              <w:rPr>
                <w:rStyle w:val="Hyperlink"/>
                <w:noProof/>
                <w:lang w:val="it-IT"/>
              </w:rPr>
              <w:t>Generazione Procedurale: "Il Tunnel"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25067" w14:textId="41D672D0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30" w:history="1">
            <w:r w:rsidRPr="00A8779A">
              <w:rPr>
                <w:rStyle w:val="Hyperlink"/>
                <w:noProof/>
                <w:lang w:val="it-IT"/>
              </w:rPr>
              <w:t>Visualizzazione Dati: Grafico a Barre Parametrico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34A7F" w14:textId="128189B1" w:rsidR="003D22F9" w:rsidRDefault="003D22F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9128231" w:history="1">
            <w:r w:rsidRPr="00A8779A">
              <w:rPr>
                <w:rStyle w:val="Hyperlink"/>
                <w:noProof/>
              </w:rPr>
              <w:t>Modern 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CC2B" w14:textId="1A6DC421" w:rsidR="004C5B0C" w:rsidRDefault="004C5B0C">
          <w:r>
            <w:rPr>
              <w:b/>
              <w:bCs/>
              <w:noProof/>
            </w:rPr>
            <w:fldChar w:fldCharType="end"/>
          </w:r>
        </w:p>
      </w:sdtContent>
    </w:sdt>
    <w:p w14:paraId="03B7C6ED" w14:textId="77777777" w:rsidR="003008FE" w:rsidRDefault="003008FE">
      <w:pPr>
        <w:spacing w:line="278" w:lineRule="auto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</w:rPr>
        <w:br w:type="page"/>
      </w:r>
    </w:p>
    <w:p w14:paraId="4CD423A1" w14:textId="7F0E69DE" w:rsidR="003008FE" w:rsidRPr="001F3EE9" w:rsidRDefault="003008FE" w:rsidP="001F3EE9">
      <w:pPr>
        <w:pStyle w:val="Heading1"/>
      </w:pPr>
      <w:bookmarkStart w:id="25" w:name="_Toc219128196"/>
      <w:r w:rsidRPr="001F3EE9">
        <w:lastRenderedPageBreak/>
        <w:t>Introduzione</w:t>
      </w:r>
      <w:bookmarkEnd w:id="25"/>
    </w:p>
    <w:p w14:paraId="0167C257" w14:textId="77777777" w:rsidR="003008FE" w:rsidRPr="003008FE" w:rsidRDefault="003008FE" w:rsidP="001F3EE9">
      <w:pPr>
        <w:pStyle w:val="Heading2"/>
        <w:rPr>
          <w:lang w:val="it-IT"/>
        </w:rPr>
      </w:pPr>
      <w:bookmarkStart w:id="26" w:name="_Toc219128197"/>
      <w:r w:rsidRPr="003008FE">
        <w:rPr>
          <w:lang w:val="it-IT"/>
        </w:rPr>
        <w:t xml:space="preserve">Cos'è </w:t>
      </w:r>
      <w:proofErr w:type="spellStart"/>
      <w:r w:rsidRPr="003008FE">
        <w:rPr>
          <w:lang w:val="it-IT"/>
        </w:rPr>
        <w:t>GeoScript</w:t>
      </w:r>
      <w:proofErr w:type="spellEnd"/>
      <w:r w:rsidRPr="003008FE">
        <w:rPr>
          <w:lang w:val="it-IT"/>
        </w:rPr>
        <w:t>: Visione e Scopo</w:t>
      </w:r>
      <w:bookmarkEnd w:id="26"/>
    </w:p>
    <w:p w14:paraId="049737D6" w14:textId="77777777" w:rsidR="003008FE" w:rsidRDefault="003008FE" w:rsidP="001F3EE9">
      <w:r w:rsidRPr="00A76643">
        <w:rPr>
          <w:b/>
          <w:bCs/>
        </w:rPr>
        <w:t>GeoScript</w:t>
      </w:r>
      <w:r>
        <w:t xml:space="preserve"> è molto più di un semplice strumento di disegno; è un linguaggio di programmazione </w:t>
      </w:r>
      <w:r>
        <w:rPr>
          <w:b/>
          <w:bCs/>
        </w:rPr>
        <w:t>Domain-Specific (DSL)</w:t>
      </w:r>
      <w:r>
        <w:t xml:space="preserve"> creato specificamente per colmare il divario tra codice e rappresentazione visiva. Progettato per la generazione rapida di grafica vettoriale (SVG), GeoScript offre un'alternativa potente ai software di grafica tradizionali basati su interfaccia ("point-and-click") e alla codifica manuale di file </w:t>
      </w:r>
      <w:r w:rsidRPr="00A76643">
        <w:rPr>
          <w:b/>
          <w:bCs/>
        </w:rPr>
        <w:t>SVG</w:t>
      </w:r>
      <w:r>
        <w:t>, che può risultare verbosa e incline a errori.</w:t>
      </w:r>
    </w:p>
    <w:p w14:paraId="3845B102" w14:textId="77777777" w:rsidR="003008FE" w:rsidRDefault="003008FE" w:rsidP="001F3EE9">
      <w:r>
        <w:t>Mentre un artista tradizionale usa pennello e tela, un utente GeoScript usa logica e matematica. Questo approccio permette di creare non solo immagini statiche, ma "ricette" visive che possono generare infinite variazioni cambiando pochi parametri iniziali. È ideale per la creazione di pattern complessi, frattali geometrici, layout architettonici semplificati e grafici basati sui dati.</w:t>
      </w:r>
    </w:p>
    <w:p w14:paraId="64A47BC5" w14:textId="6F747FAA" w:rsidR="003008FE" w:rsidRPr="003008FE" w:rsidRDefault="003008FE" w:rsidP="0035386D">
      <w:pPr>
        <w:pStyle w:val="Heading2"/>
        <w:rPr>
          <w:lang w:val="it-IT"/>
        </w:rPr>
      </w:pPr>
      <w:bookmarkStart w:id="27" w:name="_Toc219128198"/>
      <w:r w:rsidRPr="003008FE">
        <w:rPr>
          <w:lang w:val="it-IT"/>
        </w:rPr>
        <w:t>La Filosofia del Linguaggio</w:t>
      </w:r>
      <w:bookmarkEnd w:id="27"/>
    </w:p>
    <w:p w14:paraId="152D153A" w14:textId="77777777" w:rsidR="003008FE" w:rsidRDefault="003008FE" w:rsidP="0035386D">
      <w:r>
        <w:t xml:space="preserve">GeoScript adotta un paradigma </w:t>
      </w:r>
      <w:r>
        <w:rPr>
          <w:b/>
          <w:bCs/>
        </w:rPr>
        <w:t>imperativo e strutturato</w:t>
      </w:r>
      <w:r>
        <w:t>. Questo significa che ogni riga di codice è un ordine diretto ed esplicito impartito a un "pittore virtuale".</w:t>
      </w:r>
    </w:p>
    <w:p w14:paraId="7D9411AE" w14:textId="77777777" w:rsidR="003008FE" w:rsidRDefault="003008FE" w:rsidP="0035386D">
      <w:r>
        <w:t xml:space="preserve">La filosofia alla base della sintassi è la </w:t>
      </w:r>
      <w:r>
        <w:rPr>
          <w:b/>
          <w:bCs/>
        </w:rPr>
        <w:t>leggibilità</w:t>
      </w:r>
      <w:r>
        <w:t>. Comandi come LINE FROM (0,0) TO (100,100) sono auto-esplicativi, leggibili quasi come una frase in lingua inglese. Tuttavia, sotto questa semplicità sintattica si nasconde la potenza di un vero linguaggio di programmazione, completo di:</w:t>
      </w:r>
    </w:p>
    <w:p w14:paraId="34774895" w14:textId="77777777" w:rsidR="003008FE" w:rsidRDefault="003008FE" w:rsidP="00C91F70">
      <w:pPr>
        <w:pStyle w:val="ListParagraph"/>
        <w:numPr>
          <w:ilvl w:val="0"/>
          <w:numId w:val="37"/>
        </w:numPr>
      </w:pPr>
      <w:r w:rsidRPr="0035386D">
        <w:rPr>
          <w:b/>
          <w:bCs/>
        </w:rPr>
        <w:t>Astrazione:</w:t>
      </w:r>
      <w:r>
        <w:t xml:space="preserve"> Uso di variabili per non ripetere valori.</w:t>
      </w:r>
    </w:p>
    <w:p w14:paraId="5F284615" w14:textId="77777777" w:rsidR="003008FE" w:rsidRDefault="003008FE" w:rsidP="00C91F70">
      <w:pPr>
        <w:pStyle w:val="ListParagraph"/>
        <w:numPr>
          <w:ilvl w:val="0"/>
          <w:numId w:val="37"/>
        </w:numPr>
      </w:pPr>
      <w:r w:rsidRPr="0035386D">
        <w:rPr>
          <w:b/>
          <w:bCs/>
        </w:rPr>
        <w:t>Controllo:</w:t>
      </w:r>
      <w:r>
        <w:t xml:space="preserve"> Strutture decisionali (IF) per alterare il disegno in base ai dati.</w:t>
      </w:r>
    </w:p>
    <w:p w14:paraId="2715782F" w14:textId="77777777" w:rsidR="003008FE" w:rsidRDefault="003008FE" w:rsidP="00C91F70">
      <w:pPr>
        <w:pStyle w:val="ListParagraph"/>
        <w:numPr>
          <w:ilvl w:val="0"/>
          <w:numId w:val="37"/>
        </w:numPr>
      </w:pPr>
      <w:r w:rsidRPr="0035386D">
        <w:rPr>
          <w:b/>
          <w:bCs/>
        </w:rPr>
        <w:t>Automazione:</w:t>
      </w:r>
      <w:r>
        <w:t xml:space="preserve"> Cicli (FOR, WHILE) per eseguire operazioni ripetitive migliaia di volte senza fatica.</w:t>
      </w:r>
    </w:p>
    <w:p w14:paraId="7DB073C5" w14:textId="77777777" w:rsidR="003008FE" w:rsidRPr="003008FE" w:rsidRDefault="003008FE" w:rsidP="0035386D">
      <w:pPr>
        <w:pStyle w:val="Heading2"/>
        <w:rPr>
          <w:rFonts w:cs="Times New Roman"/>
          <w:sz w:val="27"/>
          <w:szCs w:val="27"/>
          <w:lang w:val="it-IT"/>
        </w:rPr>
      </w:pPr>
      <w:bookmarkStart w:id="28" w:name="_Toc219128199"/>
      <w:r w:rsidRPr="003008FE">
        <w:rPr>
          <w:lang w:val="it-IT"/>
        </w:rPr>
        <w:t>Prerequisiti e Destinatari</w:t>
      </w:r>
      <w:bookmarkEnd w:id="28"/>
    </w:p>
    <w:p w14:paraId="75563E74" w14:textId="77777777" w:rsidR="003008FE" w:rsidRDefault="003008FE" w:rsidP="0035386D">
      <w:r>
        <w:t>GeoScript è stato progettato per essere accessibile. Non è richiesta una laurea in informatica o anni di esperienza in computer graphics.</w:t>
      </w:r>
    </w:p>
    <w:p w14:paraId="08A6EBF1" w14:textId="77777777" w:rsidR="003008FE" w:rsidRDefault="003008FE" w:rsidP="00C91F70">
      <w:pPr>
        <w:pStyle w:val="ListParagraph"/>
        <w:numPr>
          <w:ilvl w:val="0"/>
          <w:numId w:val="38"/>
        </w:numPr>
      </w:pPr>
      <w:r w:rsidRPr="0035386D">
        <w:rPr>
          <w:b/>
          <w:bCs/>
        </w:rPr>
        <w:t>Per il principiante:</w:t>
      </w:r>
      <w:r>
        <w:t xml:space="preserve"> È un ottimo modo per imparare i concetti base della programmazione (variabili, loop, coordinate) con un feedback visivo immediato.</w:t>
      </w:r>
    </w:p>
    <w:p w14:paraId="06B64383" w14:textId="77777777" w:rsidR="003008FE" w:rsidRDefault="003008FE" w:rsidP="00C91F70">
      <w:pPr>
        <w:pStyle w:val="ListParagraph"/>
        <w:numPr>
          <w:ilvl w:val="0"/>
          <w:numId w:val="38"/>
        </w:numPr>
      </w:pPr>
      <w:r w:rsidRPr="0035386D">
        <w:rPr>
          <w:b/>
          <w:bCs/>
        </w:rPr>
        <w:t>Per l'esperto:</w:t>
      </w:r>
      <w:r>
        <w:t xml:space="preserve"> Offre un modo rapido per prototipare visualizzazioni o generare asset grafici programmatici senza il peso di librerie grafiche complesse.</w:t>
      </w:r>
    </w:p>
    <w:p w14:paraId="1948AC98" w14:textId="77777777" w:rsidR="003008FE" w:rsidRDefault="003008FE" w:rsidP="0035386D">
      <w:pPr>
        <w:rPr>
          <w:rFonts w:cs="Times New Roman"/>
        </w:rPr>
      </w:pPr>
      <w:r>
        <w:t>Una conoscenza elementare di geometria cartesiana (asse X e Y) è l'unico vero requisito tecnico.</w:t>
      </w:r>
    </w:p>
    <w:p w14:paraId="11F5E27F" w14:textId="77777777" w:rsidR="0077673C" w:rsidRDefault="0077673C" w:rsidP="0077673C">
      <w:pPr>
        <w:pStyle w:val="Heading1"/>
      </w:pPr>
      <w:bookmarkStart w:id="29" w:name="_Toc219128200"/>
      <w:r>
        <w:lastRenderedPageBreak/>
        <w:t>Installazione e Avvio dell'Applicazione</w:t>
      </w:r>
      <w:bookmarkEnd w:id="29"/>
    </w:p>
    <w:p w14:paraId="6DB71E4A" w14:textId="063F62C9" w:rsidR="0077673C" w:rsidRPr="0077673C" w:rsidRDefault="0077673C" w:rsidP="0077673C">
      <w:pPr>
        <w:pStyle w:val="Heading2"/>
        <w:rPr>
          <w:lang w:val="it-IT"/>
        </w:rPr>
      </w:pPr>
      <w:bookmarkStart w:id="30" w:name="_Toc219128201"/>
      <w:r>
        <w:t>Requisiti di Sistema</w:t>
      </w:r>
      <w:bookmarkEnd w:id="30"/>
    </w:p>
    <w:p w14:paraId="39A37ABB" w14:textId="2D66428B" w:rsidR="0077673C" w:rsidRPr="0077673C" w:rsidRDefault="0077673C" w:rsidP="0077673C">
      <w:pPr>
        <w:spacing w:line="278" w:lineRule="auto"/>
        <w:rPr>
          <w:lang w:val="it-IT"/>
        </w:rPr>
      </w:pPr>
      <w:r>
        <w:t>Per eseguire GeoScript, il sistema deve soddisfare i seguenti requisiti:</w:t>
      </w:r>
    </w:p>
    <w:p w14:paraId="7ED2D568" w14:textId="03454283" w:rsidR="0077673C" w:rsidRPr="0077673C" w:rsidRDefault="0077673C" w:rsidP="0077673C">
      <w:pPr>
        <w:pStyle w:val="ListParagraph"/>
        <w:numPr>
          <w:ilvl w:val="0"/>
          <w:numId w:val="51"/>
        </w:numPr>
        <w:spacing w:line="278" w:lineRule="auto"/>
        <w:rPr>
          <w:lang w:val="it-IT"/>
        </w:rPr>
      </w:pPr>
      <w:r w:rsidRPr="0077673C">
        <w:rPr>
          <w:b/>
          <w:bCs/>
        </w:rPr>
        <w:t>Java Development Kit</w:t>
      </w:r>
      <w:r>
        <w:t xml:space="preserve"> (JDK): Versione 8 o superiore</w:t>
      </w:r>
      <w:r w:rsidR="005F75F2">
        <w:rPr>
          <w:lang w:val="it-IT"/>
        </w:rPr>
        <w:t>.</w:t>
      </w:r>
    </w:p>
    <w:p w14:paraId="55DF315A" w14:textId="2F14B1F3" w:rsidR="0077673C" w:rsidRPr="0077673C" w:rsidRDefault="0077673C" w:rsidP="0077673C">
      <w:pPr>
        <w:pStyle w:val="ListParagraph"/>
        <w:numPr>
          <w:ilvl w:val="0"/>
          <w:numId w:val="51"/>
        </w:numPr>
        <w:spacing w:line="278" w:lineRule="auto"/>
        <w:rPr>
          <w:lang w:val="it-IT"/>
        </w:rPr>
      </w:pPr>
      <w:r w:rsidRPr="0077673C">
        <w:rPr>
          <w:b/>
          <w:bCs/>
        </w:rPr>
        <w:t>Librerie Esterne</w:t>
      </w:r>
      <w:r>
        <w:t>: antlr-runtime.jar (necessaria per interpretare la grammatica).</w:t>
      </w:r>
    </w:p>
    <w:p w14:paraId="1EFDCF27" w14:textId="2F0A4E81" w:rsidR="0077673C" w:rsidRPr="0077673C" w:rsidRDefault="0077673C" w:rsidP="0077673C">
      <w:pPr>
        <w:pStyle w:val="ListParagraph"/>
        <w:numPr>
          <w:ilvl w:val="0"/>
          <w:numId w:val="51"/>
        </w:numPr>
        <w:spacing w:line="278" w:lineRule="auto"/>
        <w:rPr>
          <w:lang w:val="it-IT"/>
        </w:rPr>
      </w:pPr>
      <w:r w:rsidRPr="0077673C">
        <w:rPr>
          <w:b/>
          <w:bCs/>
        </w:rPr>
        <w:t>Spazio su Disco</w:t>
      </w:r>
      <w:r>
        <w:t>: Minimo (meno di 10MB per i file compilati).</w:t>
      </w:r>
    </w:p>
    <w:p w14:paraId="5920174D" w14:textId="54A58A04" w:rsidR="0077673C" w:rsidRPr="0077673C" w:rsidRDefault="0077673C" w:rsidP="0077673C">
      <w:pPr>
        <w:pStyle w:val="Heading2"/>
        <w:rPr>
          <w:lang w:val="it-IT"/>
        </w:rPr>
      </w:pPr>
      <w:bookmarkStart w:id="31" w:name="_Toc219128202"/>
      <w:r>
        <w:t>Procedura di Installazione</w:t>
      </w:r>
      <w:bookmarkEnd w:id="31"/>
    </w:p>
    <w:p w14:paraId="6A0313E6" w14:textId="134840F7" w:rsidR="0077673C" w:rsidRPr="0077673C" w:rsidRDefault="0077673C" w:rsidP="0077673C">
      <w:pPr>
        <w:spacing w:line="278" w:lineRule="auto"/>
        <w:rPr>
          <w:lang w:val="it-IT"/>
        </w:rPr>
      </w:pPr>
      <w:r>
        <w:t>GeoScript non richiede un installer grafico; è un'applicazione basata su Java.</w:t>
      </w:r>
    </w:p>
    <w:p w14:paraId="33A01FE0" w14:textId="60F64C42" w:rsidR="0077673C" w:rsidRPr="0077673C" w:rsidRDefault="0077673C" w:rsidP="0077673C">
      <w:pPr>
        <w:pStyle w:val="ListParagraph"/>
        <w:numPr>
          <w:ilvl w:val="0"/>
          <w:numId w:val="50"/>
        </w:numPr>
        <w:spacing w:line="278" w:lineRule="auto"/>
        <w:rPr>
          <w:lang w:val="it-IT"/>
        </w:rPr>
      </w:pPr>
      <w:r w:rsidRPr="0077673C">
        <w:rPr>
          <w:b/>
          <w:bCs/>
        </w:rPr>
        <w:t>Scarica il progetto</w:t>
      </w:r>
      <w:r>
        <w:t>: Assicurati di avere la cartella con i file .class (o il file .jar se generato) e la cartella delle librerie.</w:t>
      </w:r>
    </w:p>
    <w:p w14:paraId="3FA30353" w14:textId="2FE816C4" w:rsidR="0077673C" w:rsidRPr="0077673C" w:rsidRDefault="0077673C" w:rsidP="0077673C">
      <w:pPr>
        <w:pStyle w:val="ListParagraph"/>
        <w:numPr>
          <w:ilvl w:val="0"/>
          <w:numId w:val="50"/>
        </w:numPr>
        <w:spacing w:line="278" w:lineRule="auto"/>
        <w:rPr>
          <w:lang w:val="it-IT"/>
        </w:rPr>
      </w:pPr>
      <w:r w:rsidRPr="0077673C">
        <w:rPr>
          <w:b/>
          <w:bCs/>
        </w:rPr>
        <w:t>Configura il Classpath</w:t>
      </w:r>
      <w:r>
        <w:t>: Assicurati che il file antlr-runtime.jar sia incluso nel percorso delle librerie del tuo progetto.</w:t>
      </w:r>
    </w:p>
    <w:p w14:paraId="41BD3E53" w14:textId="6D3972D4" w:rsidR="0077673C" w:rsidRPr="0077673C" w:rsidRDefault="0077673C" w:rsidP="0077673C">
      <w:pPr>
        <w:pStyle w:val="Heading2"/>
        <w:rPr>
          <w:lang w:val="it-IT"/>
        </w:rPr>
      </w:pPr>
      <w:bookmarkStart w:id="32" w:name="_Toc219128203"/>
      <w:r>
        <w:t>Lancio dell'Applicazione</w:t>
      </w:r>
      <w:bookmarkEnd w:id="32"/>
    </w:p>
    <w:p w14:paraId="4A77563D" w14:textId="12F72BBF" w:rsidR="0077673C" w:rsidRPr="0077673C" w:rsidRDefault="0077673C" w:rsidP="0077673C">
      <w:pPr>
        <w:spacing w:line="278" w:lineRule="auto"/>
        <w:rPr>
          <w:lang w:val="it-IT"/>
        </w:rPr>
      </w:pPr>
      <w:r>
        <w:t>L'applicazione viene lanciata da riga di comando (Terminale o CMD). Il compilatore legge un file di testo (es. test.geo) e genera il file output.svg.</w:t>
      </w:r>
    </w:p>
    <w:p w14:paraId="724A9988" w14:textId="4BC78508" w:rsidR="0077673C" w:rsidRPr="0077673C" w:rsidRDefault="0077673C" w:rsidP="0077673C">
      <w:pPr>
        <w:spacing w:line="278" w:lineRule="auto"/>
        <w:rPr>
          <w:lang w:val="it-IT"/>
        </w:rPr>
      </w:pPr>
      <w:r>
        <w:t>Comando tipico per la compilazione (se non usi un IDE come Eclipse o IntelliJ):</w:t>
      </w:r>
    </w:p>
    <w:p w14:paraId="46942007" w14:textId="53EAAFD2" w:rsidR="0077673C" w:rsidRPr="0077673C" w:rsidRDefault="0077673C" w:rsidP="0077673C">
      <w:pPr>
        <w:spacing w:line="278" w:lineRule="auto"/>
      </w:pPr>
      <w:r>
        <w:t>java -cp ".;lib/antlr-runtime.jar" myCompilerPackage.Main test.geo</w:t>
      </w:r>
      <w:r>
        <w:br w:type="page"/>
      </w:r>
    </w:p>
    <w:p w14:paraId="1411F8F2" w14:textId="2E9C8B2E" w:rsidR="003008FE" w:rsidRDefault="003008FE" w:rsidP="0035386D">
      <w:pPr>
        <w:pStyle w:val="Heading1"/>
      </w:pPr>
      <w:bookmarkStart w:id="33" w:name="_Toc219128204"/>
      <w:r>
        <w:lastRenderedPageBreak/>
        <w:t>Fondamenta del Codice</w:t>
      </w:r>
      <w:bookmarkEnd w:id="33"/>
    </w:p>
    <w:p w14:paraId="10881876" w14:textId="585382A8" w:rsidR="003008FE" w:rsidRPr="003008FE" w:rsidRDefault="00140A33" w:rsidP="0035386D">
      <w:pPr>
        <w:pStyle w:val="Heading2"/>
        <w:rPr>
          <w:lang w:val="it-IT"/>
        </w:rPr>
      </w:pPr>
      <w:bookmarkStart w:id="34" w:name="_Toc219128205"/>
      <w:r>
        <w:rPr>
          <w:lang w:val="it-IT"/>
        </w:rPr>
        <w:t>Creazione</w:t>
      </w:r>
      <w:r w:rsidR="003008FE" w:rsidRPr="003008FE">
        <w:rPr>
          <w:lang w:val="it-IT"/>
        </w:rPr>
        <w:t xml:space="preserve"> di uno Script</w:t>
      </w:r>
      <w:bookmarkEnd w:id="34"/>
    </w:p>
    <w:p w14:paraId="501F115A" w14:textId="77777777" w:rsidR="003008FE" w:rsidRDefault="003008FE" w:rsidP="0035386D">
      <w:r>
        <w:t>Un file sorgente GeoScript (con estensione .geo) viene interpretato sequenzialmente, dall'alto verso il basso. La punteggiatura è cruciale: ogni singola istruzione deve terminare obbligatoriamente con un punto e virgola ;. Questo segnala al compilatore che il comando è concluso.</w:t>
      </w:r>
    </w:p>
    <w:p w14:paraId="52E98329" w14:textId="77777777" w:rsidR="003008FE" w:rsidRDefault="003008FE" w:rsidP="0035386D">
      <w:r>
        <w:t>Un programma ben strutturato segue generalmente questo flusso logico, che garantisce stabilità e manutenibilità:</w:t>
      </w:r>
    </w:p>
    <w:p w14:paraId="63599116" w14:textId="77777777" w:rsidR="003008FE" w:rsidRDefault="003008FE" w:rsidP="00C91F70">
      <w:pPr>
        <w:pStyle w:val="ListParagraph"/>
        <w:numPr>
          <w:ilvl w:val="0"/>
          <w:numId w:val="39"/>
        </w:numPr>
      </w:pPr>
      <w:r w:rsidRPr="0035386D">
        <w:rPr>
          <w:b/>
          <w:bCs/>
        </w:rPr>
        <w:t>Setup dell'Ambiente:</w:t>
      </w:r>
      <w:r>
        <w:t xml:space="preserve"> Definizione delle dimensioni della tela (CANVAS).</w:t>
      </w:r>
    </w:p>
    <w:p w14:paraId="7E1FE6FC" w14:textId="77777777" w:rsidR="003008FE" w:rsidRDefault="003008FE" w:rsidP="00C91F70">
      <w:pPr>
        <w:pStyle w:val="ListParagraph"/>
        <w:numPr>
          <w:ilvl w:val="0"/>
          <w:numId w:val="39"/>
        </w:numPr>
      </w:pPr>
      <w:r w:rsidRPr="0035386D">
        <w:rPr>
          <w:b/>
          <w:bCs/>
        </w:rPr>
        <w:t>Definizione delle Costanti:</w:t>
      </w:r>
      <w:r>
        <w:t xml:space="preserve"> Assegnazione di nomi ai colori (DEF) per creare una palette coerente.</w:t>
      </w:r>
    </w:p>
    <w:p w14:paraId="28ED4444" w14:textId="77777777" w:rsidR="003008FE" w:rsidRDefault="003008FE" w:rsidP="00C91F70">
      <w:pPr>
        <w:pStyle w:val="ListParagraph"/>
        <w:numPr>
          <w:ilvl w:val="0"/>
          <w:numId w:val="39"/>
        </w:numPr>
      </w:pPr>
      <w:r w:rsidRPr="0035386D">
        <w:rPr>
          <w:b/>
          <w:bCs/>
        </w:rPr>
        <w:t>Stato Iniziale:</w:t>
      </w:r>
      <w:r>
        <w:t xml:space="preserve"> Dichiarazione e inizializzazione delle variabili (VAR) che verranno usate per calcoli o posizionamenti.</w:t>
      </w:r>
    </w:p>
    <w:p w14:paraId="31609BC7" w14:textId="77777777" w:rsidR="003008FE" w:rsidRDefault="003008FE" w:rsidP="00C91F70">
      <w:pPr>
        <w:pStyle w:val="ListParagraph"/>
        <w:numPr>
          <w:ilvl w:val="0"/>
          <w:numId w:val="39"/>
        </w:numPr>
      </w:pPr>
      <w:r w:rsidRPr="0035386D">
        <w:rPr>
          <w:b/>
          <w:bCs/>
        </w:rPr>
        <w:t>Logica e Rendering:</w:t>
      </w:r>
      <w:r>
        <w:t xml:space="preserve"> Il cuore del programma, dove avvengono i calcoli e i comandi di disegno effettivi.</w:t>
      </w:r>
    </w:p>
    <w:p w14:paraId="6244E82C" w14:textId="16C85554" w:rsidR="003008FE" w:rsidRPr="003008FE" w:rsidRDefault="003008FE" w:rsidP="0035386D">
      <w:pPr>
        <w:pStyle w:val="Heading2"/>
        <w:rPr>
          <w:rFonts w:cs="Times New Roman"/>
          <w:sz w:val="27"/>
          <w:szCs w:val="27"/>
          <w:lang w:val="it-IT"/>
        </w:rPr>
      </w:pPr>
      <w:bookmarkStart w:id="35" w:name="_Toc219128206"/>
      <w:r w:rsidRPr="003008FE">
        <w:rPr>
          <w:lang w:val="it-IT"/>
        </w:rPr>
        <w:t>Il Sistema di Coordinate</w:t>
      </w:r>
      <w:bookmarkEnd w:id="35"/>
    </w:p>
    <w:p w14:paraId="088BD9BF" w14:textId="77777777" w:rsidR="003008FE" w:rsidRDefault="003008FE" w:rsidP="0035386D">
      <w:r>
        <w:t>GeoScript utilizza il sistema di coordinate standard per la grafica computerizzata (raster e vettoriale), che differisce leggermente da quello appreso in matematica alle scuole superiori.</w:t>
      </w:r>
    </w:p>
    <w:p w14:paraId="782D2E3A" w14:textId="77777777" w:rsidR="003008FE" w:rsidRDefault="003008FE" w:rsidP="00C91F70">
      <w:pPr>
        <w:pStyle w:val="ListParagraph"/>
        <w:numPr>
          <w:ilvl w:val="0"/>
          <w:numId w:val="40"/>
        </w:numPr>
      </w:pPr>
      <w:r w:rsidRPr="0035386D">
        <w:rPr>
          <w:b/>
          <w:bCs/>
        </w:rPr>
        <w:t>Origine (0, 0):</w:t>
      </w:r>
      <w:r>
        <w:t xml:space="preserve"> Si trova nell'angolo in </w:t>
      </w:r>
      <w:r w:rsidRPr="0035386D">
        <w:rPr>
          <w:b/>
          <w:bCs/>
        </w:rPr>
        <w:t>alto a sinistra</w:t>
      </w:r>
      <w:r>
        <w:t xml:space="preserve"> della tela.</w:t>
      </w:r>
    </w:p>
    <w:p w14:paraId="78536FF6" w14:textId="77777777" w:rsidR="003008FE" w:rsidRDefault="003008FE" w:rsidP="00C91F70">
      <w:pPr>
        <w:pStyle w:val="ListParagraph"/>
        <w:numPr>
          <w:ilvl w:val="0"/>
          <w:numId w:val="40"/>
        </w:numPr>
      </w:pPr>
      <w:r w:rsidRPr="0035386D">
        <w:rPr>
          <w:b/>
          <w:bCs/>
        </w:rPr>
        <w:t>Asse X (Orizzontale):</w:t>
      </w:r>
      <w:r>
        <w:t xml:space="preserve"> I valori positivi crescono verso </w:t>
      </w:r>
      <w:r w:rsidRPr="0035386D">
        <w:rPr>
          <w:b/>
          <w:bCs/>
        </w:rPr>
        <w:t>destra</w:t>
      </w:r>
      <w:r>
        <w:t>.</w:t>
      </w:r>
    </w:p>
    <w:p w14:paraId="33FB2B2D" w14:textId="77777777" w:rsidR="003008FE" w:rsidRDefault="003008FE" w:rsidP="00C91F70">
      <w:pPr>
        <w:pStyle w:val="ListParagraph"/>
        <w:numPr>
          <w:ilvl w:val="0"/>
          <w:numId w:val="40"/>
        </w:numPr>
      </w:pPr>
      <w:r w:rsidRPr="0035386D">
        <w:rPr>
          <w:b/>
          <w:bCs/>
        </w:rPr>
        <w:t>Asse Y (Verticale):</w:t>
      </w:r>
      <w:r>
        <w:t xml:space="preserve"> I valori positivi crescono verso il </w:t>
      </w:r>
      <w:r w:rsidRPr="0035386D">
        <w:rPr>
          <w:b/>
          <w:bCs/>
        </w:rPr>
        <w:t>basso</w:t>
      </w:r>
      <w:r>
        <w:t>.</w:t>
      </w:r>
    </w:p>
    <w:p w14:paraId="2C0C9140" w14:textId="346A8D6B" w:rsidR="003008FE" w:rsidRDefault="003008FE" w:rsidP="0035386D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56AF2EC" wp14:editId="0F51B4C8">
            <wp:extent cx="3141233" cy="3141233"/>
            <wp:effectExtent l="0" t="0" r="0" b="0"/>
            <wp:docPr id="1199583051" name="Picture 1" descr="Immagine di cartesian coordinate system for computer graphics with inverted Y 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magine di cartesian coordinate system for computer graphics with inverted Y axi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298" cy="3175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7187" w14:textId="77777777" w:rsidR="003008FE" w:rsidRDefault="003008FE" w:rsidP="00460AFD">
      <w:r>
        <w:lastRenderedPageBreak/>
        <w:t>Implicazioni pratiche:</w:t>
      </w:r>
    </w:p>
    <w:p w14:paraId="33AD2A46" w14:textId="77777777" w:rsidR="003008FE" w:rsidRDefault="003008FE" w:rsidP="00C91F70">
      <w:pPr>
        <w:pStyle w:val="ListParagraph"/>
        <w:numPr>
          <w:ilvl w:val="0"/>
          <w:numId w:val="41"/>
        </w:numPr>
      </w:pPr>
      <w:r>
        <w:t>Un punto (100, 200) è spostato di 100 pixel a destra e 200 pixel in basso rispetto all'origine.</w:t>
      </w:r>
    </w:p>
    <w:p w14:paraId="153B9E4B" w14:textId="77777777" w:rsidR="003008FE" w:rsidRDefault="003008FE" w:rsidP="00C91F70">
      <w:pPr>
        <w:pStyle w:val="ListParagraph"/>
        <w:numPr>
          <w:ilvl w:val="0"/>
          <w:numId w:val="41"/>
        </w:numPr>
      </w:pPr>
      <w:r>
        <w:t>Aumentare la Y significa "scendere" nella pagina.</w:t>
      </w:r>
    </w:p>
    <w:p w14:paraId="2B345513" w14:textId="77777777" w:rsidR="003008FE" w:rsidRDefault="003008FE" w:rsidP="00C91F70">
      <w:pPr>
        <w:pStyle w:val="ListParagraph"/>
        <w:numPr>
          <w:ilvl w:val="0"/>
          <w:numId w:val="41"/>
        </w:numPr>
      </w:pPr>
      <w:r>
        <w:t>Coordinate negative (es. -50, -50) sono tecnicamente valide ma disegneranno fuori dall'area visibile della tela (off-canvas).</w:t>
      </w:r>
    </w:p>
    <w:p w14:paraId="11B08BBA" w14:textId="77777777" w:rsidR="003008FE" w:rsidRPr="003008FE" w:rsidRDefault="003008FE" w:rsidP="0035386D">
      <w:pPr>
        <w:pStyle w:val="Heading2"/>
        <w:rPr>
          <w:rFonts w:cs="Times New Roman"/>
          <w:sz w:val="27"/>
          <w:szCs w:val="27"/>
          <w:lang w:val="it-IT"/>
        </w:rPr>
      </w:pPr>
      <w:bookmarkStart w:id="36" w:name="_Toc219128207"/>
      <w:r w:rsidRPr="003008FE">
        <w:rPr>
          <w:lang w:val="it-IT"/>
        </w:rPr>
        <w:t>L'importanza dei Commenti e della Leggibilità</w:t>
      </w:r>
      <w:bookmarkEnd w:id="36"/>
    </w:p>
    <w:p w14:paraId="3CED1F89" w14:textId="77777777" w:rsidR="003008FE" w:rsidRDefault="003008FE" w:rsidP="00460AFD">
      <w:r>
        <w:t>Scrivere codice che funziona è solo metà del lavoro; scrivere codice leggibile è l'altra metà. GeoScript supporta commenti che vengono ignorati dal compilatore ma sono preziosi per l'essere umano.</w:t>
      </w:r>
    </w:p>
    <w:p w14:paraId="6FDF90C0" w14:textId="77777777" w:rsidR="003008FE" w:rsidRDefault="003008FE" w:rsidP="00C91F70">
      <w:pPr>
        <w:pStyle w:val="ListParagraph"/>
        <w:numPr>
          <w:ilvl w:val="0"/>
          <w:numId w:val="42"/>
        </w:numPr>
      </w:pPr>
      <w:r w:rsidRPr="00460AFD">
        <w:rPr>
          <w:b/>
          <w:bCs/>
        </w:rPr>
        <w:t>Commenti di linea (//):</w:t>
      </w:r>
      <w:r>
        <w:t xml:space="preserve"> Utili per brevi annotazioni a margine.</w:t>
      </w:r>
    </w:p>
    <w:p w14:paraId="6EC1089D" w14:textId="77777777" w:rsidR="003008FE" w:rsidRDefault="003008FE" w:rsidP="00C91F70">
      <w:pPr>
        <w:pStyle w:val="ListParagraph"/>
        <w:numPr>
          <w:ilvl w:val="0"/>
          <w:numId w:val="42"/>
        </w:numPr>
      </w:pPr>
      <w:r w:rsidRPr="00460AFD">
        <w:rPr>
          <w:b/>
          <w:bCs/>
        </w:rPr>
        <w:t>Commenti a blocco (/* ... */):</w:t>
      </w:r>
      <w:r>
        <w:t xml:space="preserve"> Ideali per descrivere sezioni complesse o per disabilitare temporaneamente blocchi di codice durante il debugging.</w:t>
      </w:r>
    </w:p>
    <w:p w14:paraId="7E745A67" w14:textId="77777777" w:rsidR="003008FE" w:rsidRDefault="003008FE" w:rsidP="00460AFD">
      <w:pPr>
        <w:rPr>
          <w:rFonts w:cs="Times New Roman"/>
        </w:rPr>
      </w:pPr>
      <w:r>
        <w:rPr>
          <w:b/>
          <w:bCs/>
        </w:rPr>
        <w:t>Esempio di Buona Pratica:</w:t>
      </w:r>
    </w:p>
    <w:p w14:paraId="10186713" w14:textId="77777777" w:rsidR="00460AFD" w:rsidRDefault="003008FE" w:rsidP="00460AFD">
      <w:pPr>
        <w:rPr>
          <w:rFonts w:ascii="Arial" w:hAnsi="Arial" w:cs="Arial"/>
          <w:color w:val="000000"/>
        </w:rPr>
      </w:pPr>
      <w:r w:rsidRPr="00460AFD">
        <w:rPr>
          <w:rStyle w:val="IntenseEmphasis"/>
        </w:rPr>
        <w:t>// --- Sezione Sfondo ---</w:t>
      </w:r>
      <w:r w:rsidRPr="00460AFD">
        <w:rPr>
          <w:rStyle w:val="IntenseEmphasis"/>
        </w:rPr>
        <w:br/>
        <w:t>/* Disegno un rettangolo grande quanto il canvas</w:t>
      </w:r>
      <w:r w:rsidRPr="00460AFD">
        <w:rPr>
          <w:rStyle w:val="IntenseEmphasis"/>
        </w:rPr>
        <w:br/>
        <w:t>  per simulare un colore di background */</w:t>
      </w:r>
      <w:r w:rsidRPr="00460AFD">
        <w:rPr>
          <w:rStyle w:val="IntenseEmphasis"/>
        </w:rPr>
        <w:br/>
        <w:t>RECT AT (0,0) SIZE (800,600) FILL #EEEEEE;</w:t>
      </w:r>
      <w:r w:rsidRPr="00460AFD">
        <w:rPr>
          <w:rStyle w:val="IntenseEmphasis"/>
        </w:rPr>
        <w:br/>
      </w:r>
      <w:r w:rsidRPr="00460AFD">
        <w:rPr>
          <w:rStyle w:val="IntenseEmphasis"/>
        </w:rPr>
        <w:br/>
      </w:r>
    </w:p>
    <w:p w14:paraId="3DEB3F5A" w14:textId="77777777" w:rsidR="00460AFD" w:rsidRDefault="00460AFD">
      <w:pPr>
        <w:spacing w:line="278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046ECF1D" w14:textId="1336F1E9" w:rsidR="003008FE" w:rsidRPr="00460AFD" w:rsidRDefault="003008FE" w:rsidP="00460AFD">
      <w:pPr>
        <w:pStyle w:val="Heading1"/>
        <w:rPr>
          <w:rFonts w:ascii="Consolas" w:hAnsi="Consolas"/>
          <w:iCs/>
          <w:sz w:val="48"/>
          <w:szCs w:val="36"/>
        </w:rPr>
      </w:pPr>
      <w:bookmarkStart w:id="37" w:name="_Toc219128208"/>
      <w:r w:rsidRPr="00460AFD">
        <w:rPr>
          <w:sz w:val="48"/>
          <w:szCs w:val="36"/>
        </w:rPr>
        <w:lastRenderedPageBreak/>
        <w:t>Definizione dell'Ambiente e Configurazione</w:t>
      </w:r>
      <w:bookmarkEnd w:id="37"/>
    </w:p>
    <w:p w14:paraId="2A0C412F" w14:textId="128E45FA" w:rsidR="003008FE" w:rsidRPr="003008FE" w:rsidRDefault="003008FE" w:rsidP="00460AFD">
      <w:pPr>
        <w:pStyle w:val="Heading2"/>
        <w:rPr>
          <w:lang w:val="it-IT"/>
        </w:rPr>
      </w:pPr>
      <w:bookmarkStart w:id="38" w:name="_Toc219128209"/>
      <w:r w:rsidRPr="003008FE">
        <w:rPr>
          <w:lang w:val="it-IT"/>
        </w:rPr>
        <w:t>Il comando CANVAS</w:t>
      </w:r>
      <w:bookmarkEnd w:id="38"/>
    </w:p>
    <w:p w14:paraId="332D8403" w14:textId="5221B592" w:rsidR="003008FE" w:rsidRDefault="003008FE" w:rsidP="00460AFD">
      <w:r>
        <w:t>Il comando CANVAS definisce i confini del tuo grafico. Sebbene il compilatore possa avere dei default, definire esplicitamente il canvas è fondamentale per garantire che le proporzioni del tuo disegno siano corrette su qualsiasi dispositivo.</w:t>
      </w:r>
    </w:p>
    <w:p w14:paraId="742E3C0E" w14:textId="77777777" w:rsidR="003008FE" w:rsidRDefault="003008FE" w:rsidP="00460AFD">
      <w:r>
        <w:t>Sintassi:</w:t>
      </w:r>
    </w:p>
    <w:p w14:paraId="2CC2E48A" w14:textId="77777777" w:rsidR="003008FE" w:rsidRPr="00460AFD" w:rsidRDefault="003008FE" w:rsidP="00460AFD">
      <w:pPr>
        <w:rPr>
          <w:rStyle w:val="IntenseEmphasis"/>
        </w:rPr>
      </w:pPr>
      <w:r w:rsidRPr="00460AFD">
        <w:rPr>
          <w:rStyle w:val="IntenseEmphasis"/>
        </w:rPr>
        <w:t>CANVAS(larghezza, altezza);</w:t>
      </w:r>
    </w:p>
    <w:p w14:paraId="4BC65AEC" w14:textId="77777777" w:rsidR="003008FE" w:rsidRDefault="003008FE" w:rsidP="00460AFD">
      <w:r>
        <w:t>Esempio:</w:t>
      </w:r>
    </w:p>
    <w:p w14:paraId="139AF2F1" w14:textId="77777777" w:rsidR="003008FE" w:rsidRPr="00460AFD" w:rsidRDefault="003008FE" w:rsidP="00460AFD">
      <w:pPr>
        <w:rPr>
          <w:rStyle w:val="IntenseEmphasis"/>
        </w:rPr>
      </w:pPr>
      <w:r w:rsidRPr="00460AFD">
        <w:rPr>
          <w:rStyle w:val="IntenseEmphasis"/>
        </w:rPr>
        <w:t>CANVAS(1920, 1080); imposta una tela in risoluzione Full HD. Tutte le coordinate successive dovrebbero idealmente rientrare in questi limiti (0-1920 per X, 0-1080 per Y).</w:t>
      </w:r>
    </w:p>
    <w:p w14:paraId="3A66CDE9" w14:textId="77777777" w:rsidR="003008FE" w:rsidRPr="003008FE" w:rsidRDefault="003008FE" w:rsidP="00460AFD">
      <w:pPr>
        <w:pStyle w:val="Heading2"/>
        <w:rPr>
          <w:lang w:val="it-IT"/>
        </w:rPr>
      </w:pPr>
      <w:bookmarkStart w:id="39" w:name="_Toc219128210"/>
      <w:r w:rsidRPr="003008FE">
        <w:rPr>
          <w:lang w:val="it-IT"/>
        </w:rPr>
        <w:t>Gestione Avanzata dei Colori (DEF): Costanti e Temi</w:t>
      </w:r>
      <w:bookmarkEnd w:id="39"/>
    </w:p>
    <w:p w14:paraId="14F62CA1" w14:textId="77777777" w:rsidR="003008FE" w:rsidRDefault="003008FE" w:rsidP="00460AFD">
      <w:r>
        <w:t>Invece di disseminare codici esadecimali criptici (es. #FF5733) in tutto il codice, GeoScript incoraggia l'uso di definizioni semantiche tramite DEF. Questo crea delle costanti che non cambiano durante l'esecuzione.</w:t>
      </w:r>
    </w:p>
    <w:p w14:paraId="431ACCD1" w14:textId="77777777" w:rsidR="003008FE" w:rsidRDefault="003008FE" w:rsidP="00460AFD">
      <w:r>
        <w:rPr>
          <w:b/>
          <w:bCs/>
        </w:rPr>
        <w:t>Vantaggi dell'uso di DEF:</w:t>
      </w:r>
    </w:p>
    <w:p w14:paraId="76304DD5" w14:textId="77777777" w:rsidR="003008FE" w:rsidRDefault="003008FE" w:rsidP="00C91F70">
      <w:pPr>
        <w:pStyle w:val="ListParagraph"/>
        <w:numPr>
          <w:ilvl w:val="0"/>
          <w:numId w:val="43"/>
        </w:numPr>
      </w:pPr>
      <w:r w:rsidRPr="00460AFD">
        <w:rPr>
          <w:b/>
          <w:bCs/>
        </w:rPr>
        <w:t>Leggibilità:</w:t>
      </w:r>
      <w:r>
        <w:t xml:space="preserve"> fill rosso_fuoco è più chiaro di fill #FF4500.</w:t>
      </w:r>
    </w:p>
    <w:p w14:paraId="3626D167" w14:textId="77777777" w:rsidR="003008FE" w:rsidRDefault="003008FE" w:rsidP="00C91F70">
      <w:pPr>
        <w:pStyle w:val="ListParagraph"/>
        <w:numPr>
          <w:ilvl w:val="0"/>
          <w:numId w:val="43"/>
        </w:numPr>
      </w:pPr>
      <w:r w:rsidRPr="00460AFD">
        <w:rPr>
          <w:b/>
          <w:bCs/>
        </w:rPr>
        <w:t>Manutenibilità (Temi):</w:t>
      </w:r>
      <w:r>
        <w:t xml:space="preserve"> Se decidi di cambiare il "rosso" in "blu" per tutto il disegno, devi modificare solo una riga all'inizio del file, invece di cercare e sostituire centinaia di valori.</w:t>
      </w:r>
    </w:p>
    <w:p w14:paraId="0A3C1AFD" w14:textId="77777777" w:rsidR="003008FE" w:rsidRDefault="003008FE" w:rsidP="00460AFD">
      <w:pPr>
        <w:rPr>
          <w:rFonts w:cs="Times New Roman"/>
        </w:rPr>
      </w:pPr>
      <w:r>
        <w:t>Sintassi:</w:t>
      </w:r>
    </w:p>
    <w:p w14:paraId="1C2EF4C0" w14:textId="3F843D85" w:rsidR="00903A81" w:rsidRDefault="003008FE" w:rsidP="00903A81">
      <w:pPr>
        <w:pStyle w:val="NormalWeb"/>
        <w:spacing w:before="0" w:beforeAutospacing="0" w:after="0" w:afterAutospacing="0"/>
        <w:rPr>
          <w:rStyle w:val="IntenseEmphasis"/>
          <w:lang w:val="it-IT"/>
        </w:rPr>
      </w:pPr>
      <w:r w:rsidRPr="00460AFD">
        <w:rPr>
          <w:rStyle w:val="IntenseEmphasis"/>
        </w:rPr>
        <w:t>DEF nome_costante = #RRGGBB;</w:t>
      </w:r>
    </w:p>
    <w:p w14:paraId="56B65B22" w14:textId="77777777" w:rsidR="00903A81" w:rsidRPr="00903A81" w:rsidRDefault="00903A81" w:rsidP="00903A81">
      <w:pPr>
        <w:pStyle w:val="NormalWeb"/>
        <w:spacing w:before="0" w:beforeAutospacing="0" w:after="0" w:afterAutospacing="0"/>
        <w:rPr>
          <w:rFonts w:ascii="Consolas" w:hAnsi="Consolas"/>
          <w:iCs/>
          <w:lang w:val="it-IT"/>
        </w:rPr>
      </w:pPr>
    </w:p>
    <w:p w14:paraId="4C49507E" w14:textId="2F4243C7" w:rsidR="003008FE" w:rsidRPr="00460AFD" w:rsidRDefault="003008FE" w:rsidP="00460AFD">
      <w:pPr>
        <w:rPr>
          <w:b/>
          <w:bCs/>
        </w:rPr>
      </w:pPr>
      <w:r w:rsidRPr="00460AFD">
        <w:rPr>
          <w:b/>
          <w:bCs/>
        </w:rPr>
        <w:t>Esempio di Palette:</w:t>
      </w:r>
    </w:p>
    <w:p w14:paraId="44209197" w14:textId="77777777" w:rsidR="00460AFD" w:rsidRDefault="003008FE" w:rsidP="00460AFD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460AFD">
        <w:rPr>
          <w:rStyle w:val="IntenseEmphasis"/>
        </w:rPr>
        <w:t>DEF primary_color = #3498DB;   // Blu</w:t>
      </w:r>
      <w:r w:rsidRPr="00460AFD">
        <w:rPr>
          <w:rStyle w:val="IntenseEmphasis"/>
        </w:rPr>
        <w:br/>
        <w:t>DEF accent_color = #E74C3C;    // Rosso</w:t>
      </w:r>
      <w:r w:rsidRPr="00460AFD">
        <w:rPr>
          <w:rStyle w:val="IntenseEmphasis"/>
        </w:rPr>
        <w:br/>
        <w:t>DEF text_color = #2C3E50;      // Grigio scuro</w:t>
      </w:r>
      <w:r w:rsidRPr="00460AFD">
        <w:rPr>
          <w:rStyle w:val="IntenseEmphasis"/>
        </w:rPr>
        <w:br/>
      </w:r>
      <w:r w:rsidRPr="00460AFD">
        <w:rPr>
          <w:rStyle w:val="IntenseEmphasis"/>
        </w:rPr>
        <w:br/>
      </w:r>
    </w:p>
    <w:p w14:paraId="6FD48B37" w14:textId="77777777" w:rsidR="00460AFD" w:rsidRDefault="00460AFD">
      <w:pPr>
        <w:spacing w:line="278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hAnsi="Arial" w:cs="Arial"/>
          <w:color w:val="000000"/>
        </w:rPr>
        <w:br w:type="page"/>
      </w:r>
    </w:p>
    <w:p w14:paraId="61DEEE44" w14:textId="307E1411" w:rsidR="003008FE" w:rsidRPr="00460AFD" w:rsidRDefault="003008FE" w:rsidP="00460AFD">
      <w:pPr>
        <w:pStyle w:val="Heading1"/>
        <w:rPr>
          <w:rFonts w:ascii="Consolas" w:hAnsi="Consolas"/>
          <w:iCs/>
        </w:rPr>
      </w:pPr>
      <w:bookmarkStart w:id="40" w:name="_Toc219128211"/>
      <w:r>
        <w:lastRenderedPageBreak/>
        <w:t>Logica dei Dati: Variabili ed Espressioni</w:t>
      </w:r>
      <w:bookmarkEnd w:id="40"/>
    </w:p>
    <w:p w14:paraId="40678629" w14:textId="05810113" w:rsidR="003008FE" w:rsidRDefault="003008FE" w:rsidP="00460AFD">
      <w:r>
        <w:t>La vera potenza di GeoScript emerge quando si smette di usare numeri fissi e si inizia a usare la matematica dinamica.</w:t>
      </w:r>
    </w:p>
    <w:p w14:paraId="5E92BC78" w14:textId="745E50F3" w:rsidR="003008FE" w:rsidRPr="003008FE" w:rsidRDefault="003008FE" w:rsidP="00460AFD">
      <w:pPr>
        <w:pStyle w:val="Heading2"/>
        <w:rPr>
          <w:lang w:val="it-IT"/>
        </w:rPr>
      </w:pPr>
      <w:bookmarkStart w:id="41" w:name="_Toc219128212"/>
      <w:r w:rsidRPr="003008FE">
        <w:rPr>
          <w:lang w:val="it-IT"/>
        </w:rPr>
        <w:t>Variabili Mutabili (VAR)</w:t>
      </w:r>
      <w:bookmarkEnd w:id="41"/>
    </w:p>
    <w:p w14:paraId="3E551ED0" w14:textId="77777777" w:rsidR="003008FE" w:rsidRDefault="003008FE" w:rsidP="00460AFD">
      <w:r>
        <w:t>A differenza di DEF, che definisce valori immutabili (colori), VAR definisce contenitori numerici il cui valore può cambiare nel tempo. Le variabili rappresentano lo "stato" del tuo programma: contatori di cicli, posizioni correnti, dimensioni calcolate.</w:t>
      </w:r>
    </w:p>
    <w:p w14:paraId="628BD585" w14:textId="77777777" w:rsidR="003008FE" w:rsidRDefault="003008FE" w:rsidP="00460AFD">
      <w:r>
        <w:t>Sintassi:</w:t>
      </w:r>
    </w:p>
    <w:p w14:paraId="298B45DB" w14:textId="77777777" w:rsidR="003008FE" w:rsidRDefault="003008FE" w:rsidP="00460AFD">
      <w:r>
        <w:t>VAR nome_variabile = espressione;</w:t>
      </w:r>
    </w:p>
    <w:p w14:paraId="5F03A3AB" w14:textId="77777777" w:rsidR="003008FE" w:rsidRDefault="003008FE" w:rsidP="00460AFD">
      <w:r>
        <w:rPr>
          <w:b/>
          <w:bCs/>
        </w:rPr>
        <w:t>Esempio Dinamico:</w:t>
      </w:r>
    </w:p>
    <w:p w14:paraId="29AAD168" w14:textId="3E0BCF75" w:rsidR="003008FE" w:rsidRPr="00460AFD" w:rsidRDefault="003008FE" w:rsidP="00460AFD">
      <w:pPr>
        <w:rPr>
          <w:rStyle w:val="IntenseEmphasis"/>
        </w:rPr>
      </w:pPr>
      <w:r w:rsidRPr="00460AFD">
        <w:rPr>
          <w:rStyle w:val="IntenseEmphasis"/>
        </w:rPr>
        <w:t>VAR step = 50;</w:t>
      </w:r>
      <w:r w:rsidRPr="00460AFD">
        <w:rPr>
          <w:rStyle w:val="IntenseEmphasis"/>
        </w:rPr>
        <w:br/>
        <w:t>VAR posizione_x = 0;</w:t>
      </w:r>
      <w:r w:rsidRPr="00460AFD">
        <w:rPr>
          <w:rStyle w:val="IntenseEmphasis"/>
        </w:rPr>
        <w:br/>
        <w:t>// Ora posso incrementare posizione_x in un ciclo</w:t>
      </w:r>
      <w:r w:rsidRPr="00460AFD">
        <w:rPr>
          <w:rStyle w:val="IntenseEmphasis"/>
        </w:rPr>
        <w:br/>
        <w:t>posizione_x = posizione_x + step;</w:t>
      </w:r>
    </w:p>
    <w:p w14:paraId="1930470B" w14:textId="77777777" w:rsidR="003008FE" w:rsidRPr="003008FE" w:rsidRDefault="003008FE" w:rsidP="00460AFD">
      <w:pPr>
        <w:pStyle w:val="Heading2"/>
        <w:rPr>
          <w:lang w:val="it-IT"/>
        </w:rPr>
      </w:pPr>
      <w:bookmarkStart w:id="42" w:name="_Toc219128213"/>
      <w:r w:rsidRPr="003008FE">
        <w:rPr>
          <w:lang w:val="it-IT"/>
        </w:rPr>
        <w:t>Operatori Matematici e Calcolo Dinamico</w:t>
      </w:r>
      <w:bookmarkEnd w:id="42"/>
    </w:p>
    <w:p w14:paraId="6C2236AD" w14:textId="77777777" w:rsidR="003008FE" w:rsidRDefault="003008FE" w:rsidP="00460AFD">
      <w:r>
        <w:t>GeoScript supporta le quattro operazioni fondamentali, permettendo di calcolare posizioni e dimensioni "al volo".</w:t>
      </w:r>
    </w:p>
    <w:p w14:paraId="6E469FAD" w14:textId="77777777" w:rsidR="00460AFD" w:rsidRDefault="00460AFD" w:rsidP="00C91F70">
      <w:pPr>
        <w:pStyle w:val="ListParagraph"/>
        <w:numPr>
          <w:ilvl w:val="0"/>
          <w:numId w:val="44"/>
        </w:numPr>
      </w:pPr>
      <w:r>
        <w:t>“</w:t>
      </w:r>
      <w:r w:rsidR="003008FE">
        <w:t>+</w:t>
      </w:r>
      <w:r>
        <w:t>”</w:t>
      </w:r>
      <w:r w:rsidR="003008FE">
        <w:t xml:space="preserve"> (Somma)</w:t>
      </w:r>
    </w:p>
    <w:p w14:paraId="31AE0863" w14:textId="5AF7C4D2" w:rsidR="003008FE" w:rsidRDefault="00460AFD" w:rsidP="00C91F70">
      <w:pPr>
        <w:pStyle w:val="ListParagraph"/>
        <w:numPr>
          <w:ilvl w:val="0"/>
          <w:numId w:val="44"/>
        </w:numPr>
      </w:pPr>
      <w:r>
        <w:t xml:space="preserve">“-“ </w:t>
      </w:r>
      <w:r w:rsidR="003008FE">
        <w:t>(Sottrazione)</w:t>
      </w:r>
    </w:p>
    <w:p w14:paraId="7C847B2E" w14:textId="67706178" w:rsidR="003008FE" w:rsidRDefault="00460AFD" w:rsidP="00C91F70">
      <w:pPr>
        <w:pStyle w:val="ListParagraph"/>
        <w:numPr>
          <w:ilvl w:val="0"/>
          <w:numId w:val="44"/>
        </w:numPr>
      </w:pPr>
      <w:r>
        <w:t xml:space="preserve">“*” </w:t>
      </w:r>
      <w:r w:rsidR="003008FE">
        <w:t>(Moltiplicazione)</w:t>
      </w:r>
    </w:p>
    <w:p w14:paraId="01767CEA" w14:textId="3374BB1E" w:rsidR="003008FE" w:rsidRDefault="00460AFD" w:rsidP="00C91F70">
      <w:pPr>
        <w:pStyle w:val="ListParagraph"/>
        <w:numPr>
          <w:ilvl w:val="0"/>
          <w:numId w:val="44"/>
        </w:numPr>
      </w:pPr>
      <w:r>
        <w:t>“</w:t>
      </w:r>
      <w:r w:rsidR="003008FE">
        <w:t>/</w:t>
      </w:r>
      <w:r>
        <w:t>”</w:t>
      </w:r>
      <w:r w:rsidR="003008FE">
        <w:t xml:space="preserve"> (Divisione intera: attenzione, 5 / 2 restituisce 2, non 2.5)</w:t>
      </w:r>
    </w:p>
    <w:p w14:paraId="39A2D162" w14:textId="02F588D5" w:rsidR="003008FE" w:rsidRPr="001944D1" w:rsidRDefault="003008FE" w:rsidP="00460AFD">
      <w:pPr>
        <w:rPr>
          <w:rFonts w:cs="Times New Roman"/>
          <w:lang w:val="it-IT"/>
        </w:rPr>
      </w:pPr>
      <w:r>
        <w:t>L'uso delle parentesi () è fondamentale per controllare l'ordine delle operazioni, proprio come in algebra.</w:t>
      </w:r>
      <w:r w:rsidR="001944D1">
        <w:rPr>
          <w:lang w:val="it-IT"/>
        </w:rPr>
        <w:t xml:space="preserve"> È stato anche implementato il supporto all’operatore Modulo “%”.</w:t>
      </w:r>
    </w:p>
    <w:p w14:paraId="2F2150BF" w14:textId="77777777" w:rsidR="004E4570" w:rsidRDefault="004E4570">
      <w:pPr>
        <w:spacing w:line="278" w:lineRule="auto"/>
        <w:rPr>
          <w:sz w:val="32"/>
          <w:szCs w:val="32"/>
          <w:lang w:val="it-IT"/>
        </w:rPr>
      </w:pPr>
      <w:r>
        <w:rPr>
          <w:lang w:val="it-IT"/>
        </w:rPr>
        <w:br w:type="page"/>
      </w:r>
    </w:p>
    <w:p w14:paraId="3647752B" w14:textId="25CFC766" w:rsidR="003008FE" w:rsidRPr="003008FE" w:rsidRDefault="003008FE" w:rsidP="00460AFD">
      <w:pPr>
        <w:pStyle w:val="Heading2"/>
        <w:rPr>
          <w:lang w:val="it-IT"/>
        </w:rPr>
      </w:pPr>
      <w:bookmarkStart w:id="43" w:name="_Toc219128214"/>
      <w:r w:rsidRPr="003008FE">
        <w:rPr>
          <w:lang w:val="it-IT"/>
        </w:rPr>
        <w:lastRenderedPageBreak/>
        <w:t>Espressioni Parametriche nelle Coordinate</w:t>
      </w:r>
      <w:bookmarkEnd w:id="43"/>
    </w:p>
    <w:p w14:paraId="6E66CC62" w14:textId="7FDE9803" w:rsidR="003008FE" w:rsidRDefault="003008FE" w:rsidP="00460AFD">
      <w:r>
        <w:t>Puoi inserire intere espressioni matematiche ovunque il linguaggio si aspetti un numero (coordinate, dimensioni, raggi).</w:t>
      </w:r>
    </w:p>
    <w:p w14:paraId="78BBBCAA" w14:textId="77777777" w:rsidR="003008FE" w:rsidRPr="00460AFD" w:rsidRDefault="003008FE" w:rsidP="00460AFD">
      <w:pPr>
        <w:rPr>
          <w:b/>
          <w:bCs/>
        </w:rPr>
      </w:pPr>
      <w:r w:rsidRPr="00460AFD">
        <w:rPr>
          <w:b/>
          <w:bCs/>
        </w:rPr>
        <w:t>Esempio di Design Parametrico:</w:t>
      </w:r>
    </w:p>
    <w:p w14:paraId="5541C9B5" w14:textId="77777777" w:rsidR="003008FE" w:rsidRDefault="003008FE" w:rsidP="00460AFD">
      <w:r>
        <w:t>Immagina di voler disegnare un quadrato sempre perfettamente centrato, indipendentemente dalla larghezza del canvas.</w:t>
      </w:r>
    </w:p>
    <w:p w14:paraId="57E3F9A6" w14:textId="717FE13B" w:rsidR="003008FE" w:rsidRPr="00460AFD" w:rsidRDefault="003008FE" w:rsidP="003008FE">
      <w:pPr>
        <w:pStyle w:val="NormalWeb"/>
        <w:spacing w:before="0" w:beforeAutospacing="0" w:after="0" w:afterAutospacing="0"/>
        <w:rPr>
          <w:rStyle w:val="IntenseEmphasis"/>
        </w:rPr>
      </w:pPr>
      <w:r w:rsidRPr="00460AFD">
        <w:rPr>
          <w:rStyle w:val="IntenseEmphasis"/>
        </w:rPr>
        <w:t>DEF canvas_w = 800;</w:t>
      </w:r>
      <w:r w:rsidRPr="00460AFD">
        <w:rPr>
          <w:rStyle w:val="IntenseEmphasis"/>
        </w:rPr>
        <w:br/>
        <w:t>DEF canvas_h = 600;</w:t>
      </w:r>
      <w:r w:rsidRPr="00460AFD">
        <w:rPr>
          <w:rStyle w:val="IntenseEmphasis"/>
        </w:rPr>
        <w:br/>
        <w:t>VAR lato_quadrato = 200;</w:t>
      </w:r>
      <w:r w:rsidRPr="00460AFD">
        <w:rPr>
          <w:rStyle w:val="IntenseEmphasis"/>
        </w:rPr>
        <w:br/>
      </w:r>
      <w:r w:rsidRPr="00460AFD">
        <w:rPr>
          <w:rStyle w:val="IntenseEmphasis"/>
        </w:rPr>
        <w:br/>
        <w:t>// Calcolo dinamico del centro:</w:t>
      </w:r>
      <w:r w:rsidR="0029401A">
        <w:rPr>
          <w:rStyle w:val="IntenseEmphasis"/>
          <w:lang w:val="it-IT"/>
        </w:rPr>
        <w:t xml:space="preserve"> </w:t>
      </w:r>
      <w:r w:rsidRPr="00460AFD">
        <w:rPr>
          <w:rStyle w:val="IntenseEmphasis"/>
        </w:rPr>
        <w:t>(LarghezzaTotale-LarghezzaOggetto)/2</w:t>
      </w:r>
      <w:r w:rsidRPr="00460AFD">
        <w:rPr>
          <w:rStyle w:val="IntenseEmphasis"/>
        </w:rPr>
        <w:br/>
        <w:t>VAR pos_x = (canvas_w - lato_quadrato) / 2;</w:t>
      </w:r>
      <w:r w:rsidRPr="00460AFD">
        <w:rPr>
          <w:rStyle w:val="IntenseEmphasis"/>
        </w:rPr>
        <w:br/>
        <w:t>VAR pos_y = (canvas_h - lato_quadrato) / 2;</w:t>
      </w:r>
      <w:r w:rsidRPr="00460AFD">
        <w:rPr>
          <w:rStyle w:val="IntenseEmphasis"/>
        </w:rPr>
        <w:br/>
      </w:r>
      <w:r w:rsidRPr="00460AFD">
        <w:rPr>
          <w:rStyle w:val="IntenseEmphasis"/>
        </w:rPr>
        <w:br/>
        <w:t>SQUARE AT (pos_x, pos_y) SIZE lato_quadrato;</w:t>
      </w:r>
      <w:r w:rsidRPr="00460AFD">
        <w:rPr>
          <w:rStyle w:val="IntenseEmphasis"/>
        </w:rPr>
        <w:br/>
      </w:r>
    </w:p>
    <w:p w14:paraId="5FED276D" w14:textId="20CD6325" w:rsidR="003008FE" w:rsidRDefault="003008FE" w:rsidP="00460AFD">
      <w:r>
        <w:t xml:space="preserve">Se </w:t>
      </w:r>
      <w:r w:rsidR="004E4570">
        <w:t>si</w:t>
      </w:r>
      <w:r>
        <w:t xml:space="preserve"> </w:t>
      </w:r>
      <w:r w:rsidR="004E4570">
        <w:t>modifica</w:t>
      </w:r>
      <w:r>
        <w:t xml:space="preserve"> lato_quadrato a 300, il quadrato rimarrà perfettamente centrato senza ricalcolare le coordinate manualmente.</w:t>
      </w:r>
    </w:p>
    <w:p w14:paraId="7C478648" w14:textId="77777777" w:rsidR="00460AFD" w:rsidRDefault="00460AFD">
      <w:pPr>
        <w:spacing w:line="278" w:lineRule="auto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</w:rPr>
        <w:br w:type="page"/>
      </w:r>
    </w:p>
    <w:p w14:paraId="280E5D70" w14:textId="5BBE10E6" w:rsidR="003008FE" w:rsidRDefault="003008FE" w:rsidP="00460AFD">
      <w:pPr>
        <w:pStyle w:val="Heading1"/>
      </w:pPr>
      <w:bookmarkStart w:id="44" w:name="_Toc219128215"/>
      <w:r>
        <w:lastRenderedPageBreak/>
        <w:t>Primitive Grafiche</w:t>
      </w:r>
      <w:bookmarkEnd w:id="44"/>
    </w:p>
    <w:p w14:paraId="4A234730" w14:textId="77777777" w:rsidR="003008FE" w:rsidRDefault="003008FE" w:rsidP="00460AFD">
      <w:r>
        <w:t>GeoScript offre un set di primitive vettoriali ottimizzate. Comprendere come viene definito il "punto di ancoraggio" di ogni forma è vitale per il posizionamento preciso.</w:t>
      </w:r>
    </w:p>
    <w:p w14:paraId="466ECA70" w14:textId="77777777" w:rsidR="003008FE" w:rsidRPr="003008FE" w:rsidRDefault="003008FE" w:rsidP="00460AFD">
      <w:pPr>
        <w:pStyle w:val="Heading2"/>
        <w:rPr>
          <w:lang w:val="it-IT"/>
        </w:rPr>
      </w:pPr>
      <w:bookmarkStart w:id="45" w:name="_Toc219128216"/>
      <w:r w:rsidRPr="003008FE">
        <w:rPr>
          <w:lang w:val="it-IT"/>
        </w:rPr>
        <w:t>Forme Rettangolari</w:t>
      </w:r>
      <w:bookmarkEnd w:id="45"/>
    </w:p>
    <w:p w14:paraId="235907E6" w14:textId="51B5BFD8" w:rsidR="003008FE" w:rsidRDefault="003008FE" w:rsidP="00460AFD">
      <w:r>
        <w:t>RECT (Rettangolo)</w:t>
      </w:r>
    </w:p>
    <w:p w14:paraId="2990DAE6" w14:textId="77777777" w:rsidR="003008FE" w:rsidRDefault="003008FE" w:rsidP="00460AFD">
      <w:r>
        <w:t>La forma più comune. Il punto di ancoraggio AT (x,y) è l'angolo in alto a sinistra.</w:t>
      </w:r>
    </w:p>
    <w:p w14:paraId="352A62F3" w14:textId="77777777" w:rsidR="003008FE" w:rsidRDefault="003008FE" w:rsidP="00460AFD">
      <w:r>
        <w:rPr>
          <w:b/>
          <w:bCs/>
        </w:rPr>
        <w:t>Sintassi:</w:t>
      </w:r>
      <w:r>
        <w:t xml:space="preserve"> RECT AT (x, y) SIZE (w, h) [Stile];</w:t>
      </w:r>
    </w:p>
    <w:p w14:paraId="3622E35D" w14:textId="097AE122" w:rsidR="003008FE" w:rsidRDefault="003008FE" w:rsidP="00460AFD">
      <w:pPr>
        <w:rPr>
          <w:rFonts w:cs="Times New Roman"/>
        </w:rPr>
      </w:pPr>
      <w:r>
        <w:t>SQUARE (Quadrato)</w:t>
      </w:r>
    </w:p>
    <w:p w14:paraId="73792D84" w14:textId="644B49FF" w:rsidR="003008FE" w:rsidRDefault="00C91F70" w:rsidP="00460AFD">
      <w:r>
        <w:t>Forma</w:t>
      </w:r>
      <w:r w:rsidR="003008FE">
        <w:t xml:space="preserve"> sintattic</w:t>
      </w:r>
      <w:r>
        <w:t>a</w:t>
      </w:r>
      <w:r w:rsidR="003008FE">
        <w:t xml:space="preserve"> per un rettangolo equilatero. Richiede un solo parametro per la dimensione.</w:t>
      </w:r>
    </w:p>
    <w:p w14:paraId="0AD40CC7" w14:textId="77777777" w:rsidR="003008FE" w:rsidRDefault="003008FE" w:rsidP="00460AFD">
      <w:r>
        <w:rPr>
          <w:b/>
          <w:bCs/>
        </w:rPr>
        <w:t>Sintassi:</w:t>
      </w:r>
      <w:r>
        <w:t xml:space="preserve"> SQUARE AT (x, y) SIZE lato [Stile];</w:t>
      </w:r>
    </w:p>
    <w:p w14:paraId="03FAF075" w14:textId="77777777" w:rsidR="003008FE" w:rsidRPr="003008FE" w:rsidRDefault="003008FE" w:rsidP="00460AFD">
      <w:pPr>
        <w:pStyle w:val="Heading2"/>
        <w:rPr>
          <w:rFonts w:cs="Times New Roman"/>
          <w:sz w:val="27"/>
          <w:szCs w:val="27"/>
          <w:lang w:val="it-IT"/>
        </w:rPr>
      </w:pPr>
      <w:bookmarkStart w:id="46" w:name="_Toc219128217"/>
      <w:r w:rsidRPr="003008FE">
        <w:rPr>
          <w:lang w:val="it-IT"/>
        </w:rPr>
        <w:t>Forme Curvilinee</w:t>
      </w:r>
      <w:bookmarkEnd w:id="46"/>
    </w:p>
    <w:p w14:paraId="4CE77AE4" w14:textId="1E6292EC" w:rsidR="003008FE" w:rsidRDefault="003008FE" w:rsidP="00460AFD">
      <w:r>
        <w:t xml:space="preserve"> CIRCLE (Cerchio)</w:t>
      </w:r>
    </w:p>
    <w:p w14:paraId="6762541E" w14:textId="77777777" w:rsidR="003008FE" w:rsidRDefault="003008FE" w:rsidP="00460AFD">
      <w:r>
        <w:t>A differenza dei rettangoli, i cerchi sono definiti a partire dal loro centro.</w:t>
      </w:r>
    </w:p>
    <w:p w14:paraId="4241F431" w14:textId="77777777" w:rsidR="003008FE" w:rsidRDefault="003008FE" w:rsidP="00460AFD">
      <w:r>
        <w:rPr>
          <w:b/>
          <w:bCs/>
        </w:rPr>
        <w:t>Sintassi:</w:t>
      </w:r>
      <w:r>
        <w:t xml:space="preserve"> CIRCLE AT (cx, cy) RADIUS r [Stile];</w:t>
      </w:r>
    </w:p>
    <w:p w14:paraId="2D5803BC" w14:textId="77777777" w:rsidR="00460AFD" w:rsidRDefault="003008FE" w:rsidP="00460AFD">
      <w:r>
        <w:rPr>
          <w:b/>
          <w:bCs/>
        </w:rPr>
        <w:t>Nota:</w:t>
      </w:r>
      <w:r>
        <w:t xml:space="preserve"> Disegnare un cerchio a (0,0) ne mostrerà solo un quarto (il settore in basso a destra), poiché il resto sarà fuori canvas (coordinate negative).</w:t>
      </w:r>
    </w:p>
    <w:p w14:paraId="319CDE0C" w14:textId="19CECB40" w:rsidR="003008FE" w:rsidRPr="00460AFD" w:rsidRDefault="003008FE" w:rsidP="00460AFD">
      <w:r>
        <w:t>ELLIPSE (Ellisse)</w:t>
      </w:r>
    </w:p>
    <w:p w14:paraId="69FF42C1" w14:textId="77777777" w:rsidR="003008FE" w:rsidRDefault="003008FE" w:rsidP="00460AFD">
      <w:r>
        <w:t>Come il cerchio, ma con due raggi distinti per definire schiacciamento orizzontale o verticale.</w:t>
      </w:r>
    </w:p>
    <w:p w14:paraId="00B0E280" w14:textId="77777777" w:rsidR="003008FE" w:rsidRDefault="003008FE" w:rsidP="00460AFD">
      <w:r>
        <w:rPr>
          <w:b/>
          <w:bCs/>
        </w:rPr>
        <w:t>Sintassi:</w:t>
      </w:r>
      <w:r>
        <w:t xml:space="preserve"> ELLIPSE AT (cx, cy) RADII (rx, ry) [Stile];</w:t>
      </w:r>
    </w:p>
    <w:p w14:paraId="1CEDE9B2" w14:textId="77777777" w:rsidR="003008FE" w:rsidRDefault="003008FE" w:rsidP="00460AFD">
      <w:pPr>
        <w:pStyle w:val="Heading2"/>
        <w:rPr>
          <w:rFonts w:cs="Times New Roman"/>
          <w:sz w:val="27"/>
          <w:szCs w:val="27"/>
        </w:rPr>
      </w:pPr>
      <w:bookmarkStart w:id="47" w:name="_Toc219128218"/>
      <w:r>
        <w:t>Tracciati Lineari</w:t>
      </w:r>
      <w:bookmarkEnd w:id="47"/>
    </w:p>
    <w:p w14:paraId="6E2B170C" w14:textId="34F3AC03" w:rsidR="003008FE" w:rsidRDefault="003008FE" w:rsidP="00460AFD">
      <w:r>
        <w:t>LINE (Linea)</w:t>
      </w:r>
    </w:p>
    <w:p w14:paraId="06201459" w14:textId="77777777" w:rsidR="003008FE" w:rsidRDefault="003008FE" w:rsidP="00460AFD">
      <w:r>
        <w:t>Il collegamento più breve tra due punti. Le linee sono uniche perché non hanno un concetto di "interno", quindi l'attributo FILL viene ignorato; conta solo STROKE.</w:t>
      </w:r>
    </w:p>
    <w:p w14:paraId="17B9421F" w14:textId="77777777" w:rsidR="003008FE" w:rsidRDefault="003008FE" w:rsidP="00460AFD">
      <w:r>
        <w:rPr>
          <w:b/>
          <w:bCs/>
        </w:rPr>
        <w:t>Sintassi:</w:t>
      </w:r>
      <w:r>
        <w:t xml:space="preserve"> LINE FROM (x1, y1) TO (x2, y2) STROKE colore;</w:t>
      </w:r>
    </w:p>
    <w:p w14:paraId="26F7290D" w14:textId="77777777" w:rsidR="00616695" w:rsidRPr="0077673C" w:rsidRDefault="00616695">
      <w:pPr>
        <w:spacing w:line="278" w:lineRule="auto"/>
        <w:rPr>
          <w:sz w:val="32"/>
          <w:szCs w:val="32"/>
          <w:lang w:val="en-GB"/>
        </w:rPr>
      </w:pPr>
      <w:r w:rsidRPr="0077673C">
        <w:rPr>
          <w:lang w:val="en-GB"/>
        </w:rPr>
        <w:br w:type="page"/>
      </w:r>
    </w:p>
    <w:p w14:paraId="392A640C" w14:textId="3D5CAA1F" w:rsidR="003008FE" w:rsidRPr="003008FE" w:rsidRDefault="003008FE" w:rsidP="00460AFD">
      <w:pPr>
        <w:pStyle w:val="Heading2"/>
        <w:rPr>
          <w:rFonts w:cs="Times New Roman"/>
          <w:sz w:val="27"/>
          <w:szCs w:val="27"/>
          <w:lang w:val="it-IT"/>
        </w:rPr>
      </w:pPr>
      <w:bookmarkStart w:id="48" w:name="_Toc219128219"/>
      <w:r w:rsidRPr="003008FE">
        <w:rPr>
          <w:lang w:val="it-IT"/>
        </w:rPr>
        <w:lastRenderedPageBreak/>
        <w:t>Poligoni e Geometria Complessa</w:t>
      </w:r>
      <w:bookmarkEnd w:id="48"/>
    </w:p>
    <w:p w14:paraId="2A4CF076" w14:textId="3762A25D" w:rsidR="003008FE" w:rsidRDefault="003008FE" w:rsidP="00460AFD">
      <w:r>
        <w:t>TRIANGLE (Triangolo)</w:t>
      </w:r>
    </w:p>
    <w:p w14:paraId="64B19902" w14:textId="77777777" w:rsidR="003008FE" w:rsidRDefault="003008FE" w:rsidP="00460AFD">
      <w:r>
        <w:t>Definisce un triangolo tramite tre vertici espliciti. Sebbene richieda un parametro AT per coerenza sintattica, la forma effettiva è determinata dai punti in POINTS.</w:t>
      </w:r>
    </w:p>
    <w:p w14:paraId="0C47E022" w14:textId="77777777" w:rsidR="003008FE" w:rsidRDefault="003008FE" w:rsidP="00460AFD">
      <w:r>
        <w:rPr>
          <w:b/>
          <w:bCs/>
        </w:rPr>
        <w:t>Sintassi:</w:t>
      </w:r>
      <w:r>
        <w:t xml:space="preserve"> TRIANGLE AT (x, y) POINTS (x1, y1, x2, y2, x3, y3) [Stile];</w:t>
      </w:r>
    </w:p>
    <w:p w14:paraId="3C6E3C3D" w14:textId="77777777" w:rsidR="003008FE" w:rsidRDefault="003008FE" w:rsidP="00460AFD">
      <w:r>
        <w:rPr>
          <w:b/>
          <w:bCs/>
        </w:rPr>
        <w:t>Consiglio:</w:t>
      </w:r>
      <w:r>
        <w:t xml:space="preserve"> Usare AT (0,0) come convenzione se si definiscono coordinate assolute in POINTS.</w:t>
      </w:r>
    </w:p>
    <w:p w14:paraId="6C09B95D" w14:textId="12B559DD" w:rsidR="003008FE" w:rsidRDefault="003008FE" w:rsidP="00460AFD">
      <w:pPr>
        <w:rPr>
          <w:rFonts w:cs="Times New Roman"/>
        </w:rPr>
      </w:pPr>
      <w:r>
        <w:t>POLYGON (Poligono Libero)</w:t>
      </w:r>
    </w:p>
    <w:p w14:paraId="4C191062" w14:textId="77777777" w:rsidR="003008FE" w:rsidRDefault="003008FE" w:rsidP="00460AFD">
      <w:r>
        <w:t>Lo strumento più flessibile. Collega una serie arbitraria di punti nell'ordine dato e chiude automaticamente la forma (connettendo l'ultimo punto al primo).</w:t>
      </w:r>
    </w:p>
    <w:p w14:paraId="78965325" w14:textId="77777777" w:rsidR="003008FE" w:rsidRDefault="003008FE" w:rsidP="00460AFD">
      <w:r>
        <w:rPr>
          <w:b/>
          <w:bCs/>
        </w:rPr>
        <w:t>Sintassi:</w:t>
      </w:r>
      <w:r>
        <w:t xml:space="preserve"> POLYGON POINTS (x1, y1, x2, y2, x3, y3, ...) [Stile];</w:t>
      </w:r>
    </w:p>
    <w:p w14:paraId="3A00A096" w14:textId="77777777" w:rsidR="003008FE" w:rsidRDefault="003008FE" w:rsidP="00460AFD">
      <w:r>
        <w:rPr>
          <w:b/>
          <w:bCs/>
        </w:rPr>
        <w:t>Uso:</w:t>
      </w:r>
      <w:r>
        <w:t xml:space="preserve"> Ideale per stelle, esagoni o forme irregolari.</w:t>
      </w:r>
    </w:p>
    <w:p w14:paraId="451D74C8" w14:textId="77777777" w:rsidR="003008FE" w:rsidRPr="003008FE" w:rsidRDefault="003008FE" w:rsidP="00460AFD">
      <w:pPr>
        <w:pStyle w:val="Heading2"/>
        <w:rPr>
          <w:rFonts w:cs="Times New Roman"/>
          <w:sz w:val="27"/>
          <w:szCs w:val="27"/>
          <w:lang w:val="it-IT"/>
        </w:rPr>
      </w:pPr>
      <w:bookmarkStart w:id="49" w:name="_Toc219128220"/>
      <w:r w:rsidRPr="003008FE">
        <w:rPr>
          <w:lang w:val="it-IT"/>
        </w:rPr>
        <w:t>Annotazioni e Tipografia</w:t>
      </w:r>
      <w:bookmarkEnd w:id="49"/>
    </w:p>
    <w:p w14:paraId="1615F1C7" w14:textId="4039DBBA" w:rsidR="003008FE" w:rsidRDefault="003008FE" w:rsidP="00460AFD">
      <w:r>
        <w:t>TEXT (Testo)</w:t>
      </w:r>
    </w:p>
    <w:p w14:paraId="62E91FF4" w14:textId="77777777" w:rsidR="003008FE" w:rsidRDefault="003008FE" w:rsidP="00460AFD">
      <w:r>
        <w:t>Essenziale per etichettare grafici o aggiungere titoli.</w:t>
      </w:r>
    </w:p>
    <w:p w14:paraId="247BCA7B" w14:textId="77777777" w:rsidR="003008FE" w:rsidRDefault="003008FE" w:rsidP="00460AFD">
      <w:r>
        <w:rPr>
          <w:b/>
          <w:bCs/>
        </w:rPr>
        <w:t>Sintassi:</w:t>
      </w:r>
      <w:r>
        <w:t xml:space="preserve"> TEXT ("Messaggio", x, y) COLOR colore;</w:t>
      </w:r>
    </w:p>
    <w:p w14:paraId="3C13874F" w14:textId="77777777" w:rsidR="003008FE" w:rsidRDefault="003008FE" w:rsidP="00460AFD">
      <w:r>
        <w:rPr>
          <w:b/>
          <w:bCs/>
        </w:rPr>
        <w:t>Nota:</w:t>
      </w:r>
      <w:r>
        <w:t xml:space="preserve"> Le coordinate (x,y) rappresentano solitamente l'angolo in basso a sinistra della prima lettera (baseline).</w:t>
      </w:r>
    </w:p>
    <w:p w14:paraId="59C1ADAC" w14:textId="77777777" w:rsidR="00460AFD" w:rsidRDefault="00460AFD">
      <w:pPr>
        <w:spacing w:line="278" w:lineRule="auto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</w:rPr>
        <w:br w:type="page"/>
      </w:r>
    </w:p>
    <w:p w14:paraId="543AA522" w14:textId="3C09A9BE" w:rsidR="003008FE" w:rsidRDefault="003008FE" w:rsidP="00460AFD">
      <w:pPr>
        <w:pStyle w:val="Heading1"/>
        <w:rPr>
          <w:rFonts w:cs="Times New Roman"/>
          <w:sz w:val="36"/>
          <w:szCs w:val="36"/>
        </w:rPr>
      </w:pPr>
      <w:bookmarkStart w:id="50" w:name="_Toc219128221"/>
      <w:r>
        <w:lastRenderedPageBreak/>
        <w:t>Stile, Attributi e Gerarchia Visiva</w:t>
      </w:r>
      <w:bookmarkEnd w:id="50"/>
    </w:p>
    <w:p w14:paraId="68DDF579" w14:textId="77777777" w:rsidR="003008FE" w:rsidRDefault="003008FE" w:rsidP="00C91F70">
      <w:r>
        <w:t>Senza stile, le forme sarebbero invisibili o uniformi. GeoScript permette di controllare l'aspetto visivo tramite attributi opzionali.</w:t>
      </w:r>
    </w:p>
    <w:p w14:paraId="261F00EB" w14:textId="02789CD0" w:rsidR="003008FE" w:rsidRPr="003008FE" w:rsidRDefault="003D22F9" w:rsidP="00C91F70">
      <w:pPr>
        <w:pStyle w:val="Heading2"/>
        <w:rPr>
          <w:lang w:val="it-IT"/>
        </w:rPr>
      </w:pPr>
      <w:bookmarkStart w:id="51" w:name="_Toc219128222"/>
      <w:r>
        <w:rPr>
          <w:lang w:val="it-IT"/>
        </w:rPr>
        <w:t>Il</w:t>
      </w:r>
      <w:r w:rsidR="003008FE" w:rsidRPr="003008FE">
        <w:rPr>
          <w:lang w:val="it-IT"/>
        </w:rPr>
        <w:t xml:space="preserve"> Colore in </w:t>
      </w:r>
      <w:proofErr w:type="spellStart"/>
      <w:r w:rsidR="003008FE" w:rsidRPr="003008FE">
        <w:rPr>
          <w:lang w:val="it-IT"/>
        </w:rPr>
        <w:t>GeoScript</w:t>
      </w:r>
      <w:bookmarkEnd w:id="51"/>
      <w:proofErr w:type="spellEnd"/>
    </w:p>
    <w:p w14:paraId="0E7308AC" w14:textId="77777777" w:rsidR="003008FE" w:rsidRDefault="003008FE" w:rsidP="00C91F70">
      <w:r>
        <w:t>Ogni forma possiede due proprietà fondamentali:</w:t>
      </w:r>
    </w:p>
    <w:p w14:paraId="6E206508" w14:textId="77777777" w:rsidR="003008FE" w:rsidRDefault="003008FE" w:rsidP="00C91F70">
      <w:pPr>
        <w:pStyle w:val="ListParagraph"/>
        <w:numPr>
          <w:ilvl w:val="0"/>
          <w:numId w:val="45"/>
        </w:numPr>
      </w:pPr>
      <w:r w:rsidRPr="00C91F70">
        <w:rPr>
          <w:b/>
          <w:bCs/>
        </w:rPr>
        <w:t>FILL (Riempimento):</w:t>
      </w:r>
      <w:r>
        <w:t xml:space="preserve"> Il colore interno dell'area della forma.</w:t>
      </w:r>
    </w:p>
    <w:p w14:paraId="6BD0C6BC" w14:textId="77777777" w:rsidR="003008FE" w:rsidRDefault="003008FE" w:rsidP="00C91F70">
      <w:pPr>
        <w:pStyle w:val="ListParagraph"/>
        <w:numPr>
          <w:ilvl w:val="0"/>
          <w:numId w:val="45"/>
        </w:numPr>
      </w:pPr>
      <w:r w:rsidRPr="00C91F70">
        <w:rPr>
          <w:b/>
          <w:bCs/>
        </w:rPr>
        <w:t>STROKE (Bordo):</w:t>
      </w:r>
      <w:r>
        <w:t xml:space="preserve"> La linea di contorno della forma.</w:t>
      </w:r>
    </w:p>
    <w:p w14:paraId="43650A9D" w14:textId="77777777" w:rsidR="003008FE" w:rsidRDefault="003008FE" w:rsidP="00C91F70">
      <w:pPr>
        <w:rPr>
          <w:rFonts w:cs="Times New Roman"/>
        </w:rPr>
      </w:pPr>
      <w:r>
        <w:t>Se un attributo viene omesso, il comportamento dipende dall'implementazione del renderer (spesso il default è trasparente per il fill e nero per lo stroke, o viceversa). Specificare esplicitamente i colori è sempre la scelta migliore.</w:t>
      </w:r>
    </w:p>
    <w:p w14:paraId="16550DAB" w14:textId="77777777" w:rsidR="003008FE" w:rsidRDefault="003008FE" w:rsidP="00C91F70">
      <w:r>
        <w:t>Sintassi Combinata:</w:t>
      </w:r>
    </w:p>
    <w:p w14:paraId="57FA0A6C" w14:textId="77777777" w:rsidR="003008FE" w:rsidRPr="00C91F70" w:rsidRDefault="003008FE" w:rsidP="00C91F70">
      <w:pPr>
        <w:rPr>
          <w:rStyle w:val="IntenseEmphasis"/>
        </w:rPr>
      </w:pPr>
      <w:r w:rsidRPr="00C91F70">
        <w:rPr>
          <w:rStyle w:val="IntenseEmphasis"/>
        </w:rPr>
        <w:t>RECT AT (10,10) SIZE (50,50) FILL #FF0000 STROKE #000000;</w:t>
      </w:r>
    </w:p>
    <w:p w14:paraId="2E6EBF01" w14:textId="3BE6A8F1" w:rsidR="003008FE" w:rsidRPr="003008FE" w:rsidRDefault="003008FE" w:rsidP="00C91F70">
      <w:pPr>
        <w:pStyle w:val="Heading2"/>
        <w:rPr>
          <w:lang w:val="it-IT"/>
        </w:rPr>
      </w:pPr>
      <w:bookmarkStart w:id="52" w:name="_Toc219128223"/>
      <w:r w:rsidRPr="003008FE">
        <w:rPr>
          <w:lang w:val="it-IT"/>
        </w:rPr>
        <w:t>Ordine di Disegno</w:t>
      </w:r>
      <w:bookmarkEnd w:id="52"/>
    </w:p>
    <w:p w14:paraId="69A2672C" w14:textId="02A04CA5" w:rsidR="003008FE" w:rsidRPr="00CA003D" w:rsidRDefault="003008FE" w:rsidP="00C91F70">
      <w:pPr>
        <w:rPr>
          <w:lang w:val="it-IT"/>
        </w:rPr>
      </w:pPr>
      <w:r>
        <w:t>GeoScript disegna le forme nell'esatto ordine in cui compaiono nel codice.</w:t>
      </w:r>
    </w:p>
    <w:p w14:paraId="165CECB6" w14:textId="77777777" w:rsidR="003008FE" w:rsidRDefault="003008FE" w:rsidP="00C91F70">
      <w:pPr>
        <w:pStyle w:val="ListParagraph"/>
        <w:numPr>
          <w:ilvl w:val="0"/>
          <w:numId w:val="46"/>
        </w:numPr>
      </w:pPr>
      <w:r>
        <w:t xml:space="preserve">Le forme scritte </w:t>
      </w:r>
      <w:r w:rsidRPr="00C91F70">
        <w:rPr>
          <w:b/>
          <w:bCs/>
        </w:rPr>
        <w:t>prima</w:t>
      </w:r>
      <w:r>
        <w:t xml:space="preserve"> (in alto nel file) saranno sullo </w:t>
      </w:r>
      <w:r w:rsidRPr="00C91F70">
        <w:rPr>
          <w:b/>
          <w:bCs/>
        </w:rPr>
        <w:t>sfondo</w:t>
      </w:r>
      <w:r>
        <w:t>.</w:t>
      </w:r>
    </w:p>
    <w:p w14:paraId="05F1C0E9" w14:textId="77777777" w:rsidR="003008FE" w:rsidRDefault="003008FE" w:rsidP="00C91F70">
      <w:pPr>
        <w:pStyle w:val="ListParagraph"/>
        <w:numPr>
          <w:ilvl w:val="0"/>
          <w:numId w:val="46"/>
        </w:numPr>
      </w:pPr>
      <w:r>
        <w:t xml:space="preserve">Le forme scritte </w:t>
      </w:r>
      <w:r w:rsidRPr="00C91F70">
        <w:rPr>
          <w:b/>
          <w:bCs/>
        </w:rPr>
        <w:t>dopo</w:t>
      </w:r>
      <w:r>
        <w:t xml:space="preserve"> (in basso nel file) saranno in </w:t>
      </w:r>
      <w:r w:rsidRPr="00C91F70">
        <w:rPr>
          <w:b/>
          <w:bCs/>
        </w:rPr>
        <w:t>primo piano</w:t>
      </w:r>
      <w:r>
        <w:t>, coprendo quelle precedenti in caso di sovrapposizione.</w:t>
      </w:r>
    </w:p>
    <w:p w14:paraId="2682665D" w14:textId="77777777" w:rsidR="003008FE" w:rsidRDefault="003008FE" w:rsidP="00C91F70">
      <w:pPr>
        <w:rPr>
          <w:rFonts w:cs="Times New Roman"/>
        </w:rPr>
      </w:pPr>
      <w:r>
        <w:rPr>
          <w:b/>
          <w:bCs/>
        </w:rPr>
        <w:t>Conseguenza:</w:t>
      </w:r>
      <w:r>
        <w:t xml:space="preserve"> Disegnare sempre lo sfondo (RECT grande quanto il canvas) come primissima istruzione del programma.</w:t>
      </w:r>
    </w:p>
    <w:p w14:paraId="5BFA117D" w14:textId="77777777" w:rsidR="00C91F70" w:rsidRDefault="00C91F70">
      <w:pPr>
        <w:spacing w:line="278" w:lineRule="auto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</w:rPr>
        <w:br w:type="page"/>
      </w:r>
    </w:p>
    <w:p w14:paraId="739DCEB4" w14:textId="31FD42D7" w:rsidR="003008FE" w:rsidRDefault="003008FE" w:rsidP="003008FE">
      <w:pPr>
        <w:pStyle w:val="Heading2"/>
        <w:spacing w:before="0" w:after="225"/>
        <w:rPr>
          <w:color w:val="000000"/>
        </w:rPr>
      </w:pPr>
      <w:bookmarkStart w:id="53" w:name="_Toc219128224"/>
      <w:r>
        <w:rPr>
          <w:rFonts w:ascii="Arial" w:hAnsi="Arial" w:cs="Arial"/>
          <w:color w:val="000000"/>
        </w:rPr>
        <w:lastRenderedPageBreak/>
        <w:t>Controllo del Flusso: L'Intelligenza del Codice</w:t>
      </w:r>
      <w:bookmarkEnd w:id="53"/>
    </w:p>
    <w:p w14:paraId="080FD631" w14:textId="77777777" w:rsidR="003008FE" w:rsidRDefault="003008FE" w:rsidP="00C91F70">
      <w:r>
        <w:t>Qui è dove GeoScript passa dall'essere un elenco di istruzioni a un vero programma intelligente.</w:t>
      </w:r>
    </w:p>
    <w:p w14:paraId="6298C095" w14:textId="77777777" w:rsidR="003008FE" w:rsidRPr="003008FE" w:rsidRDefault="003008FE" w:rsidP="00C91F70">
      <w:pPr>
        <w:pStyle w:val="Heading2"/>
        <w:rPr>
          <w:lang w:val="it-IT"/>
        </w:rPr>
      </w:pPr>
      <w:bookmarkStart w:id="54" w:name="_Toc219128225"/>
      <w:r w:rsidRPr="003008FE">
        <w:rPr>
          <w:lang w:val="it-IT"/>
        </w:rPr>
        <w:t>Logica Condizionale (IF/THEN/ELSE)</w:t>
      </w:r>
      <w:bookmarkEnd w:id="54"/>
    </w:p>
    <w:p w14:paraId="19210978" w14:textId="77777777" w:rsidR="003008FE" w:rsidRDefault="003008FE" w:rsidP="00C91F70">
      <w:r>
        <w:t>Permette allo script di prendere decisioni basate sui dati. Ad esempio, colorare una barra di un grafico di rosso se il valore è troppo basso, o di verde se è alto.</w:t>
      </w:r>
    </w:p>
    <w:p w14:paraId="2375054E" w14:textId="77777777" w:rsidR="003008FE" w:rsidRDefault="003008FE" w:rsidP="00C91F70">
      <w:r>
        <w:rPr>
          <w:b/>
          <w:bCs/>
        </w:rPr>
        <w:t>Operatori di confronto:</w:t>
      </w:r>
    </w:p>
    <w:p w14:paraId="66D1BF79" w14:textId="77777777" w:rsidR="00C91F70" w:rsidRDefault="00C91F70" w:rsidP="00C91F70">
      <w:pPr>
        <w:pStyle w:val="ListParagraph"/>
        <w:numPr>
          <w:ilvl w:val="0"/>
          <w:numId w:val="47"/>
        </w:numPr>
      </w:pPr>
      <w:r>
        <w:t>“</w:t>
      </w:r>
      <w:r w:rsidR="003008FE">
        <w:t>&lt;</w:t>
      </w:r>
      <w:r>
        <w:t>”</w:t>
      </w:r>
      <w:r w:rsidR="003008FE">
        <w:t xml:space="preserve"> Minore</w:t>
      </w:r>
    </w:p>
    <w:p w14:paraId="0B8A9BDD" w14:textId="376EE12C" w:rsidR="003008FE" w:rsidRDefault="00C91F70" w:rsidP="00C91F70">
      <w:pPr>
        <w:pStyle w:val="ListParagraph"/>
        <w:numPr>
          <w:ilvl w:val="0"/>
          <w:numId w:val="47"/>
        </w:numPr>
      </w:pPr>
      <w:r>
        <w:t xml:space="preserve">“&gt;” </w:t>
      </w:r>
      <w:r w:rsidR="003008FE">
        <w:t>Maggiore</w:t>
      </w:r>
    </w:p>
    <w:p w14:paraId="5F8A1E96" w14:textId="567FC89F" w:rsidR="003008FE" w:rsidRDefault="00C91F70" w:rsidP="00C91F70">
      <w:pPr>
        <w:pStyle w:val="ListParagraph"/>
        <w:numPr>
          <w:ilvl w:val="0"/>
          <w:numId w:val="47"/>
        </w:numPr>
      </w:pPr>
      <w:r>
        <w:t>“</w:t>
      </w:r>
      <w:r w:rsidR="003008FE">
        <w:t>==</w:t>
      </w:r>
      <w:r>
        <w:t>”</w:t>
      </w:r>
      <w:r w:rsidR="003008FE">
        <w:t xml:space="preserve"> Uguale (Nota: doppio uguale per il confronto)</w:t>
      </w:r>
    </w:p>
    <w:p w14:paraId="50C44E43" w14:textId="40104BA4" w:rsidR="003008FE" w:rsidRDefault="00C91F70" w:rsidP="00C91F70">
      <w:pPr>
        <w:pStyle w:val="ListParagraph"/>
        <w:numPr>
          <w:ilvl w:val="0"/>
          <w:numId w:val="47"/>
        </w:numPr>
      </w:pPr>
      <w:r>
        <w:t>“</w:t>
      </w:r>
      <w:r w:rsidR="003008FE">
        <w:t>!=</w:t>
      </w:r>
      <w:r>
        <w:t>”</w:t>
      </w:r>
      <w:r w:rsidR="003008FE">
        <w:t xml:space="preserve"> Diverso</w:t>
      </w:r>
    </w:p>
    <w:p w14:paraId="15FB3E27" w14:textId="77777777" w:rsidR="003008FE" w:rsidRDefault="003008FE" w:rsidP="00C91F70">
      <w:pPr>
        <w:rPr>
          <w:rFonts w:cs="Times New Roman"/>
        </w:rPr>
      </w:pPr>
      <w:r>
        <w:rPr>
          <w:b/>
          <w:bCs/>
        </w:rPr>
        <w:t>Schema:</w:t>
      </w:r>
    </w:p>
    <w:p w14:paraId="628C2187" w14:textId="6302F215" w:rsidR="003008FE" w:rsidRPr="00C91F70" w:rsidRDefault="003008FE" w:rsidP="00C91F70">
      <w:pPr>
        <w:pStyle w:val="Heading5"/>
        <w:rPr>
          <w:rStyle w:val="IntenseEmphasis"/>
        </w:rPr>
      </w:pPr>
      <w:r w:rsidRPr="00C91F70">
        <w:rPr>
          <w:rStyle w:val="IntenseEmphasis"/>
        </w:rPr>
        <w:t>IF (variabile &gt; soglia) THEN {</w:t>
      </w:r>
      <w:r w:rsidRPr="00C91F70">
        <w:rPr>
          <w:rStyle w:val="IntenseEmphasis"/>
        </w:rPr>
        <w:br/>
        <w:t>    // Fai questo se vero</w:t>
      </w:r>
      <w:r w:rsidRPr="00C91F70">
        <w:rPr>
          <w:rStyle w:val="IntenseEmphasis"/>
        </w:rPr>
        <w:br/>
        <w:t>} ELSE {</w:t>
      </w:r>
      <w:r w:rsidRPr="00C91F70">
        <w:rPr>
          <w:rStyle w:val="IntenseEmphasis"/>
        </w:rPr>
        <w:br/>
        <w:t>    // Fai questo se falso</w:t>
      </w:r>
      <w:r w:rsidRPr="00C91F70">
        <w:rPr>
          <w:rStyle w:val="IntenseEmphasis"/>
        </w:rPr>
        <w:br/>
        <w:t>}</w:t>
      </w:r>
    </w:p>
    <w:p w14:paraId="34EF1D32" w14:textId="77777777" w:rsidR="003008FE" w:rsidRPr="003008FE" w:rsidRDefault="003008FE" w:rsidP="00C91F70">
      <w:pPr>
        <w:pStyle w:val="Heading2"/>
        <w:rPr>
          <w:lang w:val="it-IT"/>
        </w:rPr>
      </w:pPr>
      <w:bookmarkStart w:id="55" w:name="_Toc219128226"/>
      <w:r w:rsidRPr="003008FE">
        <w:rPr>
          <w:lang w:val="it-IT"/>
        </w:rPr>
        <w:t>Cicli e Iterazioni (WHILE)</w:t>
      </w:r>
      <w:bookmarkEnd w:id="55"/>
    </w:p>
    <w:p w14:paraId="543FE93F" w14:textId="77777777" w:rsidR="003008FE" w:rsidRDefault="003008FE" w:rsidP="00C91F70">
      <w:pPr>
        <w:rPr>
          <w:lang w:val="it-IT"/>
        </w:rPr>
      </w:pPr>
      <w:r>
        <w:t>Il ciclo WHILE è potente ma pericoloso. Ripete il blocco di codice fintanto che la condizione è vera.</w:t>
      </w:r>
    </w:p>
    <w:p w14:paraId="60E410CB" w14:textId="5FD5308A" w:rsidR="005F35B3" w:rsidRPr="005F35B3" w:rsidRDefault="005F35B3" w:rsidP="00C91F70">
      <w:pPr>
        <w:rPr>
          <w:b/>
          <w:bCs/>
          <w:lang w:val="it-IT"/>
        </w:rPr>
      </w:pPr>
      <w:r w:rsidRPr="005F35B3">
        <w:rPr>
          <w:b/>
          <w:bCs/>
          <w:lang w:val="it-IT"/>
        </w:rPr>
        <w:t>Schema:</w:t>
      </w:r>
    </w:p>
    <w:p w14:paraId="3571B674" w14:textId="7703F6C9" w:rsidR="00AA5FA6" w:rsidRDefault="006A7DA4" w:rsidP="00AA5FA6">
      <w:pPr>
        <w:rPr>
          <w:rStyle w:val="IntenseEmphasis"/>
          <w:lang w:val="it-IT"/>
        </w:rPr>
      </w:pPr>
      <w:r w:rsidRPr="00AA5FA6">
        <w:rPr>
          <w:rStyle w:val="IntenseEmphasis"/>
        </w:rPr>
        <w:t>WHILE (condizione)</w:t>
      </w:r>
      <w:r w:rsidR="00AA5FA6">
        <w:rPr>
          <w:rStyle w:val="IntenseEmphasis"/>
          <w:lang w:val="it-IT"/>
        </w:rPr>
        <w:t xml:space="preserve"> </w:t>
      </w:r>
      <w:r w:rsidRPr="00AA5FA6">
        <w:rPr>
          <w:rStyle w:val="IntenseEmphasis"/>
        </w:rPr>
        <w:t xml:space="preserve">{ </w:t>
      </w:r>
    </w:p>
    <w:p w14:paraId="730F05BB" w14:textId="3CD0E86F" w:rsidR="00AA5FA6" w:rsidRDefault="006A7DA4" w:rsidP="00AA5FA6">
      <w:pPr>
        <w:ind w:firstLine="720"/>
        <w:rPr>
          <w:rStyle w:val="IntenseEmphasis"/>
          <w:lang w:val="it-IT"/>
        </w:rPr>
      </w:pPr>
      <w:r w:rsidRPr="00AA5FA6">
        <w:rPr>
          <w:rStyle w:val="IntenseEmphasis"/>
        </w:rPr>
        <w:t>// Blocco di codice da ripetere</w:t>
      </w:r>
    </w:p>
    <w:p w14:paraId="621B52FE" w14:textId="77777777" w:rsidR="005F35B3" w:rsidRDefault="006A7DA4" w:rsidP="005F35B3">
      <w:pPr>
        <w:ind w:firstLine="720"/>
        <w:rPr>
          <w:rStyle w:val="IntenseEmphasis"/>
          <w:lang w:val="it-IT"/>
        </w:rPr>
      </w:pPr>
      <w:r w:rsidRPr="00AA5FA6">
        <w:rPr>
          <w:rStyle w:val="IntenseEmphasis"/>
        </w:rPr>
        <w:t>// fintanto che la condizione è VERA (diversa da 0)</w:t>
      </w:r>
    </w:p>
    <w:p w14:paraId="3EC3BED0" w14:textId="11576DC8" w:rsidR="006A7DA4" w:rsidRPr="00AA5FA6" w:rsidRDefault="006A7DA4" w:rsidP="005F35B3">
      <w:pPr>
        <w:rPr>
          <w:rStyle w:val="IntenseEmphasis"/>
          <w:lang w:val="it-IT"/>
        </w:rPr>
      </w:pPr>
      <w:r w:rsidRPr="00AA5FA6">
        <w:rPr>
          <w:rStyle w:val="IntenseEmphasis"/>
        </w:rPr>
        <w:t>}</w:t>
      </w:r>
    </w:p>
    <w:p w14:paraId="32E3E6CF" w14:textId="77777777" w:rsidR="003008FE" w:rsidRDefault="003008FE" w:rsidP="00C91F70">
      <w:r>
        <w:rPr>
          <w:b/>
          <w:bCs/>
        </w:rPr>
        <w:t>Attenzione ai Cicli Infiniti:</w:t>
      </w:r>
      <w:r>
        <w:t xml:space="preserve"> È vitale assicurarsi che all'interno del blocco { ... } ci sia un'istruzione che modifica la variabile controllata (es. i = i + 1), altrimenti il ciclo non terminerà mai e il programma si bloccherà.</w:t>
      </w:r>
    </w:p>
    <w:p w14:paraId="6E887457" w14:textId="77777777" w:rsidR="005F35B3" w:rsidRDefault="005F35B3">
      <w:pPr>
        <w:spacing w:line="278" w:lineRule="auto"/>
        <w:rPr>
          <w:sz w:val="32"/>
          <w:szCs w:val="32"/>
          <w:lang w:val="it-IT"/>
        </w:rPr>
      </w:pPr>
      <w:r>
        <w:rPr>
          <w:lang w:val="it-IT"/>
        </w:rPr>
        <w:br w:type="page"/>
      </w:r>
    </w:p>
    <w:p w14:paraId="6C1A73A1" w14:textId="4D4BC319" w:rsidR="003008FE" w:rsidRPr="003008FE" w:rsidRDefault="003008FE" w:rsidP="00C91F70">
      <w:pPr>
        <w:pStyle w:val="Heading2"/>
        <w:rPr>
          <w:lang w:val="it-IT"/>
        </w:rPr>
      </w:pPr>
      <w:bookmarkStart w:id="56" w:name="_Toc219128227"/>
      <w:r w:rsidRPr="003008FE">
        <w:rPr>
          <w:lang w:val="it-IT"/>
        </w:rPr>
        <w:lastRenderedPageBreak/>
        <w:t>Iterazioni Determinate (FOR)</w:t>
      </w:r>
      <w:bookmarkEnd w:id="56"/>
    </w:p>
    <w:p w14:paraId="4DD2DEEC" w14:textId="77777777" w:rsidR="003008FE" w:rsidRDefault="003008FE" w:rsidP="00C91F70">
      <w:r>
        <w:t>Il ciclo FOR è la struttura prediletta per creare griglie, pattern ripetitivi o serie di elementi. Condensa in una sola riga: inizializzazione, condizione e incremento.</w:t>
      </w:r>
    </w:p>
    <w:p w14:paraId="5E37A45D" w14:textId="21DF608D" w:rsidR="005F35B3" w:rsidRDefault="005F35B3" w:rsidP="00C91F70">
      <w:pPr>
        <w:rPr>
          <w:lang w:val="it-IT"/>
        </w:rPr>
      </w:pPr>
      <w:r>
        <w:rPr>
          <w:b/>
          <w:bCs/>
          <w:lang w:val="it-IT"/>
        </w:rPr>
        <w:t>Schema</w:t>
      </w:r>
      <w:r w:rsidR="003008FE">
        <w:rPr>
          <w:b/>
          <w:bCs/>
        </w:rPr>
        <w:t>:</w:t>
      </w:r>
      <w:r w:rsidR="003008FE">
        <w:t xml:space="preserve"> </w:t>
      </w:r>
    </w:p>
    <w:p w14:paraId="62D841A7" w14:textId="1D5B9A35" w:rsidR="005F35B3" w:rsidRPr="005F35B3" w:rsidRDefault="003008FE" w:rsidP="00C91F70">
      <w:pPr>
        <w:rPr>
          <w:rStyle w:val="IntenseEmphasis"/>
          <w:lang w:val="en-GB"/>
        </w:rPr>
      </w:pPr>
      <w:r w:rsidRPr="005F35B3">
        <w:rPr>
          <w:rStyle w:val="IntenseEmphasis"/>
        </w:rPr>
        <w:t xml:space="preserve">FOR (init; condition; increment) { </w:t>
      </w:r>
    </w:p>
    <w:p w14:paraId="25B6AB6B" w14:textId="673CED4B" w:rsidR="005F35B3" w:rsidRPr="005F35B3" w:rsidRDefault="005F35B3" w:rsidP="005F35B3">
      <w:pPr>
        <w:ind w:firstLine="720"/>
        <w:rPr>
          <w:rStyle w:val="IntenseEmphasis"/>
          <w:lang w:val="en-GB"/>
        </w:rPr>
      </w:pPr>
      <w:r w:rsidRPr="005F35B3">
        <w:rPr>
          <w:rStyle w:val="IntenseEmphasis"/>
          <w:lang w:val="en-GB"/>
        </w:rPr>
        <w:t xml:space="preserve">// </w:t>
      </w:r>
      <w:r w:rsidRPr="005F35B3">
        <w:rPr>
          <w:rStyle w:val="IntenseEmphasis"/>
        </w:rPr>
        <w:t>B</w:t>
      </w:r>
      <w:r w:rsidR="003008FE" w:rsidRPr="005F35B3">
        <w:rPr>
          <w:rStyle w:val="IntenseEmphasis"/>
        </w:rPr>
        <w:t>ody</w:t>
      </w:r>
    </w:p>
    <w:p w14:paraId="2DBEF21B" w14:textId="5918C126" w:rsidR="003008FE" w:rsidRPr="005F35B3" w:rsidRDefault="003008FE" w:rsidP="005F35B3">
      <w:pPr>
        <w:rPr>
          <w:rStyle w:val="IntenseEmphasis"/>
        </w:rPr>
      </w:pPr>
      <w:r w:rsidRPr="005F35B3">
        <w:rPr>
          <w:rStyle w:val="IntenseEmphasis"/>
        </w:rPr>
        <w:t>}</w:t>
      </w:r>
    </w:p>
    <w:p w14:paraId="115ABEA4" w14:textId="77777777" w:rsidR="003008FE" w:rsidRDefault="003008FE" w:rsidP="00C91F70">
      <w:r>
        <w:rPr>
          <w:b/>
          <w:bCs/>
        </w:rPr>
        <w:t>Esempio pratico (Griglia Orizzontale):</w:t>
      </w:r>
    </w:p>
    <w:p w14:paraId="507CD6A3" w14:textId="77777777" w:rsidR="002B1E77" w:rsidRDefault="003008FE" w:rsidP="00C91F70">
      <w:pPr>
        <w:pStyle w:val="NormalWeb"/>
        <w:spacing w:before="0" w:beforeAutospacing="0" w:after="0" w:afterAutospacing="0"/>
        <w:rPr>
          <w:rStyle w:val="TitleChar"/>
        </w:rPr>
      </w:pPr>
      <w:r w:rsidRPr="00C91F70">
        <w:rPr>
          <w:rStyle w:val="IntenseEmphasis"/>
        </w:rPr>
        <w:t>VAR i = 0;</w:t>
      </w:r>
      <w:r w:rsidRPr="00C91F70">
        <w:rPr>
          <w:rStyle w:val="IntenseEmphasis"/>
        </w:rPr>
        <w:br/>
        <w:t>// Disegna 10 rettangoli distanziati di 60 pixel</w:t>
      </w:r>
      <w:r w:rsidRPr="00C91F70">
        <w:rPr>
          <w:rStyle w:val="IntenseEmphasis"/>
        </w:rPr>
        <w:br/>
        <w:t>FOR (i = 0; i &lt; 10; i = i + 1) {</w:t>
      </w:r>
      <w:r w:rsidRPr="00C91F70">
        <w:rPr>
          <w:rStyle w:val="IntenseEmphasis"/>
        </w:rPr>
        <w:br/>
        <w:t>    RECT AT (i * 60, 100) SIZE (50, 50);</w:t>
      </w:r>
      <w:r w:rsidRPr="00C91F70">
        <w:rPr>
          <w:rStyle w:val="IntenseEmphasis"/>
        </w:rPr>
        <w:br/>
        <w:t>}</w:t>
      </w:r>
      <w:r w:rsidRPr="00C91F70">
        <w:rPr>
          <w:rStyle w:val="IntenseEmphasis"/>
        </w:rPr>
        <w:br/>
      </w:r>
      <w:r w:rsidRPr="00C91F70">
        <w:rPr>
          <w:rStyle w:val="IntenseEmphasis"/>
        </w:rPr>
        <w:br/>
      </w:r>
    </w:p>
    <w:p w14:paraId="090B5A65" w14:textId="77777777" w:rsidR="002B1E77" w:rsidRDefault="002B1E77">
      <w:pPr>
        <w:spacing w:line="278" w:lineRule="auto"/>
        <w:rPr>
          <w:rStyle w:val="TitleChar"/>
        </w:rPr>
      </w:pPr>
      <w:r>
        <w:rPr>
          <w:rStyle w:val="TitleChar"/>
        </w:rPr>
        <w:br w:type="page"/>
      </w:r>
    </w:p>
    <w:p w14:paraId="63D93F07" w14:textId="60431862" w:rsidR="003008FE" w:rsidRDefault="003008FE" w:rsidP="00C91F70">
      <w:pPr>
        <w:pStyle w:val="NormalWeb"/>
        <w:spacing w:before="0" w:beforeAutospacing="0" w:after="0" w:afterAutospacing="0"/>
        <w:rPr>
          <w:color w:val="000000"/>
        </w:rPr>
      </w:pPr>
      <w:r w:rsidRPr="00C91F70">
        <w:rPr>
          <w:rStyle w:val="TitleChar"/>
        </w:rPr>
        <w:lastRenderedPageBreak/>
        <w:t>Trasformazioni Globali</w:t>
      </w:r>
    </w:p>
    <w:p w14:paraId="4C24A675" w14:textId="77777777" w:rsidR="003008FE" w:rsidRDefault="003008FE" w:rsidP="006737C6">
      <w:r>
        <w:t>Le trasformazioni permettono di alterare l'intero sistema di coordinate, invece di spostare le singole forme.</w:t>
      </w:r>
    </w:p>
    <w:p w14:paraId="3512C5EC" w14:textId="77777777" w:rsidR="003008FE" w:rsidRPr="006737C6" w:rsidRDefault="003008FE" w:rsidP="006737C6">
      <w:pPr>
        <w:pStyle w:val="ListParagraph"/>
        <w:numPr>
          <w:ilvl w:val="0"/>
          <w:numId w:val="49"/>
        </w:numPr>
        <w:rPr>
          <w:lang w:val="it-IT"/>
        </w:rPr>
      </w:pPr>
      <w:r w:rsidRPr="006737C6">
        <w:rPr>
          <w:b/>
          <w:bCs/>
        </w:rPr>
        <w:t>TRANSLATE (x, y):</w:t>
      </w:r>
      <w:r>
        <w:t xml:space="preserve"> Sposta l'origine (0,0) in una nuova posizione. Tutto ciò che viene disegnato dopo questo comando risulterà spostato.</w:t>
      </w:r>
    </w:p>
    <w:p w14:paraId="70958B3B" w14:textId="1C307A10" w:rsidR="0055479C" w:rsidRPr="006737C6" w:rsidRDefault="0055479C" w:rsidP="006737C6">
      <w:pPr>
        <w:ind w:left="720"/>
        <w:rPr>
          <w:lang w:val="it-IT"/>
        </w:rPr>
      </w:pPr>
      <w:r w:rsidRPr="006737C6">
        <w:rPr>
          <w:b/>
          <w:bCs/>
          <w:lang w:val="it-IT"/>
        </w:rPr>
        <w:t>Esempio:</w:t>
      </w:r>
      <w:r w:rsidRPr="006737C6">
        <w:rPr>
          <w:lang w:val="it-IT"/>
        </w:rPr>
        <w:t xml:space="preserve"> </w:t>
      </w:r>
    </w:p>
    <w:p w14:paraId="2F8B75BA" w14:textId="77777777" w:rsidR="0055479C" w:rsidRPr="006737C6" w:rsidRDefault="0055479C" w:rsidP="006737C6">
      <w:pPr>
        <w:ind w:left="720"/>
        <w:rPr>
          <w:rStyle w:val="IntenseEmphasis"/>
          <w:lang w:val="it-IT"/>
        </w:rPr>
      </w:pPr>
      <w:proofErr w:type="gramStart"/>
      <w:r w:rsidRPr="006737C6">
        <w:rPr>
          <w:rStyle w:val="IntenseEmphasis"/>
          <w:lang w:val="it-IT"/>
        </w:rPr>
        <w:t>CANVAS(</w:t>
      </w:r>
      <w:proofErr w:type="gramEnd"/>
      <w:r w:rsidRPr="006737C6">
        <w:rPr>
          <w:rStyle w:val="IntenseEmphasis"/>
          <w:lang w:val="it-IT"/>
        </w:rPr>
        <w:t>400, 400);</w:t>
      </w:r>
    </w:p>
    <w:p w14:paraId="14301D91" w14:textId="77777777" w:rsidR="0055479C" w:rsidRPr="006737C6" w:rsidRDefault="0055479C" w:rsidP="006737C6">
      <w:pPr>
        <w:ind w:left="720"/>
        <w:rPr>
          <w:rStyle w:val="IntenseEmphasis"/>
          <w:lang w:val="it-IT"/>
        </w:rPr>
      </w:pPr>
      <w:r w:rsidRPr="006737C6">
        <w:rPr>
          <w:rStyle w:val="IntenseEmphasis"/>
          <w:lang w:val="it-IT"/>
        </w:rPr>
        <w:t>// Sposto l'origine al centro del canvas</w:t>
      </w:r>
    </w:p>
    <w:p w14:paraId="1443AE6A" w14:textId="5569E955" w:rsidR="0055479C" w:rsidRPr="006737C6" w:rsidRDefault="0055479C" w:rsidP="006737C6">
      <w:pPr>
        <w:ind w:left="720"/>
        <w:rPr>
          <w:rStyle w:val="IntenseEmphasis"/>
          <w:lang w:val="it-IT"/>
        </w:rPr>
      </w:pPr>
      <w:proofErr w:type="gramStart"/>
      <w:r w:rsidRPr="006737C6">
        <w:rPr>
          <w:rStyle w:val="IntenseEmphasis"/>
          <w:lang w:val="it-IT"/>
        </w:rPr>
        <w:t>TRANSLATE(</w:t>
      </w:r>
      <w:proofErr w:type="gramEnd"/>
      <w:r w:rsidRPr="006737C6">
        <w:rPr>
          <w:rStyle w:val="IntenseEmphasis"/>
          <w:lang w:val="it-IT"/>
        </w:rPr>
        <w:t>200, 200);</w:t>
      </w:r>
    </w:p>
    <w:p w14:paraId="0386C997" w14:textId="77777777" w:rsidR="0055479C" w:rsidRPr="006737C6" w:rsidRDefault="0055479C" w:rsidP="006737C6">
      <w:pPr>
        <w:ind w:left="720"/>
        <w:rPr>
          <w:rStyle w:val="IntenseEmphasis"/>
          <w:lang w:val="it-IT"/>
        </w:rPr>
      </w:pPr>
      <w:r w:rsidRPr="006737C6">
        <w:rPr>
          <w:rStyle w:val="IntenseEmphasis"/>
          <w:lang w:val="it-IT"/>
        </w:rPr>
        <w:t xml:space="preserve">// Ora il punto (0,0) è il centro del foglio. </w:t>
      </w:r>
    </w:p>
    <w:p w14:paraId="64F0585B" w14:textId="77777777" w:rsidR="0055479C" w:rsidRPr="006737C6" w:rsidRDefault="0055479C" w:rsidP="006737C6">
      <w:pPr>
        <w:ind w:left="720"/>
        <w:rPr>
          <w:rStyle w:val="IntenseEmphasis"/>
          <w:lang w:val="it-IT"/>
        </w:rPr>
      </w:pPr>
      <w:r w:rsidRPr="006737C6">
        <w:rPr>
          <w:rStyle w:val="IntenseEmphasis"/>
          <w:lang w:val="it-IT"/>
        </w:rPr>
        <w:t>// Questo cerchio apparirà esattamente al centro.</w:t>
      </w:r>
    </w:p>
    <w:p w14:paraId="209999FA" w14:textId="737A853B" w:rsidR="0055479C" w:rsidRPr="006737C6" w:rsidRDefault="0055479C" w:rsidP="006737C6">
      <w:pPr>
        <w:ind w:left="720"/>
        <w:rPr>
          <w:rStyle w:val="IntenseEmphasis"/>
          <w:lang w:val="en-GB"/>
        </w:rPr>
      </w:pPr>
      <w:r w:rsidRPr="006737C6">
        <w:rPr>
          <w:rStyle w:val="IntenseEmphasis"/>
          <w:lang w:val="en-GB"/>
        </w:rPr>
        <w:t>CIRCLE AT (0, 0) RADIUS 50 FILL #</w:t>
      </w:r>
      <w:proofErr w:type="gramStart"/>
      <w:r w:rsidRPr="006737C6">
        <w:rPr>
          <w:rStyle w:val="IntenseEmphasis"/>
          <w:lang w:val="en-GB"/>
        </w:rPr>
        <w:t>FF5733;</w:t>
      </w:r>
      <w:proofErr w:type="gramEnd"/>
    </w:p>
    <w:p w14:paraId="2C3FCC65" w14:textId="6E4B19AE" w:rsidR="003008FE" w:rsidRPr="006737C6" w:rsidRDefault="003008FE" w:rsidP="006737C6">
      <w:pPr>
        <w:pStyle w:val="ListParagraph"/>
        <w:numPr>
          <w:ilvl w:val="0"/>
          <w:numId w:val="49"/>
        </w:numPr>
        <w:rPr>
          <w:lang w:val="it-IT"/>
        </w:rPr>
      </w:pPr>
      <w:r w:rsidRPr="006737C6">
        <w:rPr>
          <w:b/>
          <w:bCs/>
        </w:rPr>
        <w:t>ROTATE (gradi):</w:t>
      </w:r>
      <w:r>
        <w:t xml:space="preserve"> </w:t>
      </w:r>
      <w:r w:rsidR="00591E49" w:rsidRPr="00591E49">
        <w:t>La rotazione avviene sempre attorno all'origine (0,0). Se vuoi ruotare un oggetto su se stesso, di solito devi prima usare un TRANSLATE.</w:t>
      </w:r>
    </w:p>
    <w:p w14:paraId="5AAA070C" w14:textId="75F6B219" w:rsidR="001834C7" w:rsidRPr="006737C6" w:rsidRDefault="001834C7" w:rsidP="006737C6">
      <w:pPr>
        <w:ind w:left="720"/>
        <w:rPr>
          <w:lang w:val="it-IT"/>
        </w:rPr>
      </w:pPr>
      <w:r w:rsidRPr="006737C6">
        <w:rPr>
          <w:b/>
          <w:bCs/>
          <w:lang w:val="it-IT"/>
        </w:rPr>
        <w:t>Esempio:</w:t>
      </w:r>
      <w:r w:rsidRPr="006737C6">
        <w:rPr>
          <w:lang w:val="it-IT"/>
        </w:rPr>
        <w:t xml:space="preserve"> </w:t>
      </w:r>
    </w:p>
    <w:p w14:paraId="06333327" w14:textId="77777777" w:rsidR="001834C7" w:rsidRPr="006737C6" w:rsidRDefault="001834C7" w:rsidP="006737C6">
      <w:pPr>
        <w:ind w:left="720"/>
        <w:rPr>
          <w:rStyle w:val="IntenseEmphasis"/>
          <w:lang w:val="it-IT"/>
        </w:rPr>
      </w:pPr>
      <w:proofErr w:type="gramStart"/>
      <w:r w:rsidRPr="006737C6">
        <w:rPr>
          <w:rStyle w:val="IntenseEmphasis"/>
          <w:lang w:val="it-IT"/>
        </w:rPr>
        <w:t>CANVAS(</w:t>
      </w:r>
      <w:proofErr w:type="gramEnd"/>
      <w:r w:rsidRPr="006737C6">
        <w:rPr>
          <w:rStyle w:val="IntenseEmphasis"/>
          <w:lang w:val="it-IT"/>
        </w:rPr>
        <w:t>500, 500);</w:t>
      </w:r>
    </w:p>
    <w:p w14:paraId="753E1484" w14:textId="77777777" w:rsidR="001834C7" w:rsidRPr="006737C6" w:rsidRDefault="001834C7" w:rsidP="006737C6">
      <w:pPr>
        <w:ind w:left="720"/>
        <w:rPr>
          <w:rStyle w:val="IntenseEmphasis"/>
          <w:lang w:val="it-IT"/>
        </w:rPr>
      </w:pPr>
      <w:proofErr w:type="gramStart"/>
      <w:r w:rsidRPr="006737C6">
        <w:rPr>
          <w:rStyle w:val="IntenseEmphasis"/>
          <w:lang w:val="it-IT"/>
        </w:rPr>
        <w:t>TRANSLATE(</w:t>
      </w:r>
      <w:proofErr w:type="gramEnd"/>
      <w:r w:rsidRPr="006737C6">
        <w:rPr>
          <w:rStyle w:val="IntenseEmphasis"/>
          <w:lang w:val="it-IT"/>
        </w:rPr>
        <w:t>100, 100);</w:t>
      </w:r>
    </w:p>
    <w:p w14:paraId="1E5058C5" w14:textId="4E679109" w:rsidR="001834C7" w:rsidRPr="006737C6" w:rsidRDefault="001834C7" w:rsidP="006737C6">
      <w:pPr>
        <w:ind w:left="720"/>
        <w:rPr>
          <w:rStyle w:val="IntenseEmphasis"/>
          <w:lang w:val="it-IT"/>
        </w:rPr>
      </w:pPr>
      <w:proofErr w:type="gramStart"/>
      <w:r w:rsidRPr="006737C6">
        <w:rPr>
          <w:rStyle w:val="IntenseEmphasis"/>
          <w:lang w:val="it-IT"/>
        </w:rPr>
        <w:t>ROTATE(</w:t>
      </w:r>
      <w:proofErr w:type="gramEnd"/>
      <w:r w:rsidRPr="006737C6">
        <w:rPr>
          <w:rStyle w:val="IntenseEmphasis"/>
          <w:lang w:val="it-IT"/>
        </w:rPr>
        <w:t>45); // Ruota tutto di 45 gradi in senso orario</w:t>
      </w:r>
    </w:p>
    <w:p w14:paraId="0B6A35C4" w14:textId="77777777" w:rsidR="001834C7" w:rsidRPr="006737C6" w:rsidRDefault="001834C7" w:rsidP="006737C6">
      <w:pPr>
        <w:ind w:left="720"/>
        <w:rPr>
          <w:rStyle w:val="IntenseEmphasis"/>
          <w:lang w:val="it-IT"/>
        </w:rPr>
      </w:pPr>
      <w:r w:rsidRPr="006737C6">
        <w:rPr>
          <w:rStyle w:val="IntenseEmphasis"/>
          <w:lang w:val="it-IT"/>
        </w:rPr>
        <w:t>// Questo rettangolo apparirà inclinato</w:t>
      </w:r>
    </w:p>
    <w:p w14:paraId="793E774D" w14:textId="049D5C86" w:rsidR="001834C7" w:rsidRPr="006737C6" w:rsidRDefault="001834C7" w:rsidP="006737C6">
      <w:pPr>
        <w:ind w:left="720"/>
        <w:rPr>
          <w:rStyle w:val="IntenseEmphasis"/>
          <w:lang w:val="it-IT"/>
        </w:rPr>
      </w:pPr>
      <w:r w:rsidRPr="006737C6">
        <w:rPr>
          <w:rStyle w:val="IntenseEmphasis"/>
          <w:lang w:val="it-IT"/>
        </w:rPr>
        <w:t>RECT AT (0, 0) SIZE (100, 50) FILL #33FF57;</w:t>
      </w:r>
    </w:p>
    <w:p w14:paraId="26911A7B" w14:textId="72DBAFCE" w:rsidR="003008FE" w:rsidRPr="006737C6" w:rsidRDefault="003008FE" w:rsidP="006737C6">
      <w:pPr>
        <w:pStyle w:val="ListParagraph"/>
        <w:numPr>
          <w:ilvl w:val="0"/>
          <w:numId w:val="49"/>
        </w:numPr>
        <w:rPr>
          <w:lang w:val="it-IT"/>
        </w:rPr>
      </w:pPr>
      <w:r w:rsidRPr="006737C6">
        <w:rPr>
          <w:b/>
          <w:bCs/>
        </w:rPr>
        <w:t>SCALE (sx, sy):</w:t>
      </w:r>
      <w:r>
        <w:t xml:space="preserve"> </w:t>
      </w:r>
      <w:r w:rsidR="00D70DD7" w:rsidRPr="00D70DD7">
        <w:t>Utile per creare versioni più piccole o più grandi dello stesso disegno senza cambiare i numeri delle dimensioni.</w:t>
      </w:r>
    </w:p>
    <w:p w14:paraId="49D80722" w14:textId="5E07851E" w:rsidR="00B21594" w:rsidRPr="006737C6" w:rsidRDefault="00B21594" w:rsidP="006737C6">
      <w:pPr>
        <w:ind w:left="720"/>
        <w:rPr>
          <w:lang w:val="it-IT"/>
        </w:rPr>
      </w:pPr>
      <w:r w:rsidRPr="006737C6">
        <w:rPr>
          <w:b/>
          <w:bCs/>
          <w:lang w:val="it-IT"/>
        </w:rPr>
        <w:t>Esempio:</w:t>
      </w:r>
    </w:p>
    <w:p w14:paraId="22D03FAA" w14:textId="2E448191" w:rsidR="00B21594" w:rsidRPr="006737C6" w:rsidRDefault="00B21594" w:rsidP="006737C6">
      <w:pPr>
        <w:ind w:left="720"/>
        <w:rPr>
          <w:rStyle w:val="IntenseEmphasis"/>
          <w:lang w:val="it-IT"/>
        </w:rPr>
      </w:pPr>
      <w:proofErr w:type="gramStart"/>
      <w:r w:rsidRPr="006737C6">
        <w:rPr>
          <w:rStyle w:val="IntenseEmphasis"/>
          <w:lang w:val="it-IT"/>
        </w:rPr>
        <w:t>CANVAS(</w:t>
      </w:r>
      <w:proofErr w:type="gramEnd"/>
      <w:r w:rsidRPr="006737C6">
        <w:rPr>
          <w:rStyle w:val="IntenseEmphasis"/>
          <w:lang w:val="it-IT"/>
        </w:rPr>
        <w:t>400, 400);</w:t>
      </w:r>
    </w:p>
    <w:p w14:paraId="2A271508" w14:textId="77777777" w:rsidR="00B21594" w:rsidRPr="006737C6" w:rsidRDefault="00B21594" w:rsidP="006737C6">
      <w:pPr>
        <w:ind w:left="720"/>
        <w:rPr>
          <w:rStyle w:val="IntenseEmphasis"/>
          <w:lang w:val="it-IT"/>
        </w:rPr>
      </w:pPr>
      <w:r w:rsidRPr="006737C6">
        <w:rPr>
          <w:rStyle w:val="IntenseEmphasis"/>
          <w:lang w:val="it-IT"/>
        </w:rPr>
        <w:t>// Disegno originale</w:t>
      </w:r>
    </w:p>
    <w:p w14:paraId="1FDB10FD" w14:textId="773CC5AC" w:rsidR="00B21594" w:rsidRPr="006737C6" w:rsidRDefault="00B21594" w:rsidP="006737C6">
      <w:pPr>
        <w:ind w:left="720"/>
        <w:rPr>
          <w:rStyle w:val="IntenseEmphasis"/>
          <w:lang w:val="it-IT"/>
        </w:rPr>
      </w:pPr>
      <w:r w:rsidRPr="006737C6">
        <w:rPr>
          <w:rStyle w:val="IntenseEmphasis"/>
          <w:lang w:val="it-IT"/>
        </w:rPr>
        <w:t>SQUARE AT (10, 10) SIZE 20 FILL #3357FF;</w:t>
      </w:r>
    </w:p>
    <w:p w14:paraId="2F768B4D" w14:textId="5642A5CE" w:rsidR="00B21594" w:rsidRPr="006737C6" w:rsidRDefault="00B21594" w:rsidP="006737C6">
      <w:pPr>
        <w:ind w:left="720"/>
        <w:rPr>
          <w:rStyle w:val="IntenseEmphasis"/>
          <w:lang w:val="it-IT"/>
        </w:rPr>
      </w:pPr>
      <w:proofErr w:type="gramStart"/>
      <w:r w:rsidRPr="006737C6">
        <w:rPr>
          <w:rStyle w:val="IntenseEmphasis"/>
          <w:lang w:val="it-IT"/>
        </w:rPr>
        <w:t>SCALE(</w:t>
      </w:r>
      <w:proofErr w:type="gramEnd"/>
      <w:r w:rsidRPr="006737C6">
        <w:rPr>
          <w:rStyle w:val="IntenseEmphasis"/>
          <w:lang w:val="it-IT"/>
        </w:rPr>
        <w:t>2, 2); // Raddoppia le dimensioni di tutto ciò che segue</w:t>
      </w:r>
    </w:p>
    <w:p w14:paraId="71CAC690" w14:textId="77777777" w:rsidR="00B21594" w:rsidRPr="006737C6" w:rsidRDefault="00B21594" w:rsidP="006737C6">
      <w:pPr>
        <w:ind w:left="720"/>
        <w:rPr>
          <w:rStyle w:val="IntenseEmphasis"/>
          <w:lang w:val="it-IT"/>
        </w:rPr>
      </w:pPr>
      <w:r w:rsidRPr="006737C6">
        <w:rPr>
          <w:rStyle w:val="IntenseEmphasis"/>
          <w:lang w:val="it-IT"/>
        </w:rPr>
        <w:t>// Questo quadrato, pur avendo SIZE 20, apparirà grande 40</w:t>
      </w:r>
    </w:p>
    <w:p w14:paraId="2483D0F3" w14:textId="0B3067FE" w:rsidR="00B21594" w:rsidRPr="006737C6" w:rsidRDefault="00B21594" w:rsidP="006737C6">
      <w:pPr>
        <w:ind w:left="720"/>
        <w:rPr>
          <w:rStyle w:val="IntenseEmphasis"/>
          <w:lang w:val="en-GB"/>
        </w:rPr>
      </w:pPr>
      <w:r w:rsidRPr="006737C6">
        <w:rPr>
          <w:rStyle w:val="IntenseEmphasis"/>
          <w:lang w:val="en-GB"/>
        </w:rPr>
        <w:t>SQUARE AT (40, 10) SIZE 20 FILL #</w:t>
      </w:r>
      <w:proofErr w:type="gramStart"/>
      <w:r w:rsidRPr="006737C6">
        <w:rPr>
          <w:rStyle w:val="IntenseEmphasis"/>
          <w:lang w:val="en-GB"/>
        </w:rPr>
        <w:t>FF33F1;</w:t>
      </w:r>
      <w:proofErr w:type="gramEnd"/>
    </w:p>
    <w:p w14:paraId="7FA0D6F3" w14:textId="77777777" w:rsidR="00C91F70" w:rsidRPr="006737C6" w:rsidRDefault="00C91F70" w:rsidP="006737C6">
      <w:pPr>
        <w:pStyle w:val="ListParagraph"/>
        <w:numPr>
          <w:ilvl w:val="0"/>
          <w:numId w:val="49"/>
        </w:numPr>
        <w:spacing w:line="278" w:lineRule="auto"/>
        <w:rPr>
          <w:rFonts w:ascii="Arial" w:hAnsi="Arial" w:cs="Arial"/>
          <w:color w:val="000000"/>
          <w:sz w:val="32"/>
          <w:szCs w:val="32"/>
        </w:rPr>
      </w:pPr>
      <w:r w:rsidRPr="006737C6">
        <w:rPr>
          <w:rFonts w:ascii="Arial" w:hAnsi="Arial" w:cs="Arial"/>
          <w:color w:val="000000"/>
        </w:rPr>
        <w:br w:type="page"/>
      </w:r>
    </w:p>
    <w:p w14:paraId="27B1A7B8" w14:textId="45C70893" w:rsidR="003008FE" w:rsidRDefault="003008FE" w:rsidP="00C91F70">
      <w:pPr>
        <w:pStyle w:val="Heading1"/>
        <w:rPr>
          <w:rFonts w:cs="Times New Roman"/>
          <w:sz w:val="36"/>
          <w:szCs w:val="36"/>
        </w:rPr>
      </w:pPr>
      <w:bookmarkStart w:id="57" w:name="_Toc219128228"/>
      <w:r>
        <w:lastRenderedPageBreak/>
        <w:t>Esempi Avanzati e Casi d'Uso</w:t>
      </w:r>
      <w:bookmarkEnd w:id="57"/>
    </w:p>
    <w:p w14:paraId="657BF8CF" w14:textId="77777777" w:rsidR="003008FE" w:rsidRPr="003008FE" w:rsidRDefault="003008FE" w:rsidP="00C91F70">
      <w:pPr>
        <w:pStyle w:val="Heading2"/>
        <w:rPr>
          <w:lang w:val="it-IT"/>
        </w:rPr>
      </w:pPr>
      <w:bookmarkStart w:id="58" w:name="_Toc219128229"/>
      <w:r w:rsidRPr="003008FE">
        <w:rPr>
          <w:lang w:val="it-IT"/>
        </w:rPr>
        <w:t>Generazione Procedurale: "Il Tunnel"</w:t>
      </w:r>
      <w:bookmarkEnd w:id="58"/>
    </w:p>
    <w:p w14:paraId="60051B87" w14:textId="77777777" w:rsidR="003008FE" w:rsidRDefault="003008FE" w:rsidP="00C91F70">
      <w:r>
        <w:t>Questo esempio mostra come creare un effetto di profondità visiva usando un semplice ciclo e matematica sottrattiva.</w:t>
      </w:r>
    </w:p>
    <w:p w14:paraId="3EFDED53" w14:textId="783C9E6E" w:rsidR="003008FE" w:rsidRDefault="003008FE" w:rsidP="003008FE">
      <w:pPr>
        <w:pStyle w:val="NormalWeb"/>
        <w:spacing w:before="0" w:beforeAutospacing="0" w:after="0" w:afterAutospacing="0"/>
        <w:rPr>
          <w:rStyle w:val="IntenseEmphasis"/>
        </w:rPr>
      </w:pPr>
      <w:r w:rsidRPr="00C91F70">
        <w:rPr>
          <w:rStyle w:val="IntenseEmphasis"/>
        </w:rPr>
        <w:t>CANVAS(500, 500);</w:t>
      </w:r>
      <w:r w:rsidRPr="00C91F70">
        <w:rPr>
          <w:rStyle w:val="IntenseEmphasis"/>
        </w:rPr>
        <w:br/>
        <w:t>DEF blu = #0000FF;</w:t>
      </w:r>
      <w:r w:rsidRPr="00C91F70">
        <w:rPr>
          <w:rStyle w:val="IntenseEmphasis"/>
        </w:rPr>
        <w:br/>
        <w:t>VAR i = 0;</w:t>
      </w:r>
      <w:r w:rsidRPr="00C91F70">
        <w:rPr>
          <w:rStyle w:val="IntenseEmphasis"/>
        </w:rPr>
        <w:br/>
        <w:t>VAR size = 0;</w:t>
      </w:r>
      <w:r w:rsidRPr="00C91F70">
        <w:rPr>
          <w:rStyle w:val="IntenseEmphasis"/>
        </w:rPr>
        <w:br/>
      </w:r>
      <w:r w:rsidRPr="00C91F70">
        <w:rPr>
          <w:rStyle w:val="IntenseEmphasis"/>
        </w:rPr>
        <w:br/>
        <w:t>// 20 iterazioni per creare 20 cornici concentriche</w:t>
      </w:r>
      <w:r w:rsidRPr="00C91F70">
        <w:rPr>
          <w:rStyle w:val="IntenseEmphasis"/>
        </w:rPr>
        <w:br/>
        <w:t>FOR (i = 0; i &lt; 20; i = i + 1) {</w:t>
      </w:r>
      <w:r w:rsidRPr="00C91F70">
        <w:rPr>
          <w:rStyle w:val="IntenseEmphasis"/>
        </w:rPr>
        <w:br/>
        <w:t>    // A ogni passo, la dimensione diminuisce</w:t>
      </w:r>
      <w:r w:rsidRPr="00C91F70">
        <w:rPr>
          <w:rStyle w:val="IntenseEmphasis"/>
        </w:rPr>
        <w:br/>
        <w:t>    size = 500 - (i * 25);</w:t>
      </w:r>
      <w:r w:rsidRPr="00C91F70">
        <w:rPr>
          <w:rStyle w:val="IntenseEmphasis"/>
        </w:rPr>
        <w:br/>
        <w:t xml:space="preserve">    </w:t>
      </w:r>
      <w:r w:rsidRPr="00C91F70">
        <w:rPr>
          <w:rStyle w:val="IntenseEmphasis"/>
        </w:rPr>
        <w:br/>
        <w:t>    // Calcoliamo l'offset per mantenere il quadrato centrato:</w:t>
      </w:r>
      <w:r w:rsidRPr="00C91F70">
        <w:rPr>
          <w:rStyle w:val="IntenseEmphasis"/>
        </w:rPr>
        <w:br/>
        <w:t>    // (DimensioneTotale - DimensioneAttuale) / 2</w:t>
      </w:r>
      <w:r w:rsidRPr="00C91F70">
        <w:rPr>
          <w:rStyle w:val="IntenseEmphasis"/>
        </w:rPr>
        <w:br/>
        <w:t>    VAR pos = (500 - size) / 2;</w:t>
      </w:r>
      <w:r w:rsidRPr="00C91F70">
        <w:rPr>
          <w:rStyle w:val="IntenseEmphasis"/>
        </w:rPr>
        <w:br/>
        <w:t xml:space="preserve">    </w:t>
      </w:r>
      <w:r w:rsidRPr="00C91F70">
        <w:rPr>
          <w:rStyle w:val="IntenseEmphasis"/>
        </w:rPr>
        <w:br/>
        <w:t>    // Disegna solo il contorno per vedere attraverso</w:t>
      </w:r>
      <w:r w:rsidRPr="00C91F70">
        <w:rPr>
          <w:rStyle w:val="IntenseEmphasis"/>
        </w:rPr>
        <w:br/>
        <w:t>    SQUARE AT (pos, pos) SIZE size STROKE blu;</w:t>
      </w:r>
      <w:r w:rsidRPr="00C91F70">
        <w:rPr>
          <w:rStyle w:val="IntenseEmphasis"/>
        </w:rPr>
        <w:br/>
        <w:t>}</w:t>
      </w:r>
    </w:p>
    <w:p w14:paraId="4B009469" w14:textId="77777777" w:rsidR="00DC35D2" w:rsidRDefault="00DC35D2" w:rsidP="00DC35D2">
      <w:pPr>
        <w:pStyle w:val="NormalWeb"/>
        <w:spacing w:before="0" w:beforeAutospacing="0" w:after="0" w:afterAutospacing="0"/>
        <w:jc w:val="center"/>
        <w:rPr>
          <w:rStyle w:val="IntenseEmphasis"/>
        </w:rPr>
      </w:pPr>
    </w:p>
    <w:p w14:paraId="0D8DBF73" w14:textId="1CCDC4F9" w:rsidR="00DC35D2" w:rsidRPr="00C91F70" w:rsidRDefault="00DC35D2" w:rsidP="00DC35D2">
      <w:pPr>
        <w:pStyle w:val="NormalWeb"/>
        <w:spacing w:before="0" w:beforeAutospacing="0" w:after="0" w:afterAutospacing="0"/>
        <w:jc w:val="center"/>
        <w:rPr>
          <w:rStyle w:val="IntenseEmphasis"/>
        </w:rPr>
      </w:pPr>
      <w:r>
        <w:rPr>
          <w:rFonts w:ascii="Consolas" w:hAnsi="Consolas"/>
          <w:iCs/>
          <w:noProof/>
          <w14:ligatures w14:val="standardContextual"/>
        </w:rPr>
        <w:drawing>
          <wp:inline distT="0" distB="0" distL="0" distR="0" wp14:anchorId="1D0A57A1" wp14:editId="3751D3CC">
            <wp:extent cx="3600000" cy="3586429"/>
            <wp:effectExtent l="0" t="0" r="0" b="0"/>
            <wp:docPr id="416346202" name="Picture 2" descr="A blue squares with a square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46202" name="Picture 2" descr="A blue squares with a square pattern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" t="935" r="1074" b="1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86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6567B" w14:textId="77777777" w:rsidR="003008FE" w:rsidRPr="003008FE" w:rsidRDefault="003008FE" w:rsidP="00C91F70">
      <w:pPr>
        <w:pStyle w:val="Heading2"/>
        <w:rPr>
          <w:lang w:val="it-IT"/>
        </w:rPr>
      </w:pPr>
      <w:bookmarkStart w:id="59" w:name="_Toc219128230"/>
      <w:r w:rsidRPr="003008FE">
        <w:rPr>
          <w:lang w:val="it-IT"/>
        </w:rPr>
        <w:lastRenderedPageBreak/>
        <w:t>Visualizzazione Dati: Grafico a Barre Parametrico</w:t>
      </w:r>
      <w:bookmarkEnd w:id="59"/>
    </w:p>
    <w:p w14:paraId="72B0718A" w14:textId="77777777" w:rsidR="003008FE" w:rsidRDefault="003008FE" w:rsidP="00C91F70">
      <w:r>
        <w:t>GeoScript può essere usato per generare grafici basati sui dati. Ecco come disegnare tre barre con altezze basate su variabili.</w:t>
      </w:r>
    </w:p>
    <w:p w14:paraId="3831567C" w14:textId="77777777" w:rsidR="00B3502B" w:rsidRDefault="003008FE" w:rsidP="00B3502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C91F70">
        <w:rPr>
          <w:rStyle w:val="IntenseEmphasis"/>
        </w:rPr>
        <w:t>CANVAS(400, 300);</w:t>
      </w:r>
      <w:r w:rsidRPr="00C91F70">
        <w:rPr>
          <w:rStyle w:val="IntenseEmphasis"/>
        </w:rPr>
        <w:br/>
        <w:t>DEF bar_color = #2ECC71;</w:t>
      </w:r>
      <w:r w:rsidRPr="00C91F70">
        <w:rPr>
          <w:rStyle w:val="IntenseEmphasis"/>
        </w:rPr>
        <w:br/>
      </w:r>
      <w:r w:rsidRPr="00C91F70">
        <w:rPr>
          <w:rStyle w:val="IntenseEmphasis"/>
        </w:rPr>
        <w:br/>
        <w:t>// I dati (Input)</w:t>
      </w:r>
      <w:r w:rsidRPr="00C91F70">
        <w:rPr>
          <w:rStyle w:val="IntenseEmphasis"/>
        </w:rPr>
        <w:br/>
        <w:t>VAR val1 = 100;</w:t>
      </w:r>
      <w:r w:rsidRPr="00C91F70">
        <w:rPr>
          <w:rStyle w:val="IntenseEmphasis"/>
        </w:rPr>
        <w:br/>
        <w:t>VAR val2 = 250;</w:t>
      </w:r>
      <w:r w:rsidRPr="00C91F70">
        <w:rPr>
          <w:rStyle w:val="IntenseEmphasis"/>
        </w:rPr>
        <w:br/>
        <w:t>VAR val3 = 180;</w:t>
      </w:r>
      <w:r w:rsidRPr="00C91F70">
        <w:rPr>
          <w:rStyle w:val="IntenseEmphasis"/>
        </w:rPr>
        <w:br/>
      </w:r>
      <w:r w:rsidRPr="00C91F70">
        <w:rPr>
          <w:rStyle w:val="IntenseEmphasis"/>
        </w:rPr>
        <w:br/>
        <w:t>// Configurazione Grafico</w:t>
      </w:r>
      <w:r w:rsidRPr="00C91F70">
        <w:rPr>
          <w:rStyle w:val="IntenseEmphasis"/>
        </w:rPr>
        <w:br/>
        <w:t>VAR larghezza_barra = 50;</w:t>
      </w:r>
      <w:r w:rsidRPr="00C91F70">
        <w:rPr>
          <w:rStyle w:val="IntenseEmphasis"/>
        </w:rPr>
        <w:br/>
        <w:t>VAR gap = 20;</w:t>
      </w:r>
      <w:r w:rsidRPr="00C91F70">
        <w:rPr>
          <w:rStyle w:val="IntenseEmphasis"/>
        </w:rPr>
        <w:br/>
        <w:t>VAR base_y = 280; // Linea di base in basso</w:t>
      </w:r>
      <w:r w:rsidRPr="00C91F70">
        <w:rPr>
          <w:rStyle w:val="IntenseEmphasis"/>
        </w:rPr>
        <w:br/>
      </w:r>
      <w:r w:rsidRPr="00C91F70">
        <w:rPr>
          <w:rStyle w:val="IntenseEmphasis"/>
        </w:rPr>
        <w:br/>
        <w:t>// Barra 1</w:t>
      </w:r>
      <w:r w:rsidRPr="00C91F70">
        <w:rPr>
          <w:rStyle w:val="IntenseEmphasis"/>
        </w:rPr>
        <w:br/>
        <w:t>RECT AT (50, base_y - val1) SIZE (larghezza_barra, val1) FILL bar_color;</w:t>
      </w:r>
      <w:r w:rsidRPr="00C91F70">
        <w:rPr>
          <w:rStyle w:val="IntenseEmphasis"/>
        </w:rPr>
        <w:br/>
        <w:t>TEXT("Dato 1", 50, 295) COLOR #000000;</w:t>
      </w:r>
      <w:r w:rsidRPr="00C91F70">
        <w:rPr>
          <w:rStyle w:val="IntenseEmphasis"/>
        </w:rPr>
        <w:br/>
      </w:r>
      <w:r w:rsidRPr="00C91F70">
        <w:rPr>
          <w:rStyle w:val="IntenseEmphasis"/>
        </w:rPr>
        <w:br/>
        <w:t>// Barra 2 (spostata a destra)</w:t>
      </w:r>
      <w:r w:rsidRPr="00C91F70">
        <w:rPr>
          <w:rStyle w:val="IntenseEmphasis"/>
        </w:rPr>
        <w:br/>
        <w:t>RECT AT (50 + larghezza_barra + gap, base_y - val2)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br/>
      </w:r>
      <w:r w:rsidRPr="00C91F70">
        <w:rPr>
          <w:rStyle w:val="IntenseEmphasis"/>
        </w:rPr>
        <w:t>    SIZE (larghezza_barra, val2) FILL bar_color;</w:t>
      </w:r>
      <w:r w:rsidRPr="00C91F70">
        <w:rPr>
          <w:rStyle w:val="IntenseEmphasis"/>
        </w:rPr>
        <w:br/>
      </w:r>
      <w:r w:rsidRPr="00C91F70">
        <w:rPr>
          <w:rStyle w:val="IntenseEmphasis"/>
        </w:rPr>
        <w:br/>
        <w:t>// Barra 3</w:t>
      </w:r>
      <w:r w:rsidRPr="00C91F70">
        <w:rPr>
          <w:rStyle w:val="IntenseEmphasis"/>
        </w:rPr>
        <w:br/>
        <w:t xml:space="preserve">RECT AT (50 + (larghezza_barra + gap) * 2, base_y - val3) </w:t>
      </w:r>
      <w:r w:rsidRPr="00C91F70">
        <w:rPr>
          <w:rStyle w:val="IntenseEmphasis"/>
        </w:rPr>
        <w:br/>
        <w:t>    SIZE (larghezza_barra, val3) FILL bar_color;</w:t>
      </w:r>
      <w:r w:rsidRPr="00C91F70">
        <w:rPr>
          <w:rStyle w:val="IntenseEmphasis"/>
        </w:rPr>
        <w:br/>
      </w:r>
    </w:p>
    <w:p w14:paraId="7600B88F" w14:textId="2EA2D77B" w:rsidR="003008FE" w:rsidRPr="00B3502B" w:rsidRDefault="003008FE" w:rsidP="00B3502B">
      <w:pPr>
        <w:pStyle w:val="NormalWeb"/>
        <w:spacing w:before="0" w:beforeAutospacing="0" w:after="0" w:afterAutospacing="0"/>
        <w:jc w:val="center"/>
        <w:rPr>
          <w:rFonts w:ascii="Consolas" w:hAnsi="Consolas"/>
          <w:iCs/>
        </w:rPr>
      </w:pPr>
      <w:r>
        <w:rPr>
          <w:rFonts w:ascii="Arial" w:hAnsi="Arial" w:cs="Arial"/>
          <w:color w:val="000000"/>
          <w:sz w:val="22"/>
          <w:szCs w:val="22"/>
        </w:rPr>
        <w:br/>
      </w:r>
      <w:r w:rsidR="00150749">
        <w:rPr>
          <w:noProof/>
          <w:color w:val="000000"/>
          <w14:ligatures w14:val="standardContextual"/>
        </w:rPr>
        <w:drawing>
          <wp:inline distT="0" distB="0" distL="0" distR="0" wp14:anchorId="67A3CCEC" wp14:editId="6169306E">
            <wp:extent cx="2160000" cy="2860276"/>
            <wp:effectExtent l="0" t="0" r="0" b="0"/>
            <wp:docPr id="1129187918" name="Picture 3" descr="A green bar chart with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7918" name="Picture 3" descr="A green bar chart with white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6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31FE" w14:textId="2CE32C47" w:rsidR="00C91F2D" w:rsidRDefault="00B3502B" w:rsidP="003008FE">
      <w:pPr>
        <w:pStyle w:val="Heading2"/>
      </w:pPr>
      <w:bookmarkStart w:id="60" w:name="_Toc219128231"/>
      <w:r>
        <w:lastRenderedPageBreak/>
        <w:t>Modern Art</w:t>
      </w:r>
      <w:bookmarkEnd w:id="60"/>
    </w:p>
    <w:p w14:paraId="352F9A67" w14:textId="738D5D4A" w:rsidR="00B3502B" w:rsidRDefault="00B3502B" w:rsidP="00B3502B">
      <w:r>
        <w:t>GeoScript puo essere anche utilizzato per comporre motivi geometrici</w:t>
      </w:r>
      <w:r w:rsidR="0058668F">
        <w:t xml:space="preserve"> anche con senso estetico.</w:t>
      </w:r>
    </w:p>
    <w:p w14:paraId="11D6DE76" w14:textId="76314A46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CANVAS(800, 600);</w:t>
      </w:r>
    </w:p>
    <w:p w14:paraId="7B21069E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DEF bg_color = #ECF0F1;      // Grigio molto chiaro</w:t>
      </w:r>
    </w:p>
    <w:p w14:paraId="3D07CC9E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DEF color_dark = #2C3E50;    // Blu scuro (Midnight Blue)</w:t>
      </w:r>
    </w:p>
    <w:p w14:paraId="6F418E8E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DEF color_teal = #1ABC9C;    // Turchese</w:t>
      </w:r>
    </w:p>
    <w:p w14:paraId="4106D087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DEF color_orange = #E67E22;  // Arancione</w:t>
      </w:r>
    </w:p>
    <w:p w14:paraId="3D7A96F2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DEF color_red = #E74C3C;     // Rosso</w:t>
      </w:r>
    </w:p>
    <w:p w14:paraId="764FECA7" w14:textId="4F87C2F3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DEF color_white = #FFFFFF;</w:t>
      </w:r>
    </w:p>
    <w:p w14:paraId="162F5E93" w14:textId="238DD0D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RECT AT (0, 0) SIZE (800, 600) FILL bg_color STROKE bg_color;</w:t>
      </w:r>
    </w:p>
    <w:p w14:paraId="324BF5B6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rows = 12;</w:t>
      </w:r>
    </w:p>
    <w:p w14:paraId="271E0576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cols = 16;</w:t>
      </w:r>
    </w:p>
    <w:p w14:paraId="45C43823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size = 40;</w:t>
      </w:r>
    </w:p>
    <w:p w14:paraId="13AA805E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gap = 50;</w:t>
      </w:r>
    </w:p>
    <w:p w14:paraId="0F0B4DF9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startX = 25;</w:t>
      </w:r>
    </w:p>
    <w:p w14:paraId="05607929" w14:textId="789BB2DC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startY = 25;</w:t>
      </w:r>
    </w:p>
    <w:p w14:paraId="6114D77C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r = 0;</w:t>
      </w:r>
    </w:p>
    <w:p w14:paraId="26CBC6B4" w14:textId="46E1ABBB" w:rsid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c = 0;</w:t>
      </w:r>
    </w:p>
    <w:p w14:paraId="63C4E9FE" w14:textId="77777777" w:rsidR="0058668F" w:rsidRPr="0058668F" w:rsidRDefault="0058668F" w:rsidP="0058668F">
      <w:pPr>
        <w:rPr>
          <w:rStyle w:val="IntenseEmphasis"/>
        </w:rPr>
      </w:pPr>
    </w:p>
    <w:p w14:paraId="7292C1D4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FOR (r = 0; r &lt; rows; r = r + 1) {</w:t>
      </w:r>
    </w:p>
    <w:p w14:paraId="0322C513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// Ciclo per le colonne</w:t>
      </w:r>
    </w:p>
    <w:p w14:paraId="67EF2252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FOR (c = 0; c &lt; cols; c = c + 1) {</w:t>
      </w:r>
    </w:p>
    <w:p w14:paraId="5C049B60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posX = startX + c * gap;</w:t>
      </w:r>
    </w:p>
    <w:p w14:paraId="4CDEBC2C" w14:textId="5D618B68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posY = startY + r * gap;</w:t>
      </w:r>
    </w:p>
    <w:p w14:paraId="17E5D4AE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 xml:space="preserve">    VAR sum = r + c;</w:t>
      </w:r>
    </w:p>
    <w:p w14:paraId="57AC8731" w14:textId="78638B08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 xml:space="preserve">    VAR mod = sum - (sum / 2) * 2;</w:t>
      </w:r>
    </w:p>
    <w:p w14:paraId="10CB5691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 xml:space="preserve">    IF (mod == 0) THEN {</w:t>
      </w:r>
    </w:p>
    <w:p w14:paraId="63C4C480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 xml:space="preserve">        // Quadrati scuri</w:t>
      </w:r>
    </w:p>
    <w:p w14:paraId="0EB35BD0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lastRenderedPageBreak/>
        <w:t xml:space="preserve">        SQUARE AT (posX, posY) SIZE size FILL color_dark STROKE color_white;</w:t>
      </w:r>
    </w:p>
    <w:p w14:paraId="11D5F0F7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 xml:space="preserve">    } ELSE {</w:t>
      </w:r>
    </w:p>
    <w:p w14:paraId="5789E243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 xml:space="preserve">        // Quadrati turchesi</w:t>
      </w:r>
    </w:p>
    <w:p w14:paraId="5FB9F676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 xml:space="preserve">        SQUARE AT (posX, posY) SIZE size FILL color_teal STROKE color_white;</w:t>
      </w:r>
    </w:p>
    <w:p w14:paraId="7C30E9B3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 xml:space="preserve">    }</w:t>
      </w:r>
    </w:p>
    <w:p w14:paraId="1E7AAD53" w14:textId="0C349B0C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}</w:t>
      </w:r>
    </w:p>
    <w:p w14:paraId="425554B8" w14:textId="1176C5CC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}</w:t>
      </w:r>
    </w:p>
    <w:p w14:paraId="5E9FF64D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centerX = 400;</w:t>
      </w:r>
    </w:p>
    <w:p w14:paraId="39B8D18C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centerY = 300;</w:t>
      </w:r>
    </w:p>
    <w:p w14:paraId="024BBF14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maxRadius = 160;</w:t>
      </w:r>
    </w:p>
    <w:p w14:paraId="2EEE263A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step = 20;</w:t>
      </w:r>
    </w:p>
    <w:p w14:paraId="013D4F40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currentRadius = maxRadius;</w:t>
      </w:r>
    </w:p>
    <w:p w14:paraId="6E717D37" w14:textId="54490A10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iter = 0;</w:t>
      </w:r>
    </w:p>
    <w:p w14:paraId="12DD9DEF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WHILE (currentRadius &gt; 0) {</w:t>
      </w:r>
    </w:p>
    <w:p w14:paraId="3E64DE37" w14:textId="022CA7FF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VAR mod_iter = iter - (iter / 2) * 2;</w:t>
      </w:r>
    </w:p>
    <w:p w14:paraId="3EADBB6C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IF (mod_iter == 0) THEN {</w:t>
      </w:r>
    </w:p>
    <w:p w14:paraId="29FBF71A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 xml:space="preserve">    CIRCLE AT (centerX, centerY) RADIUS currentRadius FILL color_orange STROKE color_white;</w:t>
      </w:r>
    </w:p>
    <w:p w14:paraId="42436441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} ELSE {</w:t>
      </w:r>
    </w:p>
    <w:p w14:paraId="2E69FA37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 xml:space="preserve">    CIRCLE AT (centerX, centerY) RADIUS currentRadius FILL color_red STROKE color_white;</w:t>
      </w:r>
    </w:p>
    <w:p w14:paraId="458E8B6A" w14:textId="0137DF84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}</w:t>
      </w:r>
    </w:p>
    <w:p w14:paraId="08872CD1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currentRadius = currentRadius - step;</w:t>
      </w:r>
    </w:p>
    <w:p w14:paraId="44CEF018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iter = iter + 1;</w:t>
      </w:r>
    </w:p>
    <w:p w14:paraId="51DD9BF7" w14:textId="77777777" w:rsidR="0058668F" w:rsidRPr="0058668F" w:rsidRDefault="0058668F" w:rsidP="0058668F">
      <w:pPr>
        <w:rPr>
          <w:rStyle w:val="IntenseEmphasis"/>
        </w:rPr>
      </w:pPr>
    </w:p>
    <w:p w14:paraId="3DB52501" w14:textId="77777777" w:rsidR="0058668F" w:rsidRPr="0058668F" w:rsidRDefault="0058668F" w:rsidP="0058668F">
      <w:pPr>
        <w:rPr>
          <w:rStyle w:val="IntenseEmphasis"/>
        </w:rPr>
      </w:pPr>
    </w:p>
    <w:p w14:paraId="69595BC5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}</w:t>
      </w:r>
    </w:p>
    <w:p w14:paraId="24228E8D" w14:textId="77777777" w:rsidR="0058668F" w:rsidRPr="0058668F" w:rsidRDefault="0058668F" w:rsidP="0058668F">
      <w:pPr>
        <w:rPr>
          <w:rStyle w:val="IntenseEmphasis"/>
        </w:rPr>
      </w:pPr>
    </w:p>
    <w:p w14:paraId="5CC385F9" w14:textId="77777777" w:rsidR="0058668F" w:rsidRPr="0058668F" w:rsidRDefault="0058668F" w:rsidP="0058668F">
      <w:pPr>
        <w:rPr>
          <w:rStyle w:val="IntenseEmphasis"/>
        </w:rPr>
      </w:pPr>
    </w:p>
    <w:p w14:paraId="53F777A0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TRIANGLE AT (0, 0) POINTS (0, 0, 150, 0, 0, 150) FILL color_dark STROKE color_white;</w:t>
      </w:r>
    </w:p>
    <w:p w14:paraId="576532E7" w14:textId="2E7D026D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TRIANGLE AT (800, 600) POINTS (800, 600, 650, 600, 800, 450) FILL color_dark STROKE color_white;</w:t>
      </w:r>
    </w:p>
    <w:p w14:paraId="605EAA26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LINE FROM (0, 300) TO (800, 300) STROKE color_white;</w:t>
      </w:r>
    </w:p>
    <w:p w14:paraId="161A1BF4" w14:textId="6182D50B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LINE FROM (400, 0) TO (400, 600) STROKE color_white;</w:t>
      </w:r>
    </w:p>
    <w:p w14:paraId="02AF0B1A" w14:textId="77777777" w:rsidR="0058668F" w:rsidRP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RECT AT (250, 540) SIZE (300, 40) FILL color_white STROKE color_dark;</w:t>
      </w:r>
    </w:p>
    <w:p w14:paraId="7F3DD09E" w14:textId="1049A569" w:rsidR="0058668F" w:rsidRDefault="0058668F" w:rsidP="0058668F">
      <w:pPr>
        <w:rPr>
          <w:rStyle w:val="IntenseEmphasis"/>
        </w:rPr>
      </w:pPr>
      <w:r w:rsidRPr="0058668F">
        <w:rPr>
          <w:rStyle w:val="IntenseEmphasis"/>
        </w:rPr>
        <w:t>TEXT("GeoScript Modern Art", 290, 565) COLOR color_dark;</w:t>
      </w:r>
    </w:p>
    <w:p w14:paraId="2B0583BB" w14:textId="7345DB5B" w:rsidR="0058668F" w:rsidRPr="0058668F" w:rsidRDefault="00AA7839" w:rsidP="0058668F">
      <w:pPr>
        <w:rPr>
          <w:rStyle w:val="IntenseEmphasis"/>
        </w:rPr>
      </w:pPr>
      <w:r>
        <w:rPr>
          <w:rFonts w:ascii="Consolas" w:hAnsi="Consolas"/>
          <w:iCs/>
          <w:noProof/>
        </w:rPr>
        <w:drawing>
          <wp:inline distT="0" distB="0" distL="0" distR="0" wp14:anchorId="59FD1962" wp14:editId="6A7C22D9">
            <wp:extent cx="5731510" cy="4302125"/>
            <wp:effectExtent l="0" t="0" r="0" b="3175"/>
            <wp:docPr id="401903852" name="Picture 4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03852" name="Picture 4" descr="A screen shot of a gam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68F" w:rsidRPr="0058668F">
      <w:footerReference w:type="even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44B5C" w14:textId="77777777" w:rsidR="00B97A4B" w:rsidRDefault="00B97A4B" w:rsidP="009D24DF">
      <w:pPr>
        <w:spacing w:after="0" w:line="240" w:lineRule="auto"/>
      </w:pPr>
      <w:r>
        <w:separator/>
      </w:r>
    </w:p>
  </w:endnote>
  <w:endnote w:type="continuationSeparator" w:id="0">
    <w:p w14:paraId="73C8CD8C" w14:textId="77777777" w:rsidR="00B97A4B" w:rsidRDefault="00B97A4B" w:rsidP="009D2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1636870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5AD32D3" w14:textId="40B09EFA" w:rsidR="009D24DF" w:rsidRDefault="009D24DF" w:rsidP="00A270F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EDED565" w14:textId="77777777" w:rsidR="009D24DF" w:rsidRDefault="009D24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473139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1ECB66" w14:textId="4D88610C" w:rsidR="009D24DF" w:rsidRDefault="009D24DF" w:rsidP="00A270F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1133D27D" w14:textId="77777777" w:rsidR="009D24DF" w:rsidRDefault="009D24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D5A52" w14:textId="77777777" w:rsidR="00B97A4B" w:rsidRDefault="00B97A4B" w:rsidP="009D24DF">
      <w:pPr>
        <w:spacing w:after="0" w:line="240" w:lineRule="auto"/>
      </w:pPr>
      <w:r>
        <w:separator/>
      </w:r>
    </w:p>
  </w:footnote>
  <w:footnote w:type="continuationSeparator" w:id="0">
    <w:p w14:paraId="0E636D24" w14:textId="77777777" w:rsidR="00B97A4B" w:rsidRDefault="00B97A4B" w:rsidP="009D24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013B"/>
    <w:multiLevelType w:val="multilevel"/>
    <w:tmpl w:val="DA0233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8538D"/>
    <w:multiLevelType w:val="multilevel"/>
    <w:tmpl w:val="4178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865D4"/>
    <w:multiLevelType w:val="hybridMultilevel"/>
    <w:tmpl w:val="87B23E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034A7"/>
    <w:multiLevelType w:val="multilevel"/>
    <w:tmpl w:val="4450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F3D43"/>
    <w:multiLevelType w:val="multilevel"/>
    <w:tmpl w:val="D006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92020"/>
    <w:multiLevelType w:val="hybridMultilevel"/>
    <w:tmpl w:val="3C90C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92C5A"/>
    <w:multiLevelType w:val="hybridMultilevel"/>
    <w:tmpl w:val="5688F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CC3D4E"/>
    <w:multiLevelType w:val="hybridMultilevel"/>
    <w:tmpl w:val="235C0D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43312"/>
    <w:multiLevelType w:val="multilevel"/>
    <w:tmpl w:val="F08A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C54A5"/>
    <w:multiLevelType w:val="multilevel"/>
    <w:tmpl w:val="0634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82C86"/>
    <w:multiLevelType w:val="hybridMultilevel"/>
    <w:tmpl w:val="A586A9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45D4C"/>
    <w:multiLevelType w:val="multilevel"/>
    <w:tmpl w:val="DEF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54F7D"/>
    <w:multiLevelType w:val="hybridMultilevel"/>
    <w:tmpl w:val="7C4CCE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E6C8F"/>
    <w:multiLevelType w:val="multilevel"/>
    <w:tmpl w:val="05B0AA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FD513B"/>
    <w:multiLevelType w:val="multilevel"/>
    <w:tmpl w:val="FEAEF8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CC4979"/>
    <w:multiLevelType w:val="multilevel"/>
    <w:tmpl w:val="B31E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22CE4"/>
    <w:multiLevelType w:val="multilevel"/>
    <w:tmpl w:val="A06A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139F2"/>
    <w:multiLevelType w:val="multilevel"/>
    <w:tmpl w:val="64D487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001F2B"/>
    <w:multiLevelType w:val="multilevel"/>
    <w:tmpl w:val="B46A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90094"/>
    <w:multiLevelType w:val="multilevel"/>
    <w:tmpl w:val="D62C0C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9D3926"/>
    <w:multiLevelType w:val="multilevel"/>
    <w:tmpl w:val="50D09D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0667B6"/>
    <w:multiLevelType w:val="multilevel"/>
    <w:tmpl w:val="09FC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749DB"/>
    <w:multiLevelType w:val="hybridMultilevel"/>
    <w:tmpl w:val="5798C7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2A17F3"/>
    <w:multiLevelType w:val="hybridMultilevel"/>
    <w:tmpl w:val="D01446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1B77F5"/>
    <w:multiLevelType w:val="multilevel"/>
    <w:tmpl w:val="876CBB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A7791E"/>
    <w:multiLevelType w:val="hybridMultilevel"/>
    <w:tmpl w:val="B22A8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D6C73"/>
    <w:multiLevelType w:val="hybridMultilevel"/>
    <w:tmpl w:val="4366EF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481F4C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FA219B"/>
    <w:multiLevelType w:val="hybridMultilevel"/>
    <w:tmpl w:val="F70AD7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0317CC"/>
    <w:multiLevelType w:val="hybridMultilevel"/>
    <w:tmpl w:val="4356B8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0C3262"/>
    <w:multiLevelType w:val="multilevel"/>
    <w:tmpl w:val="1B6A31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621849"/>
    <w:multiLevelType w:val="hybridMultilevel"/>
    <w:tmpl w:val="A51490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A73CF7"/>
    <w:multiLevelType w:val="multilevel"/>
    <w:tmpl w:val="037AB1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1265E3"/>
    <w:multiLevelType w:val="hybridMultilevel"/>
    <w:tmpl w:val="17800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8D3400"/>
    <w:multiLevelType w:val="hybridMultilevel"/>
    <w:tmpl w:val="2E802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680604">
    <w:abstractNumId w:val="4"/>
  </w:num>
  <w:num w:numId="2" w16cid:durableId="125613472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5991235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4653919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475146924">
    <w:abstractNumId w:val="20"/>
    <w:lvlOverride w:ilvl="0">
      <w:lvl w:ilvl="0">
        <w:numFmt w:val="decimal"/>
        <w:lvlText w:val="%1."/>
        <w:lvlJc w:val="left"/>
      </w:lvl>
    </w:lvlOverride>
  </w:num>
  <w:num w:numId="6" w16cid:durableId="1340083729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210114867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69695900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908658387">
    <w:abstractNumId w:val="31"/>
    <w:lvlOverride w:ilvl="0">
      <w:lvl w:ilvl="0">
        <w:numFmt w:val="decimal"/>
        <w:lvlText w:val="%1."/>
        <w:lvlJc w:val="left"/>
      </w:lvl>
    </w:lvlOverride>
  </w:num>
  <w:num w:numId="10" w16cid:durableId="39670606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204721827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325861624">
    <w:abstractNumId w:val="17"/>
    <w:lvlOverride w:ilvl="0">
      <w:lvl w:ilvl="0">
        <w:numFmt w:val="decimal"/>
        <w:lvlText w:val="%1."/>
        <w:lvlJc w:val="left"/>
      </w:lvl>
    </w:lvlOverride>
  </w:num>
  <w:num w:numId="13" w16cid:durableId="156869074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6385960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80631289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2014870490">
    <w:abstractNumId w:val="14"/>
    <w:lvlOverride w:ilvl="0">
      <w:lvl w:ilvl="0">
        <w:numFmt w:val="decimal"/>
        <w:lvlText w:val="%1."/>
        <w:lvlJc w:val="left"/>
      </w:lvl>
    </w:lvlOverride>
  </w:num>
  <w:num w:numId="17" w16cid:durableId="209370037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430464017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87480121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90807326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15619154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994942585">
    <w:abstractNumId w:val="13"/>
    <w:lvlOverride w:ilvl="0">
      <w:lvl w:ilvl="0">
        <w:numFmt w:val="decimal"/>
        <w:lvlText w:val="%1."/>
        <w:lvlJc w:val="left"/>
      </w:lvl>
    </w:lvlOverride>
  </w:num>
  <w:num w:numId="23" w16cid:durableId="943538115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244071242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523250306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789937562">
    <w:abstractNumId w:val="29"/>
    <w:lvlOverride w:ilvl="0">
      <w:lvl w:ilvl="0">
        <w:numFmt w:val="decimal"/>
        <w:lvlText w:val="%1."/>
        <w:lvlJc w:val="left"/>
      </w:lvl>
    </w:lvlOverride>
  </w:num>
  <w:num w:numId="27" w16cid:durableId="2061662189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844935252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861047145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908004315">
    <w:abstractNumId w:val="24"/>
    <w:lvlOverride w:ilvl="0">
      <w:lvl w:ilvl="0">
        <w:numFmt w:val="decimal"/>
        <w:lvlText w:val="%1."/>
        <w:lvlJc w:val="left"/>
      </w:lvl>
    </w:lvlOverride>
  </w:num>
  <w:num w:numId="31" w16cid:durableId="100991331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2034335276">
    <w:abstractNumId w:val="0"/>
    <w:lvlOverride w:ilvl="0">
      <w:lvl w:ilvl="0">
        <w:numFmt w:val="decimal"/>
        <w:lvlText w:val="%1."/>
        <w:lvlJc w:val="left"/>
      </w:lvl>
    </w:lvlOverride>
  </w:num>
  <w:num w:numId="33" w16cid:durableId="992369517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249849191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262035232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1351445807">
    <w:abstractNumId w:val="19"/>
    <w:lvlOverride w:ilvl="0">
      <w:lvl w:ilvl="0">
        <w:numFmt w:val="decimal"/>
        <w:lvlText w:val="%1."/>
        <w:lvlJc w:val="left"/>
      </w:lvl>
    </w:lvlOverride>
  </w:num>
  <w:num w:numId="37" w16cid:durableId="1593275640">
    <w:abstractNumId w:val="2"/>
  </w:num>
  <w:num w:numId="38" w16cid:durableId="618681797">
    <w:abstractNumId w:val="10"/>
  </w:num>
  <w:num w:numId="39" w16cid:durableId="1156801877">
    <w:abstractNumId w:val="23"/>
  </w:num>
  <w:num w:numId="40" w16cid:durableId="1161504505">
    <w:abstractNumId w:val="25"/>
  </w:num>
  <w:num w:numId="41" w16cid:durableId="1829981765">
    <w:abstractNumId w:val="33"/>
  </w:num>
  <w:num w:numId="42" w16cid:durableId="1553150204">
    <w:abstractNumId w:val="27"/>
  </w:num>
  <w:num w:numId="43" w16cid:durableId="1812206953">
    <w:abstractNumId w:val="5"/>
  </w:num>
  <w:num w:numId="44" w16cid:durableId="81950427">
    <w:abstractNumId w:val="7"/>
  </w:num>
  <w:num w:numId="45" w16cid:durableId="294604788">
    <w:abstractNumId w:val="32"/>
  </w:num>
  <w:num w:numId="46" w16cid:durableId="1483423040">
    <w:abstractNumId w:val="6"/>
  </w:num>
  <w:num w:numId="47" w16cid:durableId="1834099892">
    <w:abstractNumId w:val="26"/>
  </w:num>
  <w:num w:numId="48" w16cid:durableId="1035934329">
    <w:abstractNumId w:val="22"/>
  </w:num>
  <w:num w:numId="49" w16cid:durableId="1111784422">
    <w:abstractNumId w:val="30"/>
  </w:num>
  <w:num w:numId="50" w16cid:durableId="558789375">
    <w:abstractNumId w:val="28"/>
  </w:num>
  <w:num w:numId="51" w16cid:durableId="1379277916">
    <w:abstractNumId w:val="1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CC"/>
    <w:rsid w:val="00003D39"/>
    <w:rsid w:val="000111CC"/>
    <w:rsid w:val="00012D89"/>
    <w:rsid w:val="00014489"/>
    <w:rsid w:val="00024838"/>
    <w:rsid w:val="00050C75"/>
    <w:rsid w:val="00077ADC"/>
    <w:rsid w:val="00084E5E"/>
    <w:rsid w:val="000922FF"/>
    <w:rsid w:val="000A0480"/>
    <w:rsid w:val="000B316C"/>
    <w:rsid w:val="000E3864"/>
    <w:rsid w:val="000F5DC6"/>
    <w:rsid w:val="00103EC4"/>
    <w:rsid w:val="0010585E"/>
    <w:rsid w:val="0012351E"/>
    <w:rsid w:val="00126D44"/>
    <w:rsid w:val="00133221"/>
    <w:rsid w:val="00140A33"/>
    <w:rsid w:val="00144C56"/>
    <w:rsid w:val="00150749"/>
    <w:rsid w:val="001533E7"/>
    <w:rsid w:val="00165D34"/>
    <w:rsid w:val="001834C7"/>
    <w:rsid w:val="001944D1"/>
    <w:rsid w:val="001A605E"/>
    <w:rsid w:val="001C70C6"/>
    <w:rsid w:val="001E01AD"/>
    <w:rsid w:val="001E5E72"/>
    <w:rsid w:val="001F3EE9"/>
    <w:rsid w:val="00202D0E"/>
    <w:rsid w:val="00214A07"/>
    <w:rsid w:val="0022209A"/>
    <w:rsid w:val="00223B5C"/>
    <w:rsid w:val="00223C75"/>
    <w:rsid w:val="0024382F"/>
    <w:rsid w:val="00244071"/>
    <w:rsid w:val="00250E88"/>
    <w:rsid w:val="0029401A"/>
    <w:rsid w:val="002A07DD"/>
    <w:rsid w:val="002B1E77"/>
    <w:rsid w:val="002B6084"/>
    <w:rsid w:val="002C12A4"/>
    <w:rsid w:val="002C2B1D"/>
    <w:rsid w:val="002D47FD"/>
    <w:rsid w:val="003008FE"/>
    <w:rsid w:val="00310997"/>
    <w:rsid w:val="003120E5"/>
    <w:rsid w:val="00315F8C"/>
    <w:rsid w:val="003168C2"/>
    <w:rsid w:val="0035386D"/>
    <w:rsid w:val="00377F56"/>
    <w:rsid w:val="003833E2"/>
    <w:rsid w:val="003B47FC"/>
    <w:rsid w:val="003D22F9"/>
    <w:rsid w:val="003D7AFC"/>
    <w:rsid w:val="003F088D"/>
    <w:rsid w:val="00400206"/>
    <w:rsid w:val="00460AFD"/>
    <w:rsid w:val="004A21E0"/>
    <w:rsid w:val="004A383D"/>
    <w:rsid w:val="004C5B0C"/>
    <w:rsid w:val="004E1D3E"/>
    <w:rsid w:val="004E4570"/>
    <w:rsid w:val="004F22AE"/>
    <w:rsid w:val="00510E0C"/>
    <w:rsid w:val="0051182B"/>
    <w:rsid w:val="00530791"/>
    <w:rsid w:val="0055479C"/>
    <w:rsid w:val="00563107"/>
    <w:rsid w:val="0058668F"/>
    <w:rsid w:val="00591E49"/>
    <w:rsid w:val="005939AE"/>
    <w:rsid w:val="005A0878"/>
    <w:rsid w:val="005A7513"/>
    <w:rsid w:val="005B0A04"/>
    <w:rsid w:val="005E1753"/>
    <w:rsid w:val="005F0FCD"/>
    <w:rsid w:val="005F35B3"/>
    <w:rsid w:val="005F75F2"/>
    <w:rsid w:val="00616695"/>
    <w:rsid w:val="0064483F"/>
    <w:rsid w:val="00654CD4"/>
    <w:rsid w:val="006737C6"/>
    <w:rsid w:val="00682586"/>
    <w:rsid w:val="00685549"/>
    <w:rsid w:val="00695915"/>
    <w:rsid w:val="006A4CAA"/>
    <w:rsid w:val="006A7DA4"/>
    <w:rsid w:val="006C12A3"/>
    <w:rsid w:val="006C66A5"/>
    <w:rsid w:val="006E4E36"/>
    <w:rsid w:val="00715873"/>
    <w:rsid w:val="00716D82"/>
    <w:rsid w:val="0072229E"/>
    <w:rsid w:val="007339B5"/>
    <w:rsid w:val="00741F1C"/>
    <w:rsid w:val="00743F03"/>
    <w:rsid w:val="00754939"/>
    <w:rsid w:val="00755859"/>
    <w:rsid w:val="00771AFD"/>
    <w:rsid w:val="0077673C"/>
    <w:rsid w:val="007776B7"/>
    <w:rsid w:val="00781F8C"/>
    <w:rsid w:val="00791784"/>
    <w:rsid w:val="007942E6"/>
    <w:rsid w:val="007953FC"/>
    <w:rsid w:val="007A669A"/>
    <w:rsid w:val="007A740F"/>
    <w:rsid w:val="007D1CCF"/>
    <w:rsid w:val="007F2C5C"/>
    <w:rsid w:val="00880EA2"/>
    <w:rsid w:val="008B7B7D"/>
    <w:rsid w:val="008C0517"/>
    <w:rsid w:val="008D61AB"/>
    <w:rsid w:val="008E42C6"/>
    <w:rsid w:val="00903A81"/>
    <w:rsid w:val="009601E8"/>
    <w:rsid w:val="0096290F"/>
    <w:rsid w:val="009901D2"/>
    <w:rsid w:val="009A19CD"/>
    <w:rsid w:val="009A7B94"/>
    <w:rsid w:val="009B08F8"/>
    <w:rsid w:val="009B6524"/>
    <w:rsid w:val="009D24DF"/>
    <w:rsid w:val="009E6D2B"/>
    <w:rsid w:val="00A04F8C"/>
    <w:rsid w:val="00A248FE"/>
    <w:rsid w:val="00A270FF"/>
    <w:rsid w:val="00A76643"/>
    <w:rsid w:val="00AA5FA6"/>
    <w:rsid w:val="00AA7839"/>
    <w:rsid w:val="00AC1B81"/>
    <w:rsid w:val="00AD7532"/>
    <w:rsid w:val="00B21594"/>
    <w:rsid w:val="00B3502B"/>
    <w:rsid w:val="00B86A94"/>
    <w:rsid w:val="00B903CD"/>
    <w:rsid w:val="00B95F8C"/>
    <w:rsid w:val="00B97A4B"/>
    <w:rsid w:val="00BD199F"/>
    <w:rsid w:val="00BE0F99"/>
    <w:rsid w:val="00BF211F"/>
    <w:rsid w:val="00C24E30"/>
    <w:rsid w:val="00C4491E"/>
    <w:rsid w:val="00C818B1"/>
    <w:rsid w:val="00C91F2D"/>
    <w:rsid w:val="00C91F70"/>
    <w:rsid w:val="00C94CAB"/>
    <w:rsid w:val="00C974E4"/>
    <w:rsid w:val="00CA003D"/>
    <w:rsid w:val="00CB00C5"/>
    <w:rsid w:val="00CC5A47"/>
    <w:rsid w:val="00CE3A95"/>
    <w:rsid w:val="00CE7F00"/>
    <w:rsid w:val="00CF48AC"/>
    <w:rsid w:val="00D178FD"/>
    <w:rsid w:val="00D31A87"/>
    <w:rsid w:val="00D345C0"/>
    <w:rsid w:val="00D573F9"/>
    <w:rsid w:val="00D67B42"/>
    <w:rsid w:val="00D70763"/>
    <w:rsid w:val="00D70DD7"/>
    <w:rsid w:val="00DB3FA9"/>
    <w:rsid w:val="00DC35D2"/>
    <w:rsid w:val="00DF6578"/>
    <w:rsid w:val="00E2570F"/>
    <w:rsid w:val="00E2706D"/>
    <w:rsid w:val="00E324F7"/>
    <w:rsid w:val="00E345AC"/>
    <w:rsid w:val="00E536A0"/>
    <w:rsid w:val="00E60B90"/>
    <w:rsid w:val="00E74411"/>
    <w:rsid w:val="00E775A4"/>
    <w:rsid w:val="00E80F6C"/>
    <w:rsid w:val="00E83032"/>
    <w:rsid w:val="00E94372"/>
    <w:rsid w:val="00EB1718"/>
    <w:rsid w:val="00EB419D"/>
    <w:rsid w:val="00F105C7"/>
    <w:rsid w:val="00F25A98"/>
    <w:rsid w:val="00F26FB1"/>
    <w:rsid w:val="00F33307"/>
    <w:rsid w:val="00F410E8"/>
    <w:rsid w:val="00F430BD"/>
    <w:rsid w:val="00F571A4"/>
    <w:rsid w:val="00F67666"/>
    <w:rsid w:val="00F81133"/>
    <w:rsid w:val="00F8792D"/>
    <w:rsid w:val="00FB02E7"/>
    <w:rsid w:val="00FB4213"/>
    <w:rsid w:val="00FD08F3"/>
    <w:rsid w:val="00FF4546"/>
    <w:rsid w:val="00FF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DF80E6"/>
  <w15:chartTrackingRefBased/>
  <w15:docId w15:val="{337C0AC7-775A-47D9-8B08-AE42961BB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1CC"/>
    <w:pPr>
      <w:spacing w:line="276" w:lineRule="auto"/>
    </w:pPr>
    <w:rPr>
      <w:rFonts w:ascii="Times New Roman" w:eastAsiaTheme="minorHAnsi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F2D"/>
    <w:pPr>
      <w:keepNext/>
      <w:keepLines/>
      <w:spacing w:before="400"/>
      <w:outlineLvl w:val="0"/>
    </w:pPr>
    <w:rPr>
      <w:b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F2D"/>
    <w:pPr>
      <w:keepNext/>
      <w:keepLines/>
      <w:spacing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1F2D"/>
    <w:pPr>
      <w:keepNext/>
      <w:keepLines/>
      <w:spacing w:before="320" w:after="80"/>
      <w:outlineLvl w:val="2"/>
    </w:pPr>
    <w:rPr>
      <w:color w:val="434343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1F2D"/>
    <w:pPr>
      <w:keepNext/>
      <w:keepLines/>
      <w:spacing w:before="280" w:after="80"/>
      <w:outlineLvl w:val="3"/>
    </w:pPr>
    <w:rPr>
      <w:color w:val="666666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91F2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1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1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1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1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1F2D"/>
    <w:pPr>
      <w:spacing w:after="0" w:line="240" w:lineRule="auto"/>
    </w:pPr>
    <w:rPr>
      <w:rFonts w:ascii="Times New Roman" w:hAnsi="Times New Roman" w:cs="Arial"/>
      <w:kern w:val="0"/>
      <w:szCs w:val="22"/>
      <w:lang w:val="it"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91F2D"/>
    <w:rPr>
      <w:rFonts w:ascii="Times New Roman" w:eastAsia="Arial" w:hAnsi="Times New Roman" w:cs="Arial"/>
      <w:b/>
      <w:kern w:val="0"/>
      <w:sz w:val="52"/>
      <w:szCs w:val="40"/>
      <w:lang w:val="it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91F2D"/>
    <w:rPr>
      <w:rFonts w:ascii="Times New Roman" w:eastAsia="Arial" w:hAnsi="Times New Roman" w:cs="Arial"/>
      <w:kern w:val="0"/>
      <w:sz w:val="32"/>
      <w:szCs w:val="32"/>
      <w:lang w:val="it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91F2D"/>
    <w:rPr>
      <w:rFonts w:ascii="Times New Roman" w:hAnsi="Times New Roman"/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91F2D"/>
    <w:rPr>
      <w:rFonts w:ascii="Times New Roman" w:hAnsi="Times New Roman"/>
      <w:color w:val="666666"/>
    </w:rPr>
  </w:style>
  <w:style w:type="character" w:customStyle="1" w:styleId="Heading5Char">
    <w:name w:val="Heading 5 Char"/>
    <w:basedOn w:val="DefaultParagraphFont"/>
    <w:link w:val="Heading5"/>
    <w:uiPriority w:val="9"/>
    <w:rsid w:val="00C91F2D"/>
    <w:rPr>
      <w:rFonts w:ascii="Times New Roman" w:eastAsia="Arial" w:hAnsi="Times New Roman" w:cs="Arial"/>
      <w:color w:val="666666"/>
      <w:kern w:val="0"/>
      <w:szCs w:val="22"/>
      <w:lang w:val="it"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91F2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1F2D"/>
    <w:rPr>
      <w:rFonts w:ascii="Times New Roman" w:eastAsia="Arial" w:hAnsi="Times New Roman" w:cs="Arial"/>
      <w:kern w:val="0"/>
      <w:sz w:val="52"/>
      <w:szCs w:val="52"/>
      <w:lang w:val="it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F2D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91F2D"/>
    <w:rPr>
      <w:rFonts w:ascii="Times New Roman" w:eastAsia="Arial" w:hAnsi="Times New Roman" w:cs="Arial"/>
      <w:color w:val="666666"/>
      <w:kern w:val="0"/>
      <w:sz w:val="30"/>
      <w:szCs w:val="30"/>
      <w:lang w:val="it" w:eastAsia="en-GB"/>
      <w14:ligatures w14:val="none"/>
    </w:rPr>
  </w:style>
  <w:style w:type="character" w:styleId="SubtleEmphasis">
    <w:name w:val="Subtle Emphasis"/>
    <w:basedOn w:val="DefaultParagraphFont"/>
    <w:uiPriority w:val="19"/>
    <w:qFormat/>
    <w:rsid w:val="00C91F2D"/>
    <w:rPr>
      <w:i/>
      <w:iCs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1CC"/>
    <w:rPr>
      <w:rFonts w:eastAsiaTheme="majorEastAsia" w:cstheme="majorBidi"/>
      <w:i/>
      <w:iCs/>
      <w:color w:val="595959" w:themeColor="text1" w:themeTint="A6"/>
      <w:kern w:val="0"/>
      <w:szCs w:val="22"/>
      <w:lang w:val="it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1CC"/>
    <w:rPr>
      <w:rFonts w:eastAsiaTheme="majorEastAsia" w:cstheme="majorBidi"/>
      <w:color w:val="595959" w:themeColor="text1" w:themeTint="A6"/>
      <w:kern w:val="0"/>
      <w:szCs w:val="22"/>
      <w:lang w:val="it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1CC"/>
    <w:rPr>
      <w:rFonts w:eastAsiaTheme="majorEastAsia" w:cstheme="majorBidi"/>
      <w:i/>
      <w:iCs/>
      <w:color w:val="272727" w:themeColor="text1" w:themeTint="D8"/>
      <w:kern w:val="0"/>
      <w:szCs w:val="22"/>
      <w:lang w:val="it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1CC"/>
    <w:rPr>
      <w:rFonts w:eastAsiaTheme="majorEastAsia" w:cstheme="majorBidi"/>
      <w:color w:val="272727" w:themeColor="text1" w:themeTint="D8"/>
      <w:kern w:val="0"/>
      <w:szCs w:val="22"/>
      <w:lang w:val="it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11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1CC"/>
    <w:rPr>
      <w:rFonts w:ascii="Times New Roman" w:hAnsi="Times New Roman" w:cs="Arial"/>
      <w:i/>
      <w:iCs/>
      <w:color w:val="404040" w:themeColor="text1" w:themeTint="BF"/>
      <w:kern w:val="0"/>
      <w:szCs w:val="22"/>
      <w:lang w:val="it"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0111CC"/>
    <w:pPr>
      <w:ind w:left="720"/>
      <w:contextualSpacing/>
    </w:pPr>
  </w:style>
  <w:style w:type="character" w:styleId="IntenseEmphasis">
    <w:name w:val="Intense Emphasis"/>
    <w:aliases w:val="Code"/>
    <w:basedOn w:val="DefaultParagraphFont"/>
    <w:uiPriority w:val="21"/>
    <w:qFormat/>
    <w:rsid w:val="00E536A0"/>
    <w:rPr>
      <w:rFonts w:ascii="Consolas" w:hAnsi="Consolas"/>
      <w:i w:val="0"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1CC"/>
    <w:rPr>
      <w:rFonts w:ascii="Times New Roman" w:hAnsi="Times New Roman" w:cs="Arial"/>
      <w:i/>
      <w:iCs/>
      <w:color w:val="0F4761" w:themeColor="accent1" w:themeShade="BF"/>
      <w:kern w:val="0"/>
      <w:szCs w:val="22"/>
      <w:lang w:val="it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111C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D2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4DF"/>
    <w:rPr>
      <w:rFonts w:ascii="Times New Roman" w:eastAsiaTheme="minorHAnsi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9D24DF"/>
  </w:style>
  <w:style w:type="paragraph" w:styleId="Header">
    <w:name w:val="header"/>
    <w:basedOn w:val="Normal"/>
    <w:link w:val="HeaderChar"/>
    <w:uiPriority w:val="99"/>
    <w:semiHidden/>
    <w:unhideWhenUsed/>
    <w:rsid w:val="00012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42C6"/>
    <w:rPr>
      <w:rFonts w:ascii="Times New Roman" w:eastAsiaTheme="minorHAnsi" w:hAnsi="Times New Roman"/>
    </w:rPr>
  </w:style>
  <w:style w:type="paragraph" w:styleId="NormalWeb">
    <w:name w:val="Normal (Web)"/>
    <w:basedOn w:val="Normal"/>
    <w:uiPriority w:val="99"/>
    <w:unhideWhenUsed/>
    <w:rsid w:val="003008FE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C5B0C"/>
    <w:pPr>
      <w:spacing w:before="480" w:after="0"/>
      <w:outlineLvl w:val="9"/>
    </w:pPr>
    <w:rPr>
      <w:rFonts w:asciiTheme="majorHAnsi" w:eastAsiaTheme="majorEastAsia" w:hAnsiTheme="majorHAnsi" w:cstheme="majorBidi"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C5B0C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4C5B0C"/>
    <w:pPr>
      <w:spacing w:before="120" w:after="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4C5B0C"/>
    <w:pPr>
      <w:spacing w:after="0"/>
      <w:ind w:left="4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C5B0C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C5B0C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C5B0C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C5B0C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C5B0C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C5B0C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C5B0C"/>
    <w:pPr>
      <w:spacing w:after="0"/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7814BB-9353-E44B-B631-20DE0D98F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21</Pages>
  <Words>3195</Words>
  <Characters>18217</Characters>
  <Application>Microsoft Office Word</Application>
  <DocSecurity>0</DocSecurity>
  <Lines>151</Lines>
  <Paragraphs>42</Paragraphs>
  <ScaleCrop>false</ScaleCrop>
  <Company/>
  <LinksUpToDate>false</LinksUpToDate>
  <CharactersWithSpaces>21370</CharactersWithSpaces>
  <SharedDoc>false</SharedDoc>
  <HLinks>
    <vt:vector size="216" baseType="variant">
      <vt:variant>
        <vt:i4>1572926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_Toc218867213</vt:lpwstr>
      </vt:variant>
      <vt:variant>
        <vt:i4>1572926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_Toc218867212</vt:lpwstr>
      </vt:variant>
      <vt:variant>
        <vt:i4>1572926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_Toc218867211</vt:lpwstr>
      </vt:variant>
      <vt:variant>
        <vt:i4>1572926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_Toc218867210</vt:lpwstr>
      </vt:variant>
      <vt:variant>
        <vt:i4>1638462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_Toc218867209</vt:lpwstr>
      </vt:variant>
      <vt:variant>
        <vt:i4>1638462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_Toc218867208</vt:lpwstr>
      </vt:variant>
      <vt:variant>
        <vt:i4>1638462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_Toc218867207</vt:lpwstr>
      </vt:variant>
      <vt:variant>
        <vt:i4>1638462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_Toc218867206</vt:lpwstr>
      </vt:variant>
      <vt:variant>
        <vt:i4>1638462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_Toc218867205</vt:lpwstr>
      </vt:variant>
      <vt:variant>
        <vt:i4>1638462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_Toc218867204</vt:lpwstr>
      </vt:variant>
      <vt:variant>
        <vt:i4>1638462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_Toc218867203</vt:lpwstr>
      </vt:variant>
      <vt:variant>
        <vt:i4>1638462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_Toc218867202</vt:lpwstr>
      </vt:variant>
      <vt:variant>
        <vt:i4>1638462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_Toc218867201</vt:lpwstr>
      </vt:variant>
      <vt:variant>
        <vt:i4>1638462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_Toc218867200</vt:lpwstr>
      </vt:variant>
      <vt:variant>
        <vt:i4>1048637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_Toc218867199</vt:lpwstr>
      </vt:variant>
      <vt:variant>
        <vt:i4>1048637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_Toc218867198</vt:lpwstr>
      </vt:variant>
      <vt:variant>
        <vt:i4>1048637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_Toc218867197</vt:lpwstr>
      </vt:variant>
      <vt:variant>
        <vt:i4>1048637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_Toc218867196</vt:lpwstr>
      </vt:variant>
      <vt:variant>
        <vt:i4>1048637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_Toc218867195</vt:lpwstr>
      </vt:variant>
      <vt:variant>
        <vt:i4>1048637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_Toc218867194</vt:lpwstr>
      </vt:variant>
      <vt:variant>
        <vt:i4>1048637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_Toc218867193</vt:lpwstr>
      </vt:variant>
      <vt:variant>
        <vt:i4>1048637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_Toc218867192</vt:lpwstr>
      </vt:variant>
      <vt:variant>
        <vt:i4>1048637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_Toc218867191</vt:lpwstr>
      </vt:variant>
      <vt:variant>
        <vt:i4>1048637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_Toc218867190</vt:lpwstr>
      </vt:variant>
      <vt:variant>
        <vt:i4>1114173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_Toc218867189</vt:lpwstr>
      </vt:variant>
      <vt:variant>
        <vt:i4>1114173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_Toc218867188</vt:lpwstr>
      </vt:variant>
      <vt:variant>
        <vt:i4>1114173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_Toc218867187</vt:lpwstr>
      </vt:variant>
      <vt:variant>
        <vt:i4>1114173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_Toc218867186</vt:lpwstr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_Toc218867185</vt:lpwstr>
      </vt:variant>
      <vt:variant>
        <vt:i4>1114173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_Toc218867184</vt:lpwstr>
      </vt:variant>
      <vt:variant>
        <vt:i4>1114173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_Toc218867183</vt:lpwstr>
      </vt:variant>
      <vt:variant>
        <vt:i4>1114173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_Toc218867182</vt:lpwstr>
      </vt:variant>
      <vt:variant>
        <vt:i4>1114173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_Toc218867181</vt:lpwstr>
      </vt:variant>
      <vt:variant>
        <vt:i4>1114173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_Toc218867180</vt:lpwstr>
      </vt:variant>
      <vt:variant>
        <vt:i4>1966141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_Toc218867179</vt:lpwstr>
      </vt:variant>
      <vt:variant>
        <vt:i4>1966141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_Toc218867178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GIROLAMO</dc:creator>
  <cp:keywords/>
  <dc:description/>
  <cp:lastModifiedBy>DAVIDE GIROLAMO</cp:lastModifiedBy>
  <cp:revision>121</cp:revision>
  <cp:lastPrinted>2026-01-12T15:36:00Z</cp:lastPrinted>
  <dcterms:created xsi:type="dcterms:W3CDTF">2025-11-08T11:24:00Z</dcterms:created>
  <dcterms:modified xsi:type="dcterms:W3CDTF">2026-01-12T15:36:00Z</dcterms:modified>
</cp:coreProperties>
</file>