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DC02D6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BCA5A1C" w:rsidR="00E03E1E" w:rsidRPr="00704230" w:rsidRDefault="00E03E1E" w:rsidP="00AC63B1">
      <w:pPr>
        <w:widowControl/>
        <w:spacing w:before="100" w:beforeAutospacing="1" w:after="100" w:afterAutospacing="1"/>
        <w:ind w:left="720"/>
        <w:rPr>
          <w:rFonts w:cstheme="minorHAnsi"/>
        </w:rPr>
      </w:pPr>
      <w:r>
        <w:rPr>
          <w:rFonts w:cstheme="minorHAnsi"/>
        </w:rPr>
        <w:t xml:space="preserve">There will be a header at the top of </w:t>
      </w:r>
      <w:r w:rsidR="00392E6B">
        <w:rPr>
          <w:rFonts w:cstheme="minorHAnsi"/>
        </w:rPr>
        <w:t>each</w:t>
      </w:r>
      <w:r>
        <w:rPr>
          <w:rFonts w:cstheme="minorHAnsi"/>
        </w:rPr>
        <w:t xml:space="preserve"> page that stay</w:t>
      </w:r>
      <w:r w:rsidR="00DE1E1A">
        <w:rPr>
          <w:rFonts w:cstheme="minorHAnsi"/>
        </w:rPr>
        <w:t>s in position when scrolling. The content will appear underneath the header</w:t>
      </w:r>
      <w:r w:rsidR="00392E6B">
        <w:rPr>
          <w:rFonts w:cstheme="minorHAnsi"/>
        </w:rPr>
        <w:t>. This allows the reader to access the homepage from further down the page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2E03C2AF" w14:textId="321BC9B6" w:rsidR="00392E6B" w:rsidRDefault="00392E6B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 links between pages to enable navigating the website</w:t>
      </w:r>
    </w:p>
    <w:p w14:paraId="6F161EF6" w14:textId="0B1029FF" w:rsidR="00AB2C18" w:rsidRDefault="00AB2C18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Images, titles</w:t>
      </w:r>
      <w:r w:rsidR="00EF52A6">
        <w:rPr>
          <w:rFonts w:cstheme="minorHAnsi"/>
        </w:rPr>
        <w:t>,</w:t>
      </w:r>
      <w:r>
        <w:rPr>
          <w:rFonts w:cstheme="minorHAnsi"/>
        </w:rPr>
        <w:t xml:space="preserve"> and des</w:t>
      </w:r>
      <w:r w:rsidR="00EF52A6">
        <w:rPr>
          <w:rFonts w:cstheme="minorHAnsi"/>
        </w:rPr>
        <w:t>c</w:t>
      </w:r>
      <w:r>
        <w:rPr>
          <w:rFonts w:cstheme="minorHAnsi"/>
        </w:rPr>
        <w:t>riptions for each product</w:t>
      </w:r>
      <w:r w:rsidR="00EF52A6">
        <w:rPr>
          <w:rFonts w:cstheme="minorHAnsi"/>
        </w:rPr>
        <w:t xml:space="preserve"> to identify them</w:t>
      </w:r>
    </w:p>
    <w:p w14:paraId="0627E4FF" w14:textId="39DDF670" w:rsidR="00EF52A6" w:rsidRPr="00392E6B" w:rsidRDefault="00EF52A6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 header that appears on all pages, to navigate back to the home page</w:t>
      </w:r>
    </w:p>
    <w:p w14:paraId="0C7240E0" w14:textId="7B5604D1" w:rsidR="0040445C" w:rsidRPr="00392E6B" w:rsidRDefault="0040445C" w:rsidP="00392E6B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392E6B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08A19163" w14:textId="36346CE9" w:rsidR="00271FA1" w:rsidRDefault="003E4202" w:rsidP="00271FA1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44306C8" w:rsidR="0018273D" w:rsidRPr="00271FA1" w:rsidRDefault="00271FA1" w:rsidP="00271FA1">
      <w:pPr>
        <w:widowControl/>
        <w:spacing w:before="100" w:beforeAutospacing="1" w:after="100" w:afterAutospacing="1"/>
        <w:ind w:left="360" w:firstLine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304D3FBC" wp14:editId="71592BF4">
            <wp:simplePos x="0" y="0"/>
            <wp:positionH relativeFrom="margin">
              <wp:posOffset>0</wp:posOffset>
            </wp:positionH>
            <wp:positionV relativeFrom="page">
              <wp:posOffset>7371764</wp:posOffset>
            </wp:positionV>
            <wp:extent cx="55562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EB32EC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305BCF26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9E280CE" w14:textId="4FD47774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4174371A" w14:textId="23AA9DED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272B93D" w14:textId="29F818D1" w:rsidR="00EB32EC" w:rsidRDefault="00EB32EC" w:rsidP="00EB32EC">
            <w:pPr>
              <w:pStyle w:val="TableText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26391601" w14:textId="3F4E7F92" w:rsidR="00EB32EC" w:rsidRDefault="00EB32EC" w:rsidP="00EB32EC">
            <w:pPr>
              <w:pStyle w:val="TableText"/>
              <w:ind w:left="142"/>
            </w:pPr>
            <w:r>
              <w:t>Create index.html and folders</w:t>
            </w:r>
          </w:p>
        </w:tc>
        <w:tc>
          <w:tcPr>
            <w:tcW w:w="1080" w:type="dxa"/>
          </w:tcPr>
          <w:p w14:paraId="770DEAB8" w14:textId="69DB8520" w:rsidR="00EB32EC" w:rsidRDefault="00EB32EC" w:rsidP="00EB32EC">
            <w:pPr>
              <w:pStyle w:val="TableText"/>
              <w:ind w:left="142"/>
            </w:pPr>
            <w:r w:rsidRPr="00E5015C">
              <w:t>J</w:t>
            </w:r>
            <w:r>
              <w:t>D</w:t>
            </w:r>
          </w:p>
        </w:tc>
      </w:tr>
      <w:tr w:rsidR="00EB32EC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21054EFC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36C1DB7" w14:textId="2D1FFC62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55BCBADD" w14:textId="3E74609B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445991C4" w14:textId="094DCD78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3B39F21B" w14:textId="44A2D464" w:rsidR="00EB32EC" w:rsidRDefault="00EB32EC" w:rsidP="00EB32EC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1F6A28E3" w:rsidR="00EB32EC" w:rsidRDefault="00EB32EC" w:rsidP="00EB32EC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53BC2271" w14:textId="77777777" w:rsidTr="00704230">
        <w:trPr>
          <w:cantSplit/>
          <w:trHeight w:val="260"/>
        </w:trPr>
        <w:tc>
          <w:tcPr>
            <w:tcW w:w="990" w:type="dxa"/>
          </w:tcPr>
          <w:p w14:paraId="7CDFBC1C" w14:textId="10586D30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E4080A0" w14:textId="055C674B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7B9336BD" w14:textId="4F847E41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990" w:type="dxa"/>
          </w:tcPr>
          <w:p w14:paraId="59A7EED7" w14:textId="7EB07D97" w:rsidR="00E758B0" w:rsidRDefault="002870D4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5580" w:type="dxa"/>
          </w:tcPr>
          <w:p w14:paraId="1A828374" w14:textId="62D9485D" w:rsidR="00E758B0" w:rsidRDefault="00E758B0" w:rsidP="00E758B0">
            <w:pPr>
              <w:pStyle w:val="TableText"/>
              <w:ind w:left="142"/>
            </w:pPr>
            <w:r>
              <w:t>Send Rep</w:t>
            </w:r>
            <w:r w:rsidR="00E027D3">
              <w:t>ository</w:t>
            </w:r>
            <w:r>
              <w:t xml:space="preserve"> link to Sir</w:t>
            </w:r>
          </w:p>
        </w:tc>
        <w:tc>
          <w:tcPr>
            <w:tcW w:w="1080" w:type="dxa"/>
          </w:tcPr>
          <w:p w14:paraId="1BF9A859" w14:textId="46AF531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640C387" w:rsidR="00E758B0" w:rsidRDefault="00886D36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402EFD16" w14:textId="597ECA39" w:rsidR="00E758B0" w:rsidRDefault="00886D36" w:rsidP="00E758B0">
            <w:pPr>
              <w:pStyle w:val="TableText"/>
              <w:ind w:left="142"/>
            </w:pPr>
            <w:r>
              <w:t>17/2</w:t>
            </w:r>
          </w:p>
        </w:tc>
        <w:tc>
          <w:tcPr>
            <w:tcW w:w="990" w:type="dxa"/>
          </w:tcPr>
          <w:p w14:paraId="65B01520" w14:textId="73DCCCD3" w:rsidR="00E758B0" w:rsidRDefault="00B6705A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2F274830" w14:textId="466F2044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110931EE" w14:textId="0B9E40BB" w:rsidR="00E758B0" w:rsidRDefault="00E758B0" w:rsidP="00E758B0">
            <w:pPr>
              <w:pStyle w:val="TableText"/>
              <w:ind w:left="142"/>
            </w:pPr>
            <w:r>
              <w:t>Sketch website plan</w:t>
            </w:r>
          </w:p>
        </w:tc>
        <w:tc>
          <w:tcPr>
            <w:tcW w:w="1080" w:type="dxa"/>
          </w:tcPr>
          <w:p w14:paraId="28CD3ECB" w14:textId="4F14B11D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2DAD404" w14:textId="77777777" w:rsidTr="00704230">
        <w:trPr>
          <w:cantSplit/>
          <w:trHeight w:val="260"/>
        </w:trPr>
        <w:tc>
          <w:tcPr>
            <w:tcW w:w="990" w:type="dxa"/>
          </w:tcPr>
          <w:p w14:paraId="6EC609D8" w14:textId="264EC88A" w:rsidR="00E758B0" w:rsidRDefault="00886D36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E74A23F" w14:textId="29CB3A86" w:rsidR="00E758B0" w:rsidRDefault="002870D4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1B81319E" w14:textId="2887F37D" w:rsidR="00E758B0" w:rsidRDefault="00A335C1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46592EFF" w14:textId="1BCE5648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666CDA1B" w14:textId="2F55084B" w:rsidR="00E758B0" w:rsidRDefault="00E758B0" w:rsidP="00E758B0">
            <w:pPr>
              <w:pStyle w:val="TableText"/>
              <w:ind w:left="142"/>
            </w:pPr>
            <w:r>
              <w:t>Find header pictures</w:t>
            </w:r>
          </w:p>
        </w:tc>
        <w:tc>
          <w:tcPr>
            <w:tcW w:w="1080" w:type="dxa"/>
          </w:tcPr>
          <w:p w14:paraId="78F8261B" w14:textId="67DB921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4D824DF8" w:rsidR="00E758B0" w:rsidRDefault="007312A5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9899804" w14:textId="1E114C66" w:rsidR="00E758B0" w:rsidRDefault="007312A5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990" w:type="dxa"/>
          </w:tcPr>
          <w:p w14:paraId="2E99DD6C" w14:textId="58BD3A94" w:rsidR="00E758B0" w:rsidRDefault="00A335C1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5FD03766" w14:textId="46B86E6E" w:rsidR="00E758B0" w:rsidRDefault="00A335C1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5580" w:type="dxa"/>
          </w:tcPr>
          <w:p w14:paraId="51EA229D" w14:textId="2E575DA1" w:rsidR="00E758B0" w:rsidRDefault="00E758B0" w:rsidP="00E758B0">
            <w:pPr>
              <w:pStyle w:val="TableText"/>
              <w:ind w:left="142"/>
            </w:pPr>
            <w:r>
              <w:t>Code universal header</w:t>
            </w:r>
          </w:p>
        </w:tc>
        <w:tc>
          <w:tcPr>
            <w:tcW w:w="1080" w:type="dxa"/>
          </w:tcPr>
          <w:p w14:paraId="1E3EC3B8" w14:textId="6D80F737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074520A7" w:rsidR="00E758B0" w:rsidRDefault="000A3467" w:rsidP="00E758B0">
            <w:pPr>
              <w:pStyle w:val="TableText"/>
              <w:ind w:left="142"/>
            </w:pPr>
            <w:r>
              <w:t>2</w:t>
            </w:r>
            <w:r w:rsidR="00D55D35">
              <w:t>2</w:t>
            </w:r>
            <w:r>
              <w:t>/2</w:t>
            </w:r>
          </w:p>
        </w:tc>
        <w:tc>
          <w:tcPr>
            <w:tcW w:w="990" w:type="dxa"/>
          </w:tcPr>
          <w:p w14:paraId="7B32D9E6" w14:textId="6EBE0497" w:rsidR="00E758B0" w:rsidRDefault="000A3467" w:rsidP="00E758B0">
            <w:pPr>
              <w:pStyle w:val="TableText"/>
              <w:ind w:left="142"/>
            </w:pPr>
            <w:r>
              <w:t>23/2</w:t>
            </w:r>
          </w:p>
        </w:tc>
        <w:tc>
          <w:tcPr>
            <w:tcW w:w="990" w:type="dxa"/>
          </w:tcPr>
          <w:p w14:paraId="68DE451D" w14:textId="7B1753C5" w:rsidR="00E758B0" w:rsidRDefault="00ED6774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320E4D6A" w14:textId="6AF5AB82" w:rsidR="00E758B0" w:rsidRDefault="00ED6774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5580" w:type="dxa"/>
          </w:tcPr>
          <w:p w14:paraId="69BCBA37" w14:textId="12D90FE0" w:rsidR="00E758B0" w:rsidRDefault="00E758B0" w:rsidP="00E758B0">
            <w:pPr>
              <w:pStyle w:val="TableText"/>
              <w:ind w:left="142"/>
            </w:pPr>
            <w:r>
              <w:t>Code layout format with CSS (columns and links)</w:t>
            </w:r>
          </w:p>
        </w:tc>
        <w:tc>
          <w:tcPr>
            <w:tcW w:w="1080" w:type="dxa"/>
          </w:tcPr>
          <w:p w14:paraId="0840C09A" w14:textId="0798D7E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66D3DF19" w:rsidR="00E758B0" w:rsidRDefault="00712B7B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ED1DA58" w14:textId="4EECB908" w:rsidR="00E758B0" w:rsidRDefault="00712B7B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990" w:type="dxa"/>
          </w:tcPr>
          <w:p w14:paraId="13B23152" w14:textId="7898F2ED" w:rsidR="00E758B0" w:rsidRDefault="00B178E7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990" w:type="dxa"/>
          </w:tcPr>
          <w:p w14:paraId="361AD7FA" w14:textId="09C2D48E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3EDC6CB5" w14:textId="6B5FE1B0" w:rsidR="00E758B0" w:rsidRDefault="00E758B0" w:rsidP="00E758B0">
            <w:pPr>
              <w:pStyle w:val="TableText"/>
              <w:ind w:left="142"/>
            </w:pPr>
            <w:r>
              <w:t>Gather pictures online</w:t>
            </w:r>
          </w:p>
        </w:tc>
        <w:tc>
          <w:tcPr>
            <w:tcW w:w="1080" w:type="dxa"/>
          </w:tcPr>
          <w:p w14:paraId="29434242" w14:textId="0DA00B3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6A54B657" w:rsidR="00E758B0" w:rsidRDefault="00846A26" w:rsidP="00E758B0">
            <w:pPr>
              <w:pStyle w:val="TableText"/>
              <w:ind w:left="142"/>
            </w:pPr>
            <w:r>
              <w:t>1/3</w:t>
            </w:r>
          </w:p>
        </w:tc>
        <w:tc>
          <w:tcPr>
            <w:tcW w:w="990" w:type="dxa"/>
          </w:tcPr>
          <w:p w14:paraId="2004F9D7" w14:textId="6F11F409" w:rsidR="00E758B0" w:rsidRDefault="00846A26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79F16526" w14:textId="20E7A92F" w:rsidR="00E758B0" w:rsidRDefault="00B178E7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CC25DEA" w14:textId="6FF71197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07999E45" w14:textId="05DB0337" w:rsidR="00E758B0" w:rsidRDefault="00E758B0" w:rsidP="00E758B0">
            <w:pPr>
              <w:pStyle w:val="TableText"/>
              <w:ind w:left="142"/>
            </w:pPr>
            <w:r>
              <w:t>Code pictures and add titles to site</w:t>
            </w:r>
          </w:p>
        </w:tc>
        <w:tc>
          <w:tcPr>
            <w:tcW w:w="1080" w:type="dxa"/>
          </w:tcPr>
          <w:p w14:paraId="2B5982C0" w14:textId="4FDC1E3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3B9396A0" w:rsidR="00E758B0" w:rsidRDefault="00D314AF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76DA2796" w14:textId="2605DA44" w:rsidR="00E758B0" w:rsidRDefault="002870D4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2A2D8BD9" w14:textId="2BD5A4A5" w:rsidR="00E758B0" w:rsidRDefault="003652BE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305ABC1B" w14:textId="366D5B8F" w:rsidR="00E758B0" w:rsidRDefault="002870D4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5580" w:type="dxa"/>
          </w:tcPr>
          <w:p w14:paraId="23EF1B19" w14:textId="549C433E" w:rsidR="00E758B0" w:rsidRDefault="00E758B0" w:rsidP="00E758B0">
            <w:pPr>
              <w:pStyle w:val="TableText"/>
              <w:ind w:left="142"/>
            </w:pPr>
            <w:r>
              <w:t>Start information pages</w:t>
            </w:r>
          </w:p>
        </w:tc>
        <w:tc>
          <w:tcPr>
            <w:tcW w:w="1080" w:type="dxa"/>
          </w:tcPr>
          <w:p w14:paraId="26EF45E8" w14:textId="4A7F216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4C4DCF0" w14:textId="77777777" w:rsidTr="00704230">
        <w:trPr>
          <w:cantSplit/>
          <w:trHeight w:val="260"/>
        </w:trPr>
        <w:tc>
          <w:tcPr>
            <w:tcW w:w="990" w:type="dxa"/>
          </w:tcPr>
          <w:p w14:paraId="3CDE57B7" w14:textId="29669D55" w:rsidR="00E758B0" w:rsidRDefault="001A6D23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38D7E883" w14:textId="08299F29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4DFFCC0C" w14:textId="48837EFD" w:rsidR="00E758B0" w:rsidRDefault="009420A9" w:rsidP="00E758B0">
            <w:pPr>
              <w:pStyle w:val="TableText"/>
              <w:ind w:left="142"/>
            </w:pPr>
            <w:r>
              <w:t>8/</w:t>
            </w:r>
            <w:r w:rsidR="00594115">
              <w:t>3</w:t>
            </w:r>
          </w:p>
        </w:tc>
        <w:tc>
          <w:tcPr>
            <w:tcW w:w="990" w:type="dxa"/>
          </w:tcPr>
          <w:p w14:paraId="6943B5C2" w14:textId="3E409595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5580" w:type="dxa"/>
          </w:tcPr>
          <w:p w14:paraId="65A0C5AA" w14:textId="554DBFF3" w:rsidR="00E758B0" w:rsidRDefault="00E758B0" w:rsidP="00E758B0">
            <w:pPr>
              <w:pStyle w:val="TableText"/>
              <w:ind w:left="142"/>
            </w:pPr>
            <w:r>
              <w:t>Have &gt;2 information pages</w:t>
            </w:r>
          </w:p>
        </w:tc>
        <w:tc>
          <w:tcPr>
            <w:tcW w:w="1080" w:type="dxa"/>
          </w:tcPr>
          <w:p w14:paraId="63CC0411" w14:textId="0A306F7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961C452" w14:textId="77777777" w:rsidTr="00704230">
        <w:trPr>
          <w:cantSplit/>
          <w:trHeight w:val="260"/>
        </w:trPr>
        <w:tc>
          <w:tcPr>
            <w:tcW w:w="990" w:type="dxa"/>
          </w:tcPr>
          <w:p w14:paraId="7D9BE391" w14:textId="50DFC22C" w:rsidR="00E758B0" w:rsidRDefault="005B2320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60762C42" w14:textId="390821D1" w:rsidR="00E758B0" w:rsidRDefault="005B2320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990" w:type="dxa"/>
          </w:tcPr>
          <w:p w14:paraId="308CC01C" w14:textId="3876202D" w:rsidR="00E758B0" w:rsidRDefault="009420A9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22B2CDBD" w14:textId="12C63E85" w:rsidR="00E758B0" w:rsidRDefault="009420A9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408B7DCA" w14:textId="22412B83" w:rsidR="00E758B0" w:rsidRDefault="00E758B0" w:rsidP="00E758B0">
            <w:pPr>
              <w:pStyle w:val="TableText"/>
              <w:ind w:left="142"/>
            </w:pPr>
            <w:r>
              <w:t>Confirm GitHub files are present</w:t>
            </w:r>
          </w:p>
        </w:tc>
        <w:tc>
          <w:tcPr>
            <w:tcW w:w="1080" w:type="dxa"/>
          </w:tcPr>
          <w:p w14:paraId="426575B7" w14:textId="7F2FF66C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5B2320" w14:paraId="29D7CFAE" w14:textId="77777777" w:rsidTr="00704230">
        <w:trPr>
          <w:cantSplit/>
          <w:trHeight w:val="260"/>
        </w:trPr>
        <w:tc>
          <w:tcPr>
            <w:tcW w:w="990" w:type="dxa"/>
          </w:tcPr>
          <w:p w14:paraId="3D0DF97B" w14:textId="04631084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5C28AE9C" w14:textId="677D4DE6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FBF8917" w14:textId="494918BE" w:rsidR="005B2320" w:rsidRDefault="004A7E75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1FAF8D9" w14:textId="5F33740A" w:rsidR="005B2320" w:rsidRDefault="004A7E75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642946DD" w14:textId="138B8AC5" w:rsidR="005B2320" w:rsidRDefault="00ED5F9C" w:rsidP="00E758B0">
            <w:pPr>
              <w:pStyle w:val="TableText"/>
              <w:ind w:left="142"/>
            </w:pPr>
            <w:r>
              <w:t>Get distracted</w:t>
            </w:r>
            <w:r w:rsidR="00DC02D6">
              <w:t xml:space="preserve"> by</w:t>
            </w:r>
            <w:r>
              <w:t xml:space="preserve"> learning to code in Red</w:t>
            </w:r>
          </w:p>
        </w:tc>
        <w:tc>
          <w:tcPr>
            <w:tcW w:w="1080" w:type="dxa"/>
          </w:tcPr>
          <w:p w14:paraId="1E9088AB" w14:textId="0F24732C" w:rsidR="005B2320" w:rsidRDefault="00ED5F9C" w:rsidP="00E758B0">
            <w:pPr>
              <w:pStyle w:val="TableText"/>
              <w:ind w:left="142"/>
            </w:pPr>
            <w:r>
              <w:t>JD</w:t>
            </w:r>
          </w:p>
        </w:tc>
      </w:tr>
      <w:tr w:rsidR="004A7E75" w14:paraId="60D57488" w14:textId="77777777" w:rsidTr="00704230">
        <w:trPr>
          <w:cantSplit/>
          <w:trHeight w:val="260"/>
        </w:trPr>
        <w:tc>
          <w:tcPr>
            <w:tcW w:w="990" w:type="dxa"/>
          </w:tcPr>
          <w:p w14:paraId="524A4057" w14:textId="5737BC89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05932B77" w14:textId="1048AC57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79F7303F" w14:textId="4F082D8B" w:rsidR="004A7E75" w:rsidRDefault="004A7E75" w:rsidP="004A7E75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B02CDAF" w14:textId="07C80038" w:rsidR="004A7E75" w:rsidRDefault="004A7E75" w:rsidP="004A7E75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55998286" w14:textId="1EBD2C34" w:rsidR="004A7E75" w:rsidRDefault="004A7E75" w:rsidP="004A7E75">
            <w:pPr>
              <w:pStyle w:val="TableText"/>
              <w:ind w:left="142"/>
            </w:pPr>
            <w:r>
              <w:t>Other contributions</w:t>
            </w:r>
          </w:p>
        </w:tc>
        <w:tc>
          <w:tcPr>
            <w:tcW w:w="1080" w:type="dxa"/>
          </w:tcPr>
          <w:p w14:paraId="7D31213F" w14:textId="5A5581C8" w:rsidR="004A7E75" w:rsidRDefault="004A7E75" w:rsidP="004A7E75">
            <w:pPr>
              <w:pStyle w:val="TableText"/>
              <w:ind w:left="142"/>
            </w:pPr>
            <w:r>
              <w:t>IL</w:t>
            </w:r>
          </w:p>
        </w:tc>
      </w:tr>
    </w:tbl>
    <w:p w14:paraId="52B35A6B" w14:textId="0D9CF71C" w:rsidR="00083DD4" w:rsidRPr="00083DD4" w:rsidRDefault="00083DD4" w:rsidP="00083DD4">
      <w:pPr>
        <w:widowControl/>
        <w:spacing w:before="100" w:beforeAutospacing="1" w:after="100" w:afterAutospacing="1"/>
      </w:pPr>
      <w:r>
        <w:br w:type="page"/>
      </w:r>
    </w:p>
    <w:p w14:paraId="6543701D" w14:textId="77A3670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4931C33" w:rsidR="002145A5" w:rsidRDefault="006949CE" w:rsidP="002145A5">
      <w:r>
        <w:t>Rate your website using the following criteria</w:t>
      </w:r>
      <w:r w:rsidR="00EF52A6">
        <w:t>: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768EF66D" w:rsidR="00AF5855" w:rsidRDefault="001B64CD" w:rsidP="00447F88">
      <w:pPr>
        <w:ind w:left="720"/>
      </w:pPr>
      <w:r>
        <w:t>Sir seems to be focused on Responsive Web Design and</w:t>
      </w:r>
      <w:r w:rsidR="00447F88">
        <w:t xml:space="preserve"> cross-platform stability. I have made sure to include ‘</w:t>
      </w:r>
      <w:r w:rsidR="002870D4">
        <w:t>_</w:t>
      </w:r>
      <w:r w:rsidR="00447F88">
        <w:t xml:space="preserve">%’ </w:t>
      </w:r>
      <w:r w:rsidR="00961BB4">
        <w:t>assignment</w:t>
      </w:r>
      <w:r w:rsidR="002870D4">
        <w:t xml:space="preserve">s in CSS, rather than </w:t>
      </w:r>
      <w:r w:rsidR="00BE4DA0">
        <w:t>universal</w:t>
      </w:r>
      <w:r w:rsidR="00961BB4">
        <w:t xml:space="preserve"> measures</w:t>
      </w:r>
      <w:r w:rsidR="002870D4">
        <w:t xml:space="preserve"> such as ‘_px’</w:t>
      </w:r>
      <w:r w:rsidR="00961BB4">
        <w:t>.</w:t>
      </w:r>
    </w:p>
    <w:p w14:paraId="20FAB816" w14:textId="77777777" w:rsidR="00F07712" w:rsidRDefault="00F07712" w:rsidP="006949CE"/>
    <w:p w14:paraId="4D74EDF2" w14:textId="24B0F408" w:rsidR="00F07712" w:rsidRDefault="00F07712" w:rsidP="006949CE">
      <w:r>
        <w:t>Which parts of your website would you change to improve the user experience (explain why)?</w:t>
      </w:r>
    </w:p>
    <w:p w14:paraId="338EA01D" w14:textId="174B5A52" w:rsidR="00961BB4" w:rsidRDefault="00961BB4" w:rsidP="006949CE"/>
    <w:p w14:paraId="40D4BB37" w14:textId="57E5021A" w:rsidR="00961BB4" w:rsidRDefault="00961BB4" w:rsidP="00D94016">
      <w:pPr>
        <w:ind w:left="720"/>
      </w:pPr>
      <w:r>
        <w:t xml:space="preserve">I would have liked for the cart and checkout to work, but </w:t>
      </w:r>
      <w:r w:rsidR="00186C4A">
        <w:t>there was not enough time to implement JS features</w:t>
      </w:r>
    </w:p>
    <w:p w14:paraId="19D94178" w14:textId="77777777" w:rsidR="00F07712" w:rsidRDefault="00F07712" w:rsidP="006949CE"/>
    <w:p w14:paraId="6AB12219" w14:textId="078E9250" w:rsidR="00991DBE" w:rsidRDefault="00F07712" w:rsidP="006949CE">
      <w:r>
        <w:t>What part of the whole project are you most proud of?</w:t>
      </w:r>
    </w:p>
    <w:p w14:paraId="75452FFC" w14:textId="77777777" w:rsidR="00991DBE" w:rsidRDefault="00991DBE" w:rsidP="006949CE"/>
    <w:p w14:paraId="3AB9832F" w14:textId="0CD07002" w:rsidR="00EF52A6" w:rsidRDefault="00CE7A35" w:rsidP="00EF52A6">
      <w:pPr>
        <w:pStyle w:val="ListParagraph"/>
        <w:numPr>
          <w:ilvl w:val="0"/>
          <w:numId w:val="13"/>
        </w:numPr>
      </w:pPr>
      <w:r>
        <w:t xml:space="preserve">The responsive CSS </w:t>
      </w:r>
      <w:r w:rsidR="00EF52A6">
        <w:t>designs</w:t>
      </w:r>
    </w:p>
    <w:p w14:paraId="25447403" w14:textId="4D46CF7A" w:rsidR="00EF52A6" w:rsidRDefault="00EF52A6" w:rsidP="00EF52A6">
      <w:pPr>
        <w:pStyle w:val="ListParagraph"/>
        <w:numPr>
          <w:ilvl w:val="0"/>
          <w:numId w:val="13"/>
        </w:numPr>
      </w:pPr>
      <w:r>
        <w:t>T</w:t>
      </w:r>
      <w:r w:rsidR="00CE7A35">
        <w:t xml:space="preserve">he grid-like </w:t>
      </w:r>
      <w:r w:rsidR="00EB32EC">
        <w:t>structure of the home page</w:t>
      </w:r>
    </w:p>
    <w:p w14:paraId="30925BFB" w14:textId="02353162" w:rsidR="00EF52A6" w:rsidRDefault="00EF52A6" w:rsidP="00EF52A6">
      <w:pPr>
        <w:pStyle w:val="ListParagraph"/>
        <w:numPr>
          <w:ilvl w:val="0"/>
          <w:numId w:val="13"/>
        </w:numPr>
      </w:pPr>
      <w:r>
        <w:t>The amount of Commits on the GitHub page, I think that represents my effort</w:t>
      </w:r>
    </w:p>
    <w:p w14:paraId="2CA2AD7B" w14:textId="77777777" w:rsidR="00EF52A6" w:rsidRDefault="00EF52A6" w:rsidP="00EF52A6"/>
    <w:p w14:paraId="2429F708" w14:textId="60FCF75A" w:rsidR="00EF52A6" w:rsidRPr="006949CE" w:rsidRDefault="00EF52A6" w:rsidP="00EF52A6">
      <w:pPr>
        <w:ind w:left="360"/>
        <w:sectPr w:rsidR="00EF52A6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8568" w14:textId="77777777" w:rsidR="00B9176B" w:rsidRDefault="00B9176B" w:rsidP="008116D8">
      <w:r>
        <w:separator/>
      </w:r>
    </w:p>
  </w:endnote>
  <w:endnote w:type="continuationSeparator" w:id="0">
    <w:p w14:paraId="012F51DB" w14:textId="77777777" w:rsidR="00B9176B" w:rsidRDefault="00B9176B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D6C96" w14:textId="77777777" w:rsidR="00B9176B" w:rsidRDefault="00B9176B" w:rsidP="008116D8">
      <w:r>
        <w:separator/>
      </w:r>
    </w:p>
  </w:footnote>
  <w:footnote w:type="continuationSeparator" w:id="0">
    <w:p w14:paraId="1CA67D13" w14:textId="77777777" w:rsidR="00B9176B" w:rsidRDefault="00B9176B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3DD4"/>
    <w:rsid w:val="0008700C"/>
    <w:rsid w:val="0008777D"/>
    <w:rsid w:val="000A3467"/>
    <w:rsid w:val="000E1AF6"/>
    <w:rsid w:val="00104B6A"/>
    <w:rsid w:val="001223EB"/>
    <w:rsid w:val="0014670A"/>
    <w:rsid w:val="0018273D"/>
    <w:rsid w:val="00186C4A"/>
    <w:rsid w:val="001A00C1"/>
    <w:rsid w:val="001A6D23"/>
    <w:rsid w:val="001B64CD"/>
    <w:rsid w:val="0020029D"/>
    <w:rsid w:val="002036E1"/>
    <w:rsid w:val="002145A5"/>
    <w:rsid w:val="00230A1A"/>
    <w:rsid w:val="002448A6"/>
    <w:rsid w:val="00271FA1"/>
    <w:rsid w:val="002722DB"/>
    <w:rsid w:val="002870D4"/>
    <w:rsid w:val="002A1E86"/>
    <w:rsid w:val="002D7BBB"/>
    <w:rsid w:val="00302217"/>
    <w:rsid w:val="00316826"/>
    <w:rsid w:val="00317FDC"/>
    <w:rsid w:val="00363E68"/>
    <w:rsid w:val="003652BE"/>
    <w:rsid w:val="0036697C"/>
    <w:rsid w:val="00385DA6"/>
    <w:rsid w:val="003921FC"/>
    <w:rsid w:val="00392E6B"/>
    <w:rsid w:val="003B5AD7"/>
    <w:rsid w:val="003E4202"/>
    <w:rsid w:val="003F0B6D"/>
    <w:rsid w:val="003F13D0"/>
    <w:rsid w:val="0040445C"/>
    <w:rsid w:val="00406BF3"/>
    <w:rsid w:val="004217E2"/>
    <w:rsid w:val="0042334D"/>
    <w:rsid w:val="00447F88"/>
    <w:rsid w:val="0045772D"/>
    <w:rsid w:val="00494834"/>
    <w:rsid w:val="004A7E75"/>
    <w:rsid w:val="004E4BAB"/>
    <w:rsid w:val="004F4469"/>
    <w:rsid w:val="00520A5A"/>
    <w:rsid w:val="005427D0"/>
    <w:rsid w:val="00562BFE"/>
    <w:rsid w:val="0056665F"/>
    <w:rsid w:val="00570AF1"/>
    <w:rsid w:val="005721D6"/>
    <w:rsid w:val="005927AF"/>
    <w:rsid w:val="00594115"/>
    <w:rsid w:val="005A59F4"/>
    <w:rsid w:val="005B2320"/>
    <w:rsid w:val="005C5386"/>
    <w:rsid w:val="005D793F"/>
    <w:rsid w:val="005E5C23"/>
    <w:rsid w:val="005F2EB4"/>
    <w:rsid w:val="00601568"/>
    <w:rsid w:val="00633731"/>
    <w:rsid w:val="006766E9"/>
    <w:rsid w:val="006949CE"/>
    <w:rsid w:val="006F0010"/>
    <w:rsid w:val="0070006D"/>
    <w:rsid w:val="00704230"/>
    <w:rsid w:val="00712B7B"/>
    <w:rsid w:val="007202AC"/>
    <w:rsid w:val="0073065E"/>
    <w:rsid w:val="007312A5"/>
    <w:rsid w:val="007778BC"/>
    <w:rsid w:val="007D3185"/>
    <w:rsid w:val="007E5274"/>
    <w:rsid w:val="007F4822"/>
    <w:rsid w:val="007F68CA"/>
    <w:rsid w:val="008116D8"/>
    <w:rsid w:val="0082390F"/>
    <w:rsid w:val="0082783E"/>
    <w:rsid w:val="00846A26"/>
    <w:rsid w:val="00846BD4"/>
    <w:rsid w:val="008808AE"/>
    <w:rsid w:val="00886D36"/>
    <w:rsid w:val="008A598A"/>
    <w:rsid w:val="008E07FF"/>
    <w:rsid w:val="008E7645"/>
    <w:rsid w:val="00937C14"/>
    <w:rsid w:val="009420A9"/>
    <w:rsid w:val="00961BB4"/>
    <w:rsid w:val="009658DC"/>
    <w:rsid w:val="00971FAD"/>
    <w:rsid w:val="0097315E"/>
    <w:rsid w:val="00991DBE"/>
    <w:rsid w:val="00993357"/>
    <w:rsid w:val="009C68E6"/>
    <w:rsid w:val="00A335C1"/>
    <w:rsid w:val="00A344B5"/>
    <w:rsid w:val="00A51E2A"/>
    <w:rsid w:val="00A566AF"/>
    <w:rsid w:val="00A64F1B"/>
    <w:rsid w:val="00AA527F"/>
    <w:rsid w:val="00AB2C18"/>
    <w:rsid w:val="00AC63B1"/>
    <w:rsid w:val="00AF5855"/>
    <w:rsid w:val="00B178E7"/>
    <w:rsid w:val="00B4438A"/>
    <w:rsid w:val="00B56C81"/>
    <w:rsid w:val="00B6705A"/>
    <w:rsid w:val="00B734CB"/>
    <w:rsid w:val="00B806C3"/>
    <w:rsid w:val="00B81611"/>
    <w:rsid w:val="00B9176B"/>
    <w:rsid w:val="00BB4628"/>
    <w:rsid w:val="00BC0B18"/>
    <w:rsid w:val="00BC548F"/>
    <w:rsid w:val="00BC5EAC"/>
    <w:rsid w:val="00BE4DA0"/>
    <w:rsid w:val="00BF0907"/>
    <w:rsid w:val="00C17FB2"/>
    <w:rsid w:val="00C238D9"/>
    <w:rsid w:val="00C601B4"/>
    <w:rsid w:val="00C71DBA"/>
    <w:rsid w:val="00C83BF4"/>
    <w:rsid w:val="00C9073C"/>
    <w:rsid w:val="00CB7D5D"/>
    <w:rsid w:val="00CC1381"/>
    <w:rsid w:val="00CE7A35"/>
    <w:rsid w:val="00CF46B8"/>
    <w:rsid w:val="00CF4D88"/>
    <w:rsid w:val="00D06E80"/>
    <w:rsid w:val="00D22BDB"/>
    <w:rsid w:val="00D314AF"/>
    <w:rsid w:val="00D41510"/>
    <w:rsid w:val="00D55D35"/>
    <w:rsid w:val="00D94016"/>
    <w:rsid w:val="00DA7B7E"/>
    <w:rsid w:val="00DC02D6"/>
    <w:rsid w:val="00DC5458"/>
    <w:rsid w:val="00DD0DE4"/>
    <w:rsid w:val="00DE1E1A"/>
    <w:rsid w:val="00DE30C3"/>
    <w:rsid w:val="00DE4292"/>
    <w:rsid w:val="00E027D3"/>
    <w:rsid w:val="00E03E1E"/>
    <w:rsid w:val="00E43767"/>
    <w:rsid w:val="00E758B0"/>
    <w:rsid w:val="00E963DB"/>
    <w:rsid w:val="00EA48CA"/>
    <w:rsid w:val="00EB32EC"/>
    <w:rsid w:val="00ED5F9C"/>
    <w:rsid w:val="00ED6774"/>
    <w:rsid w:val="00EF0998"/>
    <w:rsid w:val="00EF52A6"/>
    <w:rsid w:val="00F07712"/>
    <w:rsid w:val="00F56BA8"/>
    <w:rsid w:val="00F7220B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0A636C"/>
    <w:rsid w:val="0016601E"/>
    <w:rsid w:val="00172C65"/>
    <w:rsid w:val="0048199C"/>
    <w:rsid w:val="0060126D"/>
    <w:rsid w:val="00616615"/>
    <w:rsid w:val="006742D7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</cp:lastModifiedBy>
  <cp:revision>94</cp:revision>
  <dcterms:created xsi:type="dcterms:W3CDTF">2021-01-21T04:39:00Z</dcterms:created>
  <dcterms:modified xsi:type="dcterms:W3CDTF">2021-03-07T04:33:00Z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