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PathClaw Manual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pathclaw-manual"/>
    <w:p>
      <w:pPr>
        <w:pStyle w:val="Heading1"/>
      </w:pPr>
      <w:r>
        <w:t xml:space="preserve">PathClaw Manual</w:t>
      </w:r>
    </w:p>
    <w:p>
      <w:pPr>
        <w:pStyle w:val="FirstParagraph"/>
      </w:pPr>
      <w:r>
        <w:t xml:space="preserve">User manual for PathClaw v0.3. Covers installation, first-run onboarding, UI tour,</w:t>
      </w:r>
      <w:r>
        <w:t xml:space="preserve"> </w:t>
      </w:r>
      <w:r>
        <w:t xml:space="preserve">dataset workflow, agent workflows, plugin authoring, genomic workflows, Telegram</w:t>
      </w:r>
      <w:r>
        <w:t xml:space="preserve"> </w:t>
      </w:r>
      <w:r>
        <w:t xml:space="preserve">setup, multi-session operation, and CLI reference.</w:t>
      </w:r>
    </w:p>
    <w:p>
      <w:pPr>
        <w:pStyle w:val="BodyText"/>
      </w:pPr>
      <w:r>
        <w:t xml:space="preserve">For a quick orientation read</w:t>
      </w:r>
      <w:r>
        <w:t xml:space="preserve"> </w:t>
      </w:r>
      <w:hyperlink r:id="rId20">
        <w:r>
          <w:rPr>
            <w:rStyle w:val="Hyperlink"/>
          </w:rPr>
          <w:t xml:space="preserve">README.md</w:t>
        </w:r>
      </w:hyperlink>
      <w:r>
        <w:t xml:space="preserve">. For broken-state recovery read</w:t>
      </w:r>
      <w:r>
        <w:t xml:space="preserve"> </w:t>
      </w:r>
      <w:hyperlink r:id="rId21">
        <w:r>
          <w:rPr>
            <w:rStyle w:val="Hyperlink"/>
          </w:rPr>
          <w:t xml:space="preserve">docs/TROUBLESHOOTING.md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7" w:name="X2f6c200c345934b57d7a6944b87249eec5c5fdb"/>
    <w:p>
      <w:pPr>
        <w:pStyle w:val="Heading2"/>
      </w:pPr>
      <w:r>
        <w:t xml:space="preserve">1. Installation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Python 3.10 or newer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openslide-tools</w:t>
      </w:r>
      <w:r>
        <w:t xml:space="preserve"> </w:t>
      </w:r>
      <w:r>
        <w:t xml:space="preserve">(Linux:</w:t>
      </w:r>
      <w:r>
        <w:t xml:space="preserve"> </w:t>
      </w:r>
      <w:r>
        <w:rPr>
          <w:rStyle w:val="VerbatimChar"/>
        </w:rPr>
        <w:t xml:space="preserve">apt install openslide-tools</w:t>
      </w:r>
      <w:r>
        <w:t xml:space="preserve">; macOS:</w:t>
      </w:r>
      <w:r>
        <w:t xml:space="preserve"> </w:t>
      </w:r>
      <w:r>
        <w:rPr>
          <w:rStyle w:val="VerbatimChar"/>
        </w:rPr>
        <w:t xml:space="preserve">brew install openslide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CUDA 12.x (optional; CPU works for inference, not practical for training)</w:t>
      </w:r>
    </w:p>
    <w:p>
      <w:pPr>
        <w:numPr>
          <w:ilvl w:val="0"/>
          <w:numId w:val="1001"/>
        </w:numPr>
        <w:pStyle w:val="Compact"/>
      </w:pPr>
      <w:r>
        <w:t xml:space="preserve">For local LLM: Ollama (</w:t>
      </w:r>
      <w:r>
        <w:rPr>
          <w:rStyle w:val="VerbatimChar"/>
        </w:rPr>
        <w:t xml:space="preserve">curl -fsSL https://ollama.com/install.sh | sh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For PDF manuscript compile:</w:t>
      </w:r>
      <w:r>
        <w:t xml:space="preserve"> </w:t>
      </w:r>
      <w:r>
        <w:rPr>
          <w:rStyle w:val="VerbatimChar"/>
        </w:rPr>
        <w:t xml:space="preserve">tectonic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texlive-latex-base</w:t>
      </w:r>
      <w:r>
        <w:t xml:space="preserve"> </w:t>
      </w:r>
      <w:r>
        <w:t xml:space="preserve">(optional)</w:t>
      </w:r>
    </w:p>
    <w:bookmarkEnd w:id="22"/>
    <w:bookmarkStart w:id="23" w:name="install"/>
    <w:p>
      <w:pPr>
        <w:pStyle w:val="Heading3"/>
      </w:pPr>
      <w:r>
        <w:t xml:space="preserve">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https://github.com/devanshlalwani/PathClaw.git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PathClaw/backend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bookmarkEnd w:id="23"/>
    <w:bookmarkStart w:id="24" w:name="Xba38e85c83810a0415afa2c4721d38dffe3b050"/>
    <w:p>
      <w:pPr>
        <w:pStyle w:val="Heading3"/>
      </w:pPr>
      <w:r>
        <w:t xml:space="preserve">Pull a local model (skip if using an API key)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qwen3:8b        </w:t>
      </w:r>
      <w:r>
        <w:rPr>
          <w:rStyle w:val="CommentTok"/>
        </w:rPr>
        <w:t xml:space="preserve"># fast, good tool use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gemma2:9b       </w:t>
      </w:r>
      <w:r>
        <w:rPr>
          <w:rStyle w:val="CommentTok"/>
        </w:rPr>
        <w:t xml:space="preserve"># alternative</w:t>
      </w:r>
    </w:p>
    <w:bookmarkEnd w:id="24"/>
    <w:bookmarkStart w:id="26" w:name="start-the-server"/>
    <w:p>
      <w:pPr>
        <w:pStyle w:val="Heading3"/>
      </w:pPr>
      <w:r>
        <w:t xml:space="preserve">Start the server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pathclaw.api.app:app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8101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Open</w:t>
      </w:r>
      <w:r>
        <w:t xml:space="preserve"> </w:t>
      </w:r>
      <w:hyperlink r:id="rId25">
        <w:r>
          <w:rPr>
            <w:rStyle w:val="Hyperlink"/>
          </w:rPr>
          <w:t xml:space="preserve">http://localhost:8101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488107d755a9cfc07834d71fa3cc3a5b2d30e27"/>
    <w:p>
      <w:pPr>
        <w:pStyle w:val="Heading2"/>
      </w:pPr>
      <w:r>
        <w:t xml:space="preserve">2. First run</w:t>
      </w:r>
    </w:p>
    <w:p>
      <w:pPr>
        <w:pStyle w:val="FirstParagraph"/>
      </w:pPr>
      <w:r>
        <w:t xml:space="preserve">The onboarding modal runs in two steps: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Disclaimer.</w:t>
      </w:r>
      <w:r>
        <w:t xml:space="preserve"> </w:t>
      </w:r>
      <w:r>
        <w:t xml:space="preserve">PathClaw is a research tool. Any model trained here requires</w:t>
      </w:r>
      <w:r>
        <w:t xml:space="preserve"> </w:t>
      </w:r>
      <w:r>
        <w:t xml:space="preserve">independent clinical and statistical validation before use in patient care. You</w:t>
      </w:r>
      <w:r>
        <w:t xml:space="preserve"> </w:t>
      </w:r>
      <w:r>
        <w:t xml:space="preserve">are responsible for regulatory compliance. Check the box and continue.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Credentials + LLM provider.</w:t>
      </w:r>
      <w:r>
        <w:t xml:space="preserve"> </w:t>
      </w:r>
      <w:r>
        <w:t xml:space="preserve">Paste a HuggingFace token (required for gated</w:t>
      </w:r>
      <w:r>
        <w:t xml:space="preserve"> </w:t>
      </w:r>
      <w:r>
        <w:t xml:space="preserve">backbones: UNI, CONCH, Virchow, GigaPath). Pick an LLM provider and model: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Ollama</w:t>
      </w:r>
      <w:r>
        <w:t xml:space="preserve"> </w:t>
      </w:r>
      <w:r>
        <w:t xml:space="preserve">— no key, runs locally, pulls from your Ollama server.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Anthropic</w:t>
      </w:r>
      <w:r>
        <w:t xml:space="preserve"> </w:t>
      </w:r>
      <w:r>
        <w:t xml:space="preserve">— paste API key, pick a Claude model.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OpenAI</w:t>
      </w:r>
      <w:r>
        <w:t xml:space="preserve"> </w:t>
      </w:r>
      <w:r>
        <w:t xml:space="preserve">— paste API key, pick a GPT model. Optional</w:t>
      </w:r>
      <w:r>
        <w:t xml:space="preserve"> </w:t>
      </w:r>
      <w:r>
        <w:rPr>
          <w:rStyle w:val="VerbatimChar"/>
        </w:rPr>
        <w:t xml:space="preserve">openai_base</w:t>
      </w:r>
      <w:r>
        <w:t xml:space="preserve"> </w:t>
      </w:r>
      <w:r>
        <w:t xml:space="preserve">for</w:t>
      </w:r>
      <w:r>
        <w:t xml:space="preserve"> </w:t>
      </w:r>
      <w:r>
        <w:t xml:space="preserve">OpenAI-compatible endpoints (OpenRouter, LM Studio, vLLM, Together, Groq).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Google</w:t>
      </w:r>
      <w:r>
        <w:t xml:space="preserve"> </w:t>
      </w:r>
      <w:r>
        <w:t xml:space="preserve">— paste API key, pick a Gemini model.</w:t>
      </w:r>
    </w:p>
    <w:p>
      <w:pPr>
        <w:pStyle w:val="FirstParagraph"/>
      </w:pPr>
      <w:r>
        <w:t xml:space="preserve">All settings persist to</w:t>
      </w:r>
      <w:r>
        <w:t xml:space="preserve"> </w:t>
      </w:r>
      <w:r>
        <w:rPr>
          <w:rStyle w:val="VerbatimChar"/>
        </w:rPr>
        <w:t xml:space="preserve">~/.pathclaw/config.json</w:t>
      </w:r>
      <w:r>
        <w:t xml:space="preserve">. You can change provider any time</w:t>
      </w:r>
      <w:r>
        <w:t xml:space="preserve"> </w:t>
      </w:r>
      <w:r>
        <w:t xml:space="preserve">from the gear icon.</w:t>
      </w:r>
    </w:p>
    <w:p>
      <w:r>
        <w:pict>
          <v:rect style="width:0;height:1.5pt" o:hralign="center" o:hrstd="t" o:hr="t"/>
        </w:pict>
      </w:r>
    </w:p>
    <w:bookmarkEnd w:id="28"/>
    <w:bookmarkStart w:id="33" w:name="X42af4cd3c93ea9edf4ffb37f34d9341b5108a14"/>
    <w:p>
      <w:pPr>
        <w:pStyle w:val="Heading2"/>
      </w:pPr>
      <w:r>
        <w:t xml:space="preserve">3. UI tour</w:t>
      </w:r>
    </w:p>
    <w:p>
      <w:pPr>
        <w:pStyle w:val="FirstParagraph"/>
      </w:pPr>
      <w:r>
        <w:t xml:space="preserve">Three-column layout (resize browser, columns are fixed-width):</w:t>
      </w:r>
    </w:p>
    <w:bookmarkStart w:id="29" w:name="left-sidebar--explorer"/>
    <w:p>
      <w:pPr>
        <w:pStyle w:val="Heading3"/>
      </w:pPr>
      <w:r>
        <w:t xml:space="preserve">Left sidebar — Explorer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 bar</w:t>
      </w:r>
      <w:r>
        <w:t xml:space="preserve">: Backend, GPU, LLM, HF-token indicators.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tree</w:t>
      </w:r>
      <w:r>
        <w:t xml:space="preserve">: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(per-session code, repos, plugins, methods),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Folders</w:t>
      </w:r>
      <w:r>
        <w:t xml:space="preserve"> </w:t>
      </w:r>
      <w:r>
        <w:t xml:space="preserve">(attached PDF collections),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(per-session).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Jobs panel</w:t>
      </w:r>
      <w:r>
        <w:t xml:space="preserve">: live view of running/queued/finished jobs for the current session.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Upload button</w:t>
      </w:r>
      <w:r>
        <w:t xml:space="preserve"> </w:t>
      </w:r>
      <w:r>
        <w:t xml:space="preserve">(↑): drop any file, auto-routed by extension to</w:t>
      </w:r>
      <w:r>
        <w:t xml:space="preserve"> </w:t>
      </w:r>
      <w:r>
        <w:rPr>
          <w:rStyle w:val="VerbatimChar"/>
        </w:rPr>
        <w:t xml:space="preserve">slides/papers/tables/genomics/user_code/misc</w:t>
      </w:r>
      <w:r>
        <w:t xml:space="preserve"> </w:t>
      </w:r>
      <w:r>
        <w:t xml:space="preserve">under the current session.</w:t>
      </w:r>
    </w:p>
    <w:bookmarkEnd w:id="29"/>
    <w:bookmarkStart w:id="30" w:name="center--dual-tab-groups"/>
    <w:p>
      <w:pPr>
        <w:pStyle w:val="Heading3"/>
      </w:pPr>
      <w:r>
        <w:t xml:space="preserve">Center — dual tab groups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Browser group</w:t>
      </w:r>
      <w:r>
        <w:t xml:space="preserve">: Overview, Slides, CSV, Folders, Viewer, Plots.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Workspace group</w:t>
      </w:r>
      <w:r>
        <w:t xml:space="preserve">: Editor (Monaco), Notebook, Manuscript, Configure, Logs.</w:t>
      </w:r>
    </w:p>
    <w:p>
      <w:pPr>
        <w:numPr>
          <w:ilvl w:val="0"/>
          <w:numId w:val="1005"/>
        </w:numPr>
        <w:pStyle w:val="Compact"/>
      </w:pPr>
      <w:r>
        <w:t xml:space="preserve">Each group remembers its active tab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— switching one group</w:t>
      </w:r>
      <w:r>
        <w:t xml:space="preserve"> </w:t>
      </w:r>
      <w:r>
        <w:t xml:space="preserve">does not reset the other.</w:t>
      </w:r>
    </w:p>
    <w:bookmarkEnd w:id="30"/>
    <w:bookmarkStart w:id="31" w:name="right--chat-panel"/>
    <w:p>
      <w:pPr>
        <w:pStyle w:val="Heading3"/>
      </w:pPr>
      <w:r>
        <w:t xml:space="preserve">Right — Chat panel</w:t>
      </w:r>
    </w:p>
    <w:p>
      <w:pPr>
        <w:numPr>
          <w:ilvl w:val="0"/>
          <w:numId w:val="1006"/>
        </w:numPr>
        <w:pStyle w:val="Compact"/>
      </w:pPr>
      <w:r>
        <w:t xml:space="preserve">Session drawer at the top: list of chat sessions, create</w:t>
      </w:r>
      <w:r>
        <w:t xml:space="preserve"> </w:t>
      </w:r>
      <w:r>
        <w:rPr>
          <w:rStyle w:val="VerbatimChar"/>
        </w:rPr>
        <w:t xml:space="preserve">+ New</w:t>
      </w:r>
      <w:r>
        <w:t xml:space="preserve">, rename, delete.</w:t>
      </w:r>
    </w:p>
    <w:p>
      <w:pPr>
        <w:numPr>
          <w:ilvl w:val="0"/>
          <w:numId w:val="1006"/>
        </w:numPr>
        <w:pStyle w:val="Compact"/>
      </w:pPr>
      <w:r>
        <w:t xml:space="preserve">Message stream with tool-call cards inline (click to expand).</w:t>
      </w:r>
    </w:p>
    <w:p>
      <w:pPr>
        <w:numPr>
          <w:ilvl w:val="0"/>
          <w:numId w:val="1006"/>
        </w:numPr>
        <w:pStyle w:val="Compact"/>
      </w:pPr>
      <w:r>
        <w:t xml:space="preserve">Input textarea at the bottom. Enter to send.</w:t>
      </w:r>
    </w:p>
    <w:bookmarkEnd w:id="31"/>
    <w:bookmarkStart w:id="32" w:name="header"/>
    <w:p>
      <w:pPr>
        <w:pStyle w:val="Heading3"/>
      </w:pPr>
      <w:r>
        <w:t xml:space="preserve">Header</w:t>
      </w:r>
    </w:p>
    <w:p>
      <w:pPr>
        <w:numPr>
          <w:ilvl w:val="0"/>
          <w:numId w:val="1007"/>
        </w:numPr>
        <w:pStyle w:val="Compact"/>
      </w:pPr>
      <w:r>
        <w:t xml:space="preserve">Brand + version pill.</w:t>
      </w:r>
    </w:p>
    <w:p>
      <w:pPr>
        <w:numPr>
          <w:ilvl w:val="0"/>
          <w:numId w:val="1007"/>
        </w:numPr>
        <w:pStyle w:val="Compact"/>
      </w:pPr>
      <w:r>
        <w:t xml:space="preserve">Settings gear (opens config modal).</w:t>
      </w:r>
    </w:p>
    <w:p>
      <w:pPr>
        <w:numPr>
          <w:ilvl w:val="0"/>
          <w:numId w:val="1007"/>
        </w:numPr>
        <w:pStyle w:val="Compact"/>
      </w:pPr>
      <w:r>
        <w:t xml:space="preserve">Telegram button (opens bot setup modal if not configured, status if running).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1efa3f379f136fa315218b4292c35690aea1b5e"/>
    <w:p>
      <w:pPr>
        <w:pStyle w:val="Heading2"/>
      </w:pPr>
      <w:r>
        <w:t xml:space="preserve">4. Dataset workflow</w:t>
      </w:r>
    </w:p>
    <w:bookmarkStart w:id="34" w:name="Xa375454f5af2f04761277d0b4ef1c4f41f15856"/>
    <w:p>
      <w:pPr>
        <w:pStyle w:val="Heading3"/>
      </w:pPr>
      <w:r>
        <w:t xml:space="preserve">4.1 Register a dataset</w:t>
      </w:r>
    </w:p>
    <w:p>
      <w:pPr>
        <w:pStyle w:val="FirstParagraph"/>
      </w:pPr>
      <w:r>
        <w:t xml:space="preserve">Option A — UI: click</w:t>
      </w:r>
      <w:r>
        <w:t xml:space="preserve"> </w:t>
      </w:r>
      <w:r>
        <w:rPr>
          <w:rStyle w:val="VerbatimChar"/>
        </w:rPr>
        <w:t xml:space="preserve">+ New dataset</w:t>
      </w:r>
      <w:r>
        <w:t xml:space="preserve"> </w:t>
      </w:r>
      <w:r>
        <w:t xml:space="preserve">in the Datasets panel, point to a folder of</w:t>
      </w:r>
      <w:r>
        <w:t xml:space="preserve"> </w:t>
      </w:r>
      <w:r>
        <w:t xml:space="preserve">slides, paste a labels CSV, give it a name.</w:t>
      </w:r>
    </w:p>
    <w:p>
      <w:pPr>
        <w:pStyle w:val="BodyText"/>
      </w:pPr>
      <w:r>
        <w:t xml:space="preserve">Option B — chat:</w:t>
      </w:r>
      <w:r>
        <w:t xml:space="preserve"> </w:t>
      </w:r>
      <w:r>
        <w:rPr>
          <w:iCs/>
          <w:i/>
        </w:rPr>
        <w:t xml:space="preserve">"Register my slides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/data/UCEC-MSI/slides</w:t>
      </w:r>
      <w:r>
        <w:rPr>
          <w:iCs/>
          <w:i/>
        </w:rPr>
        <w:t xml:space="preserve"> </w:t>
      </w:r>
      <w:r>
        <w:rPr>
          <w:iCs/>
          <w:i/>
        </w:rPr>
        <w:t xml:space="preserve">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ucec-msi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labels are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/data/UCEC-MSI/labels.csv</w:t>
      </w:r>
      <w:r>
        <w:rPr>
          <w:iCs/>
          <w:i/>
        </w:rPr>
        <w:t xml:space="preserve">, label column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msi_status</w:t>
      </w:r>
      <w:r>
        <w:rPr>
          <w:iCs/>
          <w:i/>
        </w:rPr>
        <w:t xml:space="preserve">."</w:t>
      </w:r>
    </w:p>
    <w:p>
      <w:pPr>
        <w:pStyle w:val="BodyText"/>
      </w:pPr>
      <w:r>
        <w:t xml:space="preserve">Option C — upload button: drop</w:t>
      </w:r>
      <w:r>
        <w:t xml:space="preserve"> </w:t>
      </w:r>
      <w:r>
        <w:rPr>
          <w:rStyle w:val="VerbatimChar"/>
        </w:rPr>
        <w:t xml:space="preserve">.svs</w:t>
      </w:r>
      <w:r>
        <w:t xml:space="preserve">/</w:t>
      </w:r>
      <w:r>
        <w:rPr>
          <w:rStyle w:val="VerbatimChar"/>
        </w:rPr>
        <w:t xml:space="preserve">.ndpi</w:t>
      </w:r>
      <w:r>
        <w:t xml:space="preserve">/</w:t>
      </w:r>
      <w:r>
        <w:rPr>
          <w:rStyle w:val="VerbatimChar"/>
        </w:rPr>
        <w:t xml:space="preserve">.tif</w:t>
      </w:r>
      <w:r>
        <w:t xml:space="preserve"> </w:t>
      </w:r>
      <w:r>
        <w:t xml:space="preserve">files; they land under</w:t>
      </w:r>
      <w:r>
        <w:t xml:space="preserve"> </w:t>
      </w:r>
      <w:r>
        <w:rPr>
          <w:rStyle w:val="VerbatimChar"/>
        </w:rPr>
        <w:t xml:space="preserve">~/.pathclaw/sessions/&lt;sid&gt;/uploads/slides/</w:t>
      </w:r>
      <w:r>
        <w:t xml:space="preserve">. Then ask the agent to register them.</w:t>
      </w:r>
    </w:p>
    <w:bookmarkEnd w:id="34"/>
    <w:bookmarkStart w:id="35" w:name="X163991e0690dcd0b53feb1eccb52630b7fa8525"/>
    <w:p>
      <w:pPr>
        <w:pStyle w:val="Heading3"/>
      </w:pPr>
      <w:r>
        <w:t xml:space="preserve">4.2 Preprocess</w:t>
      </w:r>
    </w:p>
    <w:p>
      <w:pPr>
        <w:pStyle w:val="SourceCode"/>
      </w:pPr>
      <w:r>
        <w:rPr>
          <w:rStyle w:val="VerbatimChar"/>
        </w:rPr>
        <w:t xml:space="preserve">preprocess &lt;dataset_id&gt; at 20x, 256px patches, otsu threshold 0.7</w:t>
      </w:r>
    </w:p>
    <w:p>
      <w:pPr>
        <w:pStyle w:val="FirstParagraph"/>
      </w:pPr>
      <w:r>
        <w:t xml:space="preserve">Generates tissue masks + patch coordinates under</w:t>
      </w:r>
      <w:r>
        <w:t xml:space="preserve"> </w:t>
      </w:r>
      <w:r>
        <w:rPr>
          <w:rStyle w:val="VerbatimChar"/>
        </w:rPr>
        <w:t xml:space="preserve">~/.pathclaw/datasets/&lt;id&gt;/patches/</w:t>
      </w:r>
      <w:r>
        <w:t xml:space="preserve">. A preview thumbnail with patch overlays</w:t>
      </w:r>
      <w:r>
        <w:t xml:space="preserve"> </w:t>
      </w:r>
      <w:r>
        <w:t xml:space="preserve">appears in the Slides tab.</w:t>
      </w:r>
    </w:p>
    <w:bookmarkEnd w:id="35"/>
    <w:bookmarkStart w:id="36" w:name="Xf2d1babf46d1b4616019e59b0ee31b0075b2947"/>
    <w:p>
      <w:pPr>
        <w:pStyle w:val="Heading3"/>
      </w:pPr>
      <w:r>
        <w:t xml:space="preserve">4.3 Extract features</w:t>
      </w:r>
    </w:p>
    <w:p>
      <w:pPr>
        <w:pStyle w:val="SourceCode"/>
      </w:pPr>
      <w:r>
        <w:rPr>
          <w:rStyle w:val="VerbatimChar"/>
        </w:rPr>
        <w:t xml:space="preserve">extract UNI features for &lt;dataset_id&gt;</w:t>
      </w:r>
    </w:p>
    <w:p>
      <w:pPr>
        <w:pStyle w:val="FirstParagraph"/>
      </w:pPr>
      <w:r>
        <w:t xml:space="preserve">Runs in a detached subprocess (survives server restart). Monitor via the Jobs</w:t>
      </w:r>
      <w:r>
        <w:t xml:space="preserve"> </w:t>
      </w:r>
      <w:r>
        <w:t xml:space="preserve">panel. Output:</w:t>
      </w:r>
      <w:r>
        <w:t xml:space="preserve"> </w:t>
      </w:r>
      <w:r>
        <w:rPr>
          <w:rStyle w:val="VerbatimChar"/>
        </w:rPr>
        <w:t xml:space="preserve">~/.pathclaw/features/&lt;dataset_id&gt;/&lt;backbone&gt;/&lt;slide&gt;.pt</w:t>
      </w:r>
      <w:r>
        <w:t xml:space="preserve">.</w:t>
      </w:r>
    </w:p>
    <w:p>
      <w:pPr>
        <w:pStyle w:val="BodyText"/>
      </w:pPr>
      <w:r>
        <w:t xml:space="preserve">Backbones: UNI (1024d), CONCH (512d), CONCHv1.5 (768d), Virchow (1280d), Virchow2</w:t>
      </w:r>
      <w:r>
        <w:t xml:space="preserve"> </w:t>
      </w:r>
      <w:r>
        <w:t xml:space="preserve">(2560d), GigaPath (1536d), CTransPath (768d). UNI/CONCH/Virchow/GigaPath require a</w:t>
      </w:r>
      <w:r>
        <w:t xml:space="preserve"> </w:t>
      </w:r>
      <w:r>
        <w:t xml:space="preserve">HuggingFace token with access approved on the model card.</w:t>
      </w:r>
    </w:p>
    <w:bookmarkEnd w:id="36"/>
    <w:bookmarkStart w:id="37" w:name="X60554400020a5e305cd82ed0b9f3989b70bf6a0"/>
    <w:p>
      <w:pPr>
        <w:pStyle w:val="Heading3"/>
      </w:pPr>
      <w:r>
        <w:t xml:space="preserve">4.4 Train</w:t>
      </w:r>
    </w:p>
    <w:p>
      <w:pPr>
        <w:pStyle w:val="SourceCode"/>
      </w:pPr>
      <w:r>
        <w:rPr>
          <w:rStyle w:val="VerbatimChar"/>
        </w:rPr>
        <w:t xml:space="preserve">train ABMIL on &lt;dataset_id&gt; for 10 epochs, label column msi_status</w:t>
      </w:r>
    </w:p>
    <w:p>
      <w:pPr>
        <w:pStyle w:val="FirstParagraph"/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with MAMMOTH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 cellpose segmentation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 cuda:1</w:t>
      </w:r>
      <w:r>
        <w:t xml:space="preserve">. All</w:t>
      </w:r>
      <w:r>
        <w:t xml:space="preserve"> </w:t>
      </w:r>
      <w:r>
        <w:t xml:space="preserve">methods: ABMIL, MeanPool, TransMIL, CLAM, DSMIL, RRTMIL, WIKG.</w:t>
      </w:r>
    </w:p>
    <w:bookmarkEnd w:id="37"/>
    <w:bookmarkStart w:id="38" w:name="Xbb5050b5040047a8d97ba2254a6851bced5e3bd"/>
    <w:p>
      <w:pPr>
        <w:pStyle w:val="Heading3"/>
      </w:pPr>
      <w:r>
        <w:t xml:space="preserve">4.5 Evaluate</w:t>
      </w:r>
    </w:p>
    <w:p>
      <w:pPr>
        <w:pStyle w:val="SourceCode"/>
      </w:pPr>
      <w:r>
        <w:rPr>
          <w:rStyle w:val="VerbatimChar"/>
        </w:rPr>
        <w:t xml:space="preserve">evaluate train-&lt;id&gt; on the holdout split</w:t>
      </w:r>
      <w:r>
        <w:br/>
      </w:r>
      <w:r>
        <w:rPr>
          <w:rStyle w:val="VerbatimChar"/>
        </w:rPr>
        <w:t xml:space="preserve">generate attention heatmap for &lt;slide&gt; using train-&lt;id&gt;</w:t>
      </w:r>
      <w:r>
        <w:br/>
      </w:r>
      <w:r>
        <w:rPr>
          <w:rStyle w:val="VerbatimChar"/>
        </w:rPr>
        <w:t xml:space="preserve">make a ROC curve plot for train-&lt;id&gt;</w:t>
      </w:r>
    </w:p>
    <w:p>
      <w:pPr>
        <w:pStyle w:val="FirstParagraph"/>
      </w:pPr>
      <w:r>
        <w:t xml:space="preserve">Metrics: AUROC, balanced accuracy, F1, confusion matrix. Plots land under</w:t>
      </w:r>
      <w:r>
        <w:t xml:space="preserve"> </w:t>
      </w:r>
      <w:r>
        <w:rPr>
          <w:rStyle w:val="VerbatimChar"/>
        </w:rPr>
        <w:t xml:space="preserve">~/.pathclaw/experiments/&lt;id&gt;/plots/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0e9f94e1f63ee328ab1aed79ef43528e2e1c6aa"/>
    <w:p>
      <w:pPr>
        <w:pStyle w:val="Heading2"/>
      </w:pPr>
      <w:r>
        <w:t xml:space="preserve">5. Agent workflows (natural-language recipes)</w:t>
      </w:r>
    </w:p>
    <w:p>
      <w:pPr>
        <w:pStyle w:val="FirstParagraph"/>
      </w:pPr>
      <w:r>
        <w:t xml:space="preserve">The agent reads 15 skill modules (keyword-triggered) and calls 66 tools. A few</w:t>
      </w:r>
      <w:r>
        <w:t xml:space="preserve"> </w:t>
      </w:r>
      <w:r>
        <w:t xml:space="preserve">canonical prompts: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"Download 20 TCGA-UCEC diagnostic slides, preprocess, extract UNI features,</w:t>
      </w:r>
      <w:r>
        <w:rPr>
          <w:iCs/>
          <w:i/>
        </w:rPr>
        <w:t xml:space="preserve"> </w:t>
      </w:r>
      <w:r>
        <w:rPr>
          <w:iCs/>
          <w:i/>
        </w:rPr>
        <w:t xml:space="preserve">train ABMIL on MSI status for 5 epochs."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"Read the uploaded MAF file, compute TMB, and stratify survival by TMB-high</w:t>
      </w:r>
      <w:r>
        <w:rPr>
          <w:iCs/>
          <w:i/>
        </w:rPr>
        <w:t xml:space="preserve"> </w:t>
      </w:r>
      <w:r>
        <w:rPr>
          <w:iCs/>
          <w:i/>
        </w:rPr>
        <w:t xml:space="preserve">vs TMB-low."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"Clone</w:t>
      </w:r>
      <w:r>
        <w:rPr>
          <w:iCs/>
          <w:i/>
        </w:rPr>
        <w:t xml:space="preserve"> </w:t>
      </w:r>
      <w:hyperlink r:id="rId40">
        <w:r>
          <w:rPr>
            <w:rStyle w:val="Hyperlink"/>
            <w:iCs/>
            <w:i/>
          </w:rPr>
          <w:t xml:space="preserve">https://github.com/mahmoodlab/CLAM</w:t>
        </w:r>
      </w:hyperlink>
      <w:r>
        <w:rPr>
          <w:iCs/>
          <w:i/>
        </w:rPr>
        <w:t xml:space="preserve">, analyze the attention module,</w:t>
      </w:r>
      <w:r>
        <w:rPr>
          <w:iCs/>
          <w:i/>
        </w:rPr>
        <w:t xml:space="preserve"> </w:t>
      </w:r>
      <w:r>
        <w:rPr>
          <w:iCs/>
          <w:i/>
        </w:rPr>
        <w:t xml:space="preserve">and wire it in as a plugin I can toggle."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"Implement the GAMIL methodology from the attached paper as a plugin, smoke</w:t>
      </w:r>
      <w:r>
        <w:rPr>
          <w:iCs/>
          <w:i/>
        </w:rPr>
        <w:t xml:space="preserve"> </w:t>
      </w:r>
      <w:r>
        <w:rPr>
          <w:iCs/>
          <w:i/>
        </w:rPr>
        <w:t xml:space="preserve">test it, and run a 1-epoch sanity check on 10 slides."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"Use paige-ai/Virchow2 for feature extraction on the first 5 slides of</w:t>
      </w:r>
      <w:r>
        <w:rPr>
          <w:iCs/>
          <w:i/>
        </w:rPr>
        <w:t xml:space="preserve"> </w:t>
      </w:r>
      <w:r>
        <w:rPr>
          <w:iCs/>
          <w:i/>
        </w:rPr>
        <w:t xml:space="preserve">tcga-ucec. Register the backbone if needed."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"Compare train-a1b2 and train-c3d4 side by side; make a per-class ROC plot</w:t>
      </w:r>
      <w:r>
        <w:rPr>
          <w:iCs/>
          <w:i/>
        </w:rPr>
        <w:t xml:space="preserve"> </w:t>
      </w:r>
      <w:r>
        <w:rPr>
          <w:iCs/>
          <w:i/>
        </w:rPr>
        <w:t xml:space="preserve">for the better one."</w:t>
      </w:r>
    </w:p>
    <w:p>
      <w:pPr>
        <w:pStyle w:val="FirstParagraph"/>
      </w:pPr>
      <w:r>
        <w:t xml:space="preserve">The agent runs up to 6 tool rounds per turn, confirms before destructive</w:t>
      </w:r>
      <w:r>
        <w:t xml:space="preserve"> </w:t>
      </w:r>
      <w:r>
        <w:t xml:space="preserve">operations, and emits intermediate status in the chat stream.</w:t>
      </w:r>
    </w:p>
    <w:p>
      <w:r>
        <w:pict>
          <v:rect style="width:0;height:1.5pt" o:hralign="center" o:hrstd="t" o:hr="t"/>
        </w:pict>
      </w:r>
    </w:p>
    <w:bookmarkEnd w:id="41"/>
    <w:bookmarkStart w:id="43" w:name="X6f8b77dc8cb97824a10bd3088f69bacd927c35c"/>
    <w:p>
      <w:pPr>
        <w:pStyle w:val="Heading2"/>
      </w:pPr>
      <w:r>
        <w:t xml:space="preserve">6. Plugin authoring</w:t>
      </w:r>
    </w:p>
    <w:p>
      <w:pPr>
        <w:pStyle w:val="FirstParagraph"/>
      </w:pPr>
      <w:r>
        <w:t xml:space="preserve">See</w:t>
      </w:r>
      <w:r>
        <w:t xml:space="preserve"> </w:t>
      </w:r>
      <w:hyperlink r:id="rId42">
        <w:r>
          <w:rPr>
            <w:rStyle w:val="Hyperlink"/>
          </w:rPr>
          <w:t xml:space="preserve">docs/PLUGIN_DEV.md</w:t>
        </w:r>
      </w:hyperlink>
      <w:r>
        <w:t xml:space="preserve">. Contract:</w:t>
      </w:r>
    </w:p>
    <w:p>
      <w:pPr>
        <w:pStyle w:val="SourceCode"/>
      </w:pPr>
      <w:r>
        <w:rPr>
          <w:rStyle w:val="CommentTok"/>
        </w:rPr>
        <w:t xml:space="preserve"># plugins/my_plugin.py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build(in_dim: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embed_dim: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nn.Module: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MyModule(in_dim, embed_dim,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config)</w:t>
      </w:r>
    </w:p>
    <w:p>
      <w:pPr>
        <w:pStyle w:val="FirstParagraph"/>
      </w:pPr>
      <w:r>
        <w:t xml:space="preserve">Register:</w:t>
      </w:r>
    </w:p>
    <w:p>
      <w:pPr>
        <w:pStyle w:val="SourceCode"/>
      </w:pPr>
      <w:r>
        <w:rPr>
          <w:rStyle w:val="VerbatimChar"/>
        </w:rPr>
        <w:t xml:space="preserve">register plugin {</w:t>
      </w:r>
      <w:r>
        <w:br/>
      </w:r>
      <w:r>
        <w:rPr>
          <w:rStyle w:val="VerbatimChar"/>
        </w:rPr>
        <w:t xml:space="preserve">  "id": "my_plugin",</w:t>
      </w:r>
      <w:r>
        <w:br/>
      </w:r>
      <w:r>
        <w:rPr>
          <w:rStyle w:val="VerbatimChar"/>
        </w:rPr>
        <w:t xml:space="preserve">  "kind": "patch_embed",</w:t>
      </w:r>
      <w:r>
        <w:br/>
      </w:r>
      <w:r>
        <w:rPr>
          <w:rStyle w:val="VerbatimChar"/>
        </w:rPr>
        <w:t xml:space="preserve">  "import_path": "workspace.plugins.my_plugin:build",</w:t>
      </w:r>
      <w:r>
        <w:br/>
      </w:r>
      <w:r>
        <w:rPr>
          <w:rStyle w:val="VerbatimChar"/>
        </w:rPr>
        <w:t xml:space="preserve">  "default_config": {...},</w:t>
      </w:r>
      <w:r>
        <w:br/>
      </w:r>
      <w:r>
        <w:rPr>
          <w:rStyle w:val="VerbatimChar"/>
        </w:rPr>
        <w:t xml:space="preserve">  "applies_to": ["mil"]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Smoke test runs instantiation + a dummy forward pass. On success, the plugin</w:t>
      </w:r>
      <w:r>
        <w:t xml:space="preserve"> </w:t>
      </w:r>
      <w:r>
        <w:t xml:space="preserve">appears in the Training Configure tab as a toggle.</w:t>
      </w:r>
    </w:p>
    <w:p>
      <w:r>
        <w:pict>
          <v:rect style="width:0;height:1.5pt" o:hralign="center" o:hrstd="t" o:hr="t"/>
        </w:pict>
      </w:r>
    </w:p>
    <w:bookmarkEnd w:id="43"/>
    <w:bookmarkStart w:id="44" w:name="Xe55a50ecc9350b89812e0c6198f1b498ccc5ecb"/>
    <w:p>
      <w:pPr>
        <w:pStyle w:val="Heading2"/>
      </w:pPr>
      <w:r>
        <w:t xml:space="preserve">7. Genomic workflows</w:t>
      </w:r>
    </w:p>
    <w:p>
      <w:pPr>
        <w:pStyle w:val="FirstParagraph"/>
      </w:pPr>
      <w:r>
        <w:t xml:space="preserve">All tools operate on per-session uploads or attached folders.</w:t>
      </w:r>
    </w:p>
    <w:p>
      <w:pPr>
        <w:pStyle w:val="SourceCode"/>
      </w:pPr>
      <w:r>
        <w:rPr>
          <w:rStyle w:val="VerbatimChar"/>
        </w:rPr>
        <w:t xml:space="preserve">parse the MAF file I uploaded and summarize per-gene mutation frequencies</w:t>
      </w:r>
      <w:r>
        <w:br/>
      </w:r>
      <w:r>
        <w:rPr>
          <w:rStyle w:val="VerbatimChar"/>
        </w:rPr>
        <w:t xml:space="preserve">compute TMB across all samples in uploads/genomics/</w:t>
      </w:r>
      <w:r>
        <w:br/>
      </w:r>
      <w:r>
        <w:rPr>
          <w:rStyle w:val="VerbatimChar"/>
        </w:rPr>
        <w:t xml:space="preserve">query cBioPortal: UCEC, MSI_SCORE_MANTIS for all patients</w:t>
      </w:r>
      <w:r>
        <w:br/>
      </w:r>
      <w:r>
        <w:rPr>
          <w:rStyle w:val="VerbatimChar"/>
        </w:rPr>
        <w:t xml:space="preserve">run survival analysis stratified by TP53 mutation status</w:t>
      </w:r>
      <w:r>
        <w:br/>
      </w:r>
      <w:r>
        <w:rPr>
          <w:rStyle w:val="VerbatimChar"/>
        </w:rPr>
        <w:t xml:space="preserve">generate an oncoplot for the top 20 most-mutated genes</w:t>
      </w:r>
      <w:r>
        <w:br/>
      </w:r>
      <w:r>
        <w:rPr>
          <w:rStyle w:val="VerbatimChar"/>
        </w:rPr>
        <w:t xml:space="preserve">discover biomarkers: differentially-mutated genes between model-predicted</w:t>
      </w:r>
      <w:r>
        <w:br/>
      </w:r>
      <w:r>
        <w:rPr>
          <w:rStyle w:val="VerbatimChar"/>
        </w:rPr>
        <w:t xml:space="preserve">  MSI-high and MSI-low slides</w:t>
      </w:r>
    </w:p>
    <w:p>
      <w:r>
        <w:pict>
          <v:rect style="width:0;height:1.5pt" o:hralign="center" o:hrstd="t" o:hr="t"/>
        </w:pict>
      </w:r>
    </w:p>
    <w:bookmarkEnd w:id="44"/>
    <w:bookmarkStart w:id="45" w:name="X3eaaaf27097b6fae170ca9f288b0cc44c2c171b"/>
    <w:p>
      <w:pPr>
        <w:pStyle w:val="Heading2"/>
      </w:pPr>
      <w:r>
        <w:t xml:space="preserve">8. Telegram bot</w:t>
      </w:r>
    </w:p>
    <w:p>
      <w:pPr>
        <w:numPr>
          <w:ilvl w:val="0"/>
          <w:numId w:val="1009"/>
        </w:numPr>
        <w:pStyle w:val="Compact"/>
      </w:pPr>
      <w:r>
        <w:t xml:space="preserve">Chat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 </w:t>
      </w:r>
      <w:r>
        <w:t xml:space="preserve">on Telegram, create a new bot, copy the token.</w:t>
      </w:r>
    </w:p>
    <w:p>
      <w:pPr>
        <w:numPr>
          <w:ilvl w:val="0"/>
          <w:numId w:val="1009"/>
        </w:numPr>
        <w:pStyle w:val="Compact"/>
      </w:pPr>
      <w:r>
        <w:t xml:space="preserve">In PathClaw UI, click the Telegram button → paste token, your Telegram</w:t>
      </w:r>
      <w:r>
        <w:t xml:space="preserve"> </w:t>
      </w:r>
      <w:r>
        <w:t xml:space="preserve">username, optional passcode.</w:t>
      </w:r>
    </w:p>
    <w:p>
      <w:pPr>
        <w:numPr>
          <w:ilvl w:val="0"/>
          <w:numId w:val="1009"/>
        </w:numPr>
        <w:pStyle w:val="Compact"/>
      </w:pPr>
      <w:r>
        <w:t xml:space="preserve">The bot starts as a detached subprocess; logs at</w:t>
      </w:r>
      <w:r>
        <w:t xml:space="preserve"> </w:t>
      </w:r>
      <w:r>
        <w:rPr>
          <w:rStyle w:val="VerbatimChar"/>
        </w:rPr>
        <w:t xml:space="preserve">~/.pathclaw/telegram.log</w:t>
      </w:r>
      <w:r>
        <w:t xml:space="preserve">.</w:t>
      </w:r>
    </w:p>
    <w:p>
      <w:pPr>
        <w:pStyle w:val="FirstParagraph"/>
      </w:pPr>
      <w:r>
        <w:t xml:space="preserve">Commands: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/start [passcode]</w:t>
      </w:r>
      <w:r>
        <w:t xml:space="preserve"> </w:t>
      </w:r>
      <w:r>
        <w:t xml:space="preserve">— authorize your chat.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/sessions</w:t>
      </w:r>
      <w:r>
        <w:t xml:space="preserve"> </w:t>
      </w:r>
      <w:r>
        <w:t xml:space="preserve">— list all PathClaw sessions.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/session &lt;id&gt;</w:t>
      </w:r>
      <w:r>
        <w:t xml:space="preserve"> </w:t>
      </w:r>
      <w:r>
        <w:t xml:space="preserve">— bind this chat to a session.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/new &lt;title&gt;</w:t>
      </w:r>
      <w:r>
        <w:t xml:space="preserve"> </w:t>
      </w:r>
      <w:r>
        <w:t xml:space="preserve">— create a new session and bind.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/status</w:t>
      </w:r>
      <w:r>
        <w:t xml:space="preserve"> </w:t>
      </w:r>
      <w:r>
        <w:t xml:space="preserve">— current session + bot health.</w:t>
      </w:r>
    </w:p>
    <w:p>
      <w:pPr>
        <w:pStyle w:val="FirstParagraph"/>
      </w:pPr>
      <w:r>
        <w:t xml:space="preserve">Any non-command message goes to the bound session's agent — same tools, same</w:t>
      </w:r>
      <w:r>
        <w:t xml:space="preserve"> </w:t>
      </w:r>
      <w:r>
        <w:t xml:space="preserve">memory, same manuscript.</w:t>
      </w:r>
    </w:p>
    <w:p>
      <w:r>
        <w:pict>
          <v:rect style="width:0;height:1.5pt" o:hralign="center" o:hrstd="t" o:hr="t"/>
        </w:pict>
      </w:r>
    </w:p>
    <w:bookmarkEnd w:id="45"/>
    <w:bookmarkStart w:id="46" w:name="Xf8907708515bec80cc865929751895fd21214ce"/>
    <w:p>
      <w:pPr>
        <w:pStyle w:val="Heading2"/>
      </w:pPr>
      <w:r>
        <w:t xml:space="preserve">9. Multi-session operation</w:t>
      </w:r>
    </w:p>
    <w:p>
      <w:pPr>
        <w:pStyle w:val="FirstParagraph"/>
      </w:pPr>
      <w:r>
        <w:t xml:space="preserve">PathClaw treats each chat session as an isolated workspace (the "parallel PhD</w:t>
      </w:r>
      <w:r>
        <w:t xml:space="preserve"> </w:t>
      </w:r>
      <w:r>
        <w:t xml:space="preserve">student" model):</w:t>
      </w:r>
    </w:p>
    <w:p>
      <w:pPr>
        <w:numPr>
          <w:ilvl w:val="0"/>
          <w:numId w:val="1011"/>
        </w:numPr>
        <w:pStyle w:val="Compact"/>
      </w:pPr>
      <w:r>
        <w:t xml:space="preserve">Own</w:t>
      </w:r>
      <w:r>
        <w:t xml:space="preserve"> </w:t>
      </w:r>
      <w:r>
        <w:rPr>
          <w:rStyle w:val="VerbatimChar"/>
        </w:rPr>
        <w:t xml:space="preserve">~/.pathclaw/sessions/&lt;sid&gt;/workspace/</w:t>
      </w:r>
      <w:r>
        <w:t xml:space="preserve"> </w:t>
      </w:r>
      <w:r>
        <w:t xml:space="preserve">— code, cloned repos, plugins, methods.</w:t>
      </w:r>
    </w:p>
    <w:p>
      <w:pPr>
        <w:numPr>
          <w:ilvl w:val="0"/>
          <w:numId w:val="1011"/>
        </w:numPr>
        <w:pStyle w:val="Compact"/>
      </w:pPr>
      <w:r>
        <w:t xml:space="preserve">Own</w:t>
      </w:r>
      <w:r>
        <w:t xml:space="preserve"> </w:t>
      </w:r>
      <w:r>
        <w:rPr>
          <w:rStyle w:val="VerbatimChar"/>
        </w:rPr>
        <w:t xml:space="preserve">~/.pathclaw/sessions/&lt;sid&gt;/uploads/</w:t>
      </w:r>
      <w:r>
        <w:t xml:space="preserve"> </w:t>
      </w:r>
      <w:r>
        <w:t xml:space="preserve">— slides, PDFs, tables, genomics.</w:t>
      </w:r>
    </w:p>
    <w:p>
      <w:pPr>
        <w:numPr>
          <w:ilvl w:val="0"/>
          <w:numId w:val="1011"/>
        </w:numPr>
        <w:pStyle w:val="Compact"/>
      </w:pPr>
      <w:r>
        <w:t xml:space="preserve">Own</w:t>
      </w:r>
      <w:r>
        <w:t xml:space="preserve"> </w:t>
      </w:r>
      <w:r>
        <w:rPr>
          <w:rStyle w:val="VerbatimChar"/>
        </w:rPr>
        <w:t xml:space="preserve">~/.pathclaw/chats/&lt;sid&gt;.notes.md</w:t>
      </w:r>
      <w:r>
        <w:t xml:space="preserve"> </w:t>
      </w:r>
      <w:r>
        <w:t xml:space="preserve">— running notebook auto-injected into</w:t>
      </w:r>
      <w:r>
        <w:t xml:space="preserve"> </w:t>
      </w:r>
      <w:r>
        <w:t xml:space="preserve">the agent's system prompt.</w:t>
      </w:r>
    </w:p>
    <w:p>
      <w:pPr>
        <w:numPr>
          <w:ilvl w:val="0"/>
          <w:numId w:val="1011"/>
        </w:numPr>
        <w:pStyle w:val="Compact"/>
      </w:pPr>
      <w:r>
        <w:t xml:space="preserve">Own</w:t>
      </w:r>
      <w:r>
        <w:t xml:space="preserve"> </w:t>
      </w:r>
      <w:r>
        <w:rPr>
          <w:rStyle w:val="VerbatimChar"/>
        </w:rPr>
        <w:t xml:space="preserve">~/.pathclaw/chats/&lt;sid&gt;_manuscript/</w:t>
      </w:r>
      <w:r>
        <w:t xml:space="preserve"> </w:t>
      </w:r>
      <w:r>
        <w:t xml:space="preserve">— LaTeX project with</w:t>
      </w:r>
      <w:r>
        <w:t xml:space="preserve"> </w:t>
      </w:r>
      <w:r>
        <w:rPr>
          <w:rStyle w:val="VerbatimChar"/>
        </w:rPr>
        <w:t xml:space="preserve">main.tex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refs.bib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Attached folders (shared PDF collections) are per-session attachment-list</w:t>
      </w:r>
      <w:r>
        <w:t xml:space="preserve"> </w:t>
      </w:r>
      <w:r>
        <w:t xml:space="preserve">filtered.</w:t>
      </w:r>
    </w:p>
    <w:p>
      <w:pPr>
        <w:pStyle w:val="FirstParagraph"/>
      </w:pPr>
      <w:r>
        <w:t xml:space="preserve">Shared across sessions: registered datasets (filtered by session_id on the list</w:t>
      </w:r>
      <w:r>
        <w:t xml:space="preserve"> </w:t>
      </w:r>
      <w:r>
        <w:t xml:space="preserve">endpoint), persistent global memory (</w:t>
      </w:r>
      <w:r>
        <w:rPr>
          <w:rStyle w:val="VerbatimChar"/>
        </w:rPr>
        <w:t xml:space="preserve">remember_fact</w:t>
      </w:r>
      <w:r>
        <w:t xml:space="preserve">), feature cache (backbones</w:t>
      </w:r>
      <w:r>
        <w:t xml:space="preserve"> </w:t>
      </w:r>
      <w:r>
        <w:t xml:space="preserve">download once, reused across all sessions).</w:t>
      </w:r>
    </w:p>
    <w:p>
      <w:pPr>
        <w:pStyle w:val="BodyText"/>
      </w:pPr>
      <w:r>
        <w:t xml:space="preserve">Switch sessions from the session drawer or</w:t>
      </w:r>
      <w:r>
        <w:t xml:space="preserve"> </w:t>
      </w:r>
      <w:r>
        <w:rPr>
          <w:rStyle w:val="VerbatimChar"/>
        </w:rPr>
        <w:t xml:space="preserve">?session_id=&lt;uuid&gt;</w:t>
      </w:r>
      <w:r>
        <w:t xml:space="preserve"> </w:t>
      </w:r>
      <w:r>
        <w:t xml:space="preserve">URL param.</w:t>
      </w:r>
    </w:p>
    <w:p>
      <w:r>
        <w:pict>
          <v:rect style="width:0;height:1.5pt" o:hralign="center" o:hrstd="t" o:hr="t"/>
        </w:pict>
      </w:r>
    </w:p>
    <w:bookmarkEnd w:id="46"/>
    <w:bookmarkStart w:id="50" w:name="Xc223c1685ab1a0b12033e9b010eeb8e413e3bc2"/>
    <w:p>
      <w:pPr>
        <w:pStyle w:val="Heading2"/>
      </w:pPr>
      <w:r>
        <w:t xml:space="preserve">10. Advanced</w:t>
      </w:r>
    </w:p>
    <w:bookmarkStart w:id="47" w:name="multi-gpu"/>
    <w:p>
      <w:pPr>
        <w:pStyle w:val="Heading3"/>
      </w:pPr>
      <w:r>
        <w:t xml:space="preserve">Multi-GPU</w:t>
      </w:r>
    </w:p>
    <w:p>
      <w:pPr>
        <w:pStyle w:val="FirstParagraph"/>
      </w:pPr>
      <w:r>
        <w:t xml:space="preserve">Jobs auto-dispatch to the first free GPU. Pin a specific device:</w:t>
      </w:r>
    </w:p>
    <w:p>
      <w:pPr>
        <w:pStyle w:val="SourceCode"/>
      </w:pPr>
      <w:r>
        <w:rPr>
          <w:rStyle w:val="VerbatimChar"/>
        </w:rPr>
        <w:t xml:space="preserve">train ABMIL on &lt;dataset_id&gt; with device cuda:1</w:t>
      </w:r>
    </w:p>
    <w:p>
      <w:pPr>
        <w:pStyle w:val="FirstParagraph"/>
      </w:pPr>
      <w:r>
        <w:rPr>
          <w:rStyle w:val="VerbatimChar"/>
        </w:rPr>
        <w:t xml:space="preserve">GET /api/queue/resources</w:t>
      </w:r>
      <w:r>
        <w:t xml:space="preserve"> </w:t>
      </w:r>
      <w:r>
        <w:t xml:space="preserve">returns free RAM, per-GPU VRAM, and current slot</w:t>
      </w:r>
      <w:r>
        <w:t xml:space="preserve"> </w:t>
      </w:r>
      <w:r>
        <w:t xml:space="preserve">assignments.</w:t>
      </w:r>
    </w:p>
    <w:bookmarkEnd w:id="47"/>
    <w:bookmarkStart w:id="48" w:name="memory-caps"/>
    <w:p>
      <w:pPr>
        <w:pStyle w:val="Heading3"/>
      </w:pPr>
      <w:r>
        <w:t xml:space="preserve">Memory caps</w:t>
      </w:r>
    </w:p>
    <w:p>
      <w:pPr>
        <w:pStyle w:val="FirstParagraph"/>
      </w:pPr>
      <w:r>
        <w:t xml:space="preserve">Feature extraction sizes the batch from free VRAM at startup (4 GB → 16 patches,</w:t>
      </w:r>
      <w:r>
        <w:t xml:space="preserve"> </w:t>
      </w:r>
      <w:r>
        <w:t xml:space="preserve">8 GB → 64, 16+ GB → 128). Training has per-slide OOM recovery — if one slide</w:t>
      </w:r>
      <w:r>
        <w:t xml:space="preserve"> </w:t>
      </w:r>
      <w:r>
        <w:t xml:space="preserve">OOMs it is skipped, logged, and training continues.</w:t>
      </w:r>
    </w:p>
    <w:bookmarkEnd w:id="48"/>
    <w:bookmarkStart w:id="49" w:name="session-exportimport"/>
    <w:p>
      <w:pPr>
        <w:pStyle w:val="Heading3"/>
      </w:pPr>
      <w:r>
        <w:t xml:space="preserve">Session export/import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session-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~/.pathclaw/sessions/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~/.pathclaw/chats/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.notes.md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~/.pathclaw/chats/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_manuscript/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~/.pathclaw/chats/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</w:t>
      </w:r>
    </w:p>
    <w:p>
      <w:pPr>
        <w:pStyle w:val="FirstParagraph"/>
      </w:pPr>
      <w:r>
        <w:t xml:space="preserve">Restore by untarring onto a new install at the same paths.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48049ac4941192301a0f67a14a4b780878c7c4b"/>
    <w:p>
      <w:pPr>
        <w:pStyle w:val="Heading2"/>
      </w:pPr>
      <w:r>
        <w:t xml:space="preserve">11. CLI reference</w:t>
      </w:r>
    </w:p>
    <w:p>
      <w:pPr>
        <w:pStyle w:val="SourceCode"/>
      </w:pPr>
      <w:r>
        <w:rPr>
          <w:rStyle w:val="ExtensionTok"/>
        </w:rPr>
        <w:t xml:space="preserve">pathclaw</w:t>
      </w:r>
      <w:r>
        <w:rPr>
          <w:rStyle w:val="NormalTok"/>
        </w:rPr>
        <w:t xml:space="preserve"> onboard       </w:t>
      </w:r>
      <w:r>
        <w:rPr>
          <w:rStyle w:val="CommentTok"/>
        </w:rPr>
        <w:t xml:space="preserve"># interactive: disclaimer, HF token, LLM provider</w:t>
      </w:r>
      <w:r>
        <w:br/>
      </w:r>
      <w:r>
        <w:rPr>
          <w:rStyle w:val="ExtensionTok"/>
        </w:rPr>
        <w:t xml:space="preserve">pathclaw</w:t>
      </w:r>
      <w:r>
        <w:rPr>
          <w:rStyle w:val="NormalTok"/>
        </w:rPr>
        <w:t xml:space="preserve"> server        </w:t>
      </w:r>
      <w:r>
        <w:rPr>
          <w:rStyle w:val="CommentTok"/>
        </w:rPr>
        <w:t xml:space="preserve"># start FastAPI (uvicorn under the hood)</w:t>
      </w:r>
      <w:r>
        <w:br/>
      </w:r>
      <w:r>
        <w:rPr>
          <w:rStyle w:val="ExtensionTok"/>
        </w:rPr>
        <w:t xml:space="preserve">pathclaw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all subcommands</w:t>
      </w:r>
    </w:p>
    <w:p>
      <w:pPr>
        <w:pStyle w:val="FirstParagraph"/>
      </w:pPr>
      <w:r>
        <w:t xml:space="preserve">CLI onboarding writes to the same</w:t>
      </w:r>
      <w:r>
        <w:t xml:space="preserve"> </w:t>
      </w:r>
      <w:r>
        <w:rPr>
          <w:rStyle w:val="VerbatimChar"/>
        </w:rPr>
        <w:t xml:space="preserve">~/.pathclaw/config.json</w:t>
      </w:r>
      <w:r>
        <w:t xml:space="preserve"> </w:t>
      </w:r>
      <w:r>
        <w:t xml:space="preserve">as the UI modal, so</w:t>
      </w:r>
      <w:r>
        <w:t xml:space="preserve"> </w:t>
      </w:r>
      <w:r>
        <w:t xml:space="preserve">the two are interchangeable.</w:t>
      </w:r>
    </w:p>
    <w:p>
      <w:r>
        <w:pict>
          <v:rect style="width:0;height:1.5pt" o:hralign="center" o:hrstd="t" o:hr="t"/>
        </w:pict>
      </w:r>
    </w:p>
    <w:bookmarkEnd w:id="51"/>
    <w:bookmarkStart w:id="52" w:name="Xf2da7fbde71862afc1d1fadbb8a63084f79d0e1"/>
    <w:p>
      <w:pPr>
        <w:pStyle w:val="Heading2"/>
      </w:pPr>
      <w:r>
        <w:t xml:space="preserve">12. Where things live</w:t>
      </w:r>
    </w:p>
    <w:p>
      <w:pPr>
        <w:pStyle w:val="SourceCode"/>
      </w:pPr>
      <w:r>
        <w:rPr>
          <w:rStyle w:val="VerbatimChar"/>
        </w:rPr>
        <w:t xml:space="preserve">~/.pathclaw/</w:t>
      </w:r>
      <w:r>
        <w:br/>
      </w:r>
      <w:r>
        <w:rPr>
          <w:rStyle w:val="VerbatimChar"/>
        </w:rPr>
        <w:t xml:space="preserve">  config.json                # tokens, LLM config, disclaimer state</w:t>
      </w:r>
      <w:r>
        <w:br/>
      </w:r>
      <w:r>
        <w:rPr>
          <w:rStyle w:val="VerbatimChar"/>
        </w:rPr>
        <w:t xml:space="preserve">  server.port                # current port (written on startup)</w:t>
      </w:r>
      <w:r>
        <w:br/>
      </w:r>
      <w:r>
        <w:rPr>
          <w:rStyle w:val="VerbatimChar"/>
        </w:rPr>
        <w:t xml:space="preserve">  telegram.log               # bot process logs</w:t>
      </w:r>
      <w:r>
        <w:br/>
      </w:r>
      <w:r>
        <w:rPr>
          <w:rStyle w:val="VerbatimChar"/>
        </w:rPr>
        <w:t xml:space="preserve">  datasets/                  # registered dataset metadata</w:t>
      </w:r>
      <w:r>
        <w:br/>
      </w:r>
      <w:r>
        <w:rPr>
          <w:rStyle w:val="VerbatimChar"/>
        </w:rPr>
        <w:t xml:space="preserve">  features/&lt;dataset&gt;/&lt;bb&gt;/   # extracted features (.pt)</w:t>
      </w:r>
      <w:r>
        <w:br/>
      </w:r>
      <w:r>
        <w:rPr>
          <w:rStyle w:val="VerbatimChar"/>
        </w:rPr>
        <w:t xml:space="preserve">  experiments/&lt;id&gt;/          # training runs (model, metrics, plots, logs)</w:t>
      </w:r>
      <w:r>
        <w:br/>
      </w:r>
      <w:r>
        <w:rPr>
          <w:rStyle w:val="VerbatimChar"/>
        </w:rPr>
        <w:t xml:space="preserve">  jobs/                      # on-disk job status (features, downloads)</w:t>
      </w:r>
      <w:r>
        <w:br/>
      </w:r>
      <w:r>
        <w:rPr>
          <w:rStyle w:val="VerbatimChar"/>
        </w:rPr>
        <w:t xml:space="preserve">  folders/                   # shared PDF collections</w:t>
      </w:r>
      <w:r>
        <w:br/>
      </w:r>
      <w:r>
        <w:rPr>
          <w:rStyle w:val="VerbatimChar"/>
        </w:rPr>
        <w:t xml:space="preserve">  plugins/user_registry.json # user-registered plugins + config overrides</w:t>
      </w:r>
      <w:r>
        <w:br/>
      </w:r>
      <w:r>
        <w:rPr>
          <w:rStyle w:val="VerbatimChar"/>
        </w:rPr>
        <w:t xml:space="preserve">  chats/&lt;sid&gt;.json           # chat history</w:t>
      </w:r>
      <w:r>
        <w:br/>
      </w:r>
      <w:r>
        <w:rPr>
          <w:rStyle w:val="VerbatimChar"/>
        </w:rPr>
        <w:t xml:space="preserve">  chats/&lt;sid&gt;.notes.md       # session notebook</w:t>
      </w:r>
      <w:r>
        <w:br/>
      </w:r>
      <w:r>
        <w:rPr>
          <w:rStyle w:val="VerbatimChar"/>
        </w:rPr>
        <w:t xml:space="preserve">  chats/&lt;sid&gt;_manuscript/    # per-session LaTeX project</w:t>
      </w:r>
      <w:r>
        <w:br/>
      </w:r>
      <w:r>
        <w:rPr>
          <w:rStyle w:val="VerbatimChar"/>
        </w:rPr>
        <w:t xml:space="preserve">  sessions/&lt;sid&gt;/</w:t>
      </w:r>
      <w:r>
        <w:br/>
      </w:r>
      <w:r>
        <w:rPr>
          <w:rStyle w:val="VerbatimChar"/>
        </w:rPr>
        <w:t xml:space="preserve">    workspace/{user_code,repos,plugins,methods}/</w:t>
      </w:r>
      <w:r>
        <w:br/>
      </w:r>
      <w:r>
        <w:rPr>
          <w:rStyle w:val="VerbatimChar"/>
        </w:rPr>
        <w:t xml:space="preserve">    uploads/{slides,papers,tables,genomics,user_code,misc}/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README.md" TargetMode="External" /><Relationship Type="http://schemas.openxmlformats.org/officeDocument/2006/relationships/hyperlink" Id="rId42" Target="docs/PLUGIN_DEV.md" TargetMode="External" /><Relationship Type="http://schemas.openxmlformats.org/officeDocument/2006/relationships/hyperlink" Id="rId21" Target="docs/TROUBLESHOOTING.md" TargetMode="External" /><Relationship Type="http://schemas.openxmlformats.org/officeDocument/2006/relationships/hyperlink" Id="rId25" Target="http://localhost:8101" TargetMode="External" /><Relationship Type="http://schemas.openxmlformats.org/officeDocument/2006/relationships/hyperlink" Id="rId40" Target="https://github.com/mahmoodlab/CLA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EADME.md" TargetMode="External" /><Relationship Type="http://schemas.openxmlformats.org/officeDocument/2006/relationships/hyperlink" Id="rId42" Target="docs/PLUGIN_DEV.md" TargetMode="External" /><Relationship Type="http://schemas.openxmlformats.org/officeDocument/2006/relationships/hyperlink" Id="rId21" Target="docs/TROUBLESHOOTING.md" TargetMode="External" /><Relationship Type="http://schemas.openxmlformats.org/officeDocument/2006/relationships/hyperlink" Id="rId25" Target="http://localhost:8101" TargetMode="External" /><Relationship Type="http://schemas.openxmlformats.org/officeDocument/2006/relationships/hyperlink" Id="rId40" Target="https://github.com/mahmoodlab/CLA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PathClaw Manual</dc:title>
  <dc:creator/>
  <cp:keywords/>
  <dcterms:created xsi:type="dcterms:W3CDTF">2026-04-15T10:02:46Z</dcterms:created>
  <dcterms:modified xsi:type="dcterms:W3CDTF">2026-04-15T10:02:46Z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