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A6B15" w14:textId="77777777" w:rsidR="00FC306C" w:rsidRPr="00FC306C" w:rsidRDefault="00FC306C" w:rsidP="00FC306C">
      <w:r w:rsidRPr="00FC306C">
        <w:t>Automating and detecting the early stages of liver cirrhosis is being revolutionized by Artificial Intelligence (AI) applied to electronic health records (EHR), medical imaging, and serum biomarkers. Early-stage (compensated) cirrhosis is often asymptomatic, making automated screening essential for high-risk patients (e.g., NAFLD, NASH, Hepatitis B/C, alcohol abuse). </w:t>
      </w:r>
    </w:p>
    <w:p w14:paraId="1DEC9DBE" w14:textId="77777777" w:rsidR="00FC306C" w:rsidRPr="00FC306C" w:rsidRDefault="00FC306C" w:rsidP="00FC306C">
      <w:r w:rsidRPr="00FC306C">
        <w:t>Here is how to automate and detect early-stage liver cirrhosis:</w:t>
      </w:r>
    </w:p>
    <w:p w14:paraId="196C4FF4" w14:textId="77777777" w:rsidR="00FC306C" w:rsidRPr="00FC306C" w:rsidRDefault="00FC306C" w:rsidP="00FC306C">
      <w:pPr>
        <w:rPr>
          <w:b/>
          <w:bCs/>
        </w:rPr>
      </w:pPr>
      <w:r w:rsidRPr="00FC306C">
        <w:rPr>
          <w:b/>
          <w:bCs/>
        </w:rPr>
        <w:t>1. Automated Risk Screening via Electronic Health Records (EHR) </w:t>
      </w:r>
    </w:p>
    <w:p w14:paraId="6B43F384" w14:textId="77777777" w:rsidR="00FC306C" w:rsidRPr="00FC306C" w:rsidRDefault="00FC306C" w:rsidP="00FC306C">
      <w:r w:rsidRPr="00FC306C">
        <w:t>AI algorithms can automatically analyze routine blood tests in EHRs to identify high-risk individuals up to five years in advance. </w:t>
      </w:r>
    </w:p>
    <w:p w14:paraId="03D0DED5" w14:textId="77777777" w:rsidR="00FC306C" w:rsidRPr="00FC306C" w:rsidRDefault="00FC306C" w:rsidP="00FC306C">
      <w:pPr>
        <w:numPr>
          <w:ilvl w:val="0"/>
          <w:numId w:val="1"/>
        </w:numPr>
      </w:pPr>
      <w:r w:rsidRPr="00FC306C">
        <w:rPr>
          <w:b/>
          <w:bCs/>
        </w:rPr>
        <w:t>FIB-4 Index &amp; APRI:</w:t>
      </w:r>
      <w:r w:rsidRPr="00FC306C">
        <w:t> Automated calculators use standard lab tests (Age, ALT, AST, Platelets) to calculate risk scores.</w:t>
      </w:r>
    </w:p>
    <w:p w14:paraId="7F013531" w14:textId="77777777" w:rsidR="00FC306C" w:rsidRPr="00FC306C" w:rsidRDefault="00FC306C" w:rsidP="00FC306C">
      <w:pPr>
        <w:numPr>
          <w:ilvl w:val="0"/>
          <w:numId w:val="1"/>
        </w:numPr>
      </w:pPr>
      <w:r w:rsidRPr="00FC306C">
        <w:rPr>
          <w:b/>
          <w:bCs/>
        </w:rPr>
        <w:t>Machine Learning (ML) Algorithms:</w:t>
      </w:r>
      <w:r w:rsidRPr="00FC306C">
        <w:t> Algorithms like XGBoost, Random Forest, and Support Vector Machines (SVM) trained on patient data can identify cirrhosis risk better than traditional methods (AUC up to 0.90).</w:t>
      </w:r>
    </w:p>
    <w:p w14:paraId="6C629242" w14:textId="77777777" w:rsidR="00FC306C" w:rsidRPr="00FC306C" w:rsidRDefault="00FC306C" w:rsidP="00FC306C">
      <w:pPr>
        <w:numPr>
          <w:ilvl w:val="0"/>
          <w:numId w:val="1"/>
        </w:numPr>
      </w:pPr>
      <w:r w:rsidRPr="00FC306C">
        <w:rPr>
          <w:b/>
          <w:bCs/>
        </w:rPr>
        <w:t>Predictive Modeling:</w:t>
      </w:r>
      <w:r w:rsidRPr="00FC306C">
        <w:t> Algorithms can integrate EHR data, lab results, and demographic information to create a continuous, low-cost, automated screening system. </w:t>
      </w:r>
    </w:p>
    <w:p w14:paraId="22351172" w14:textId="77777777" w:rsidR="00FC306C" w:rsidRPr="00FC306C" w:rsidRDefault="00FC306C" w:rsidP="00FC306C">
      <w:pPr>
        <w:rPr>
          <w:b/>
          <w:bCs/>
        </w:rPr>
      </w:pPr>
      <w:r w:rsidRPr="00FC306C">
        <w:rPr>
          <w:b/>
          <w:bCs/>
        </w:rPr>
        <w:t>2. Automated Imaging Diagnosis (AI-Driven Radiomics)</w:t>
      </w:r>
    </w:p>
    <w:p w14:paraId="68EB1821" w14:textId="77777777" w:rsidR="00FC306C" w:rsidRPr="00FC306C" w:rsidRDefault="00FC306C" w:rsidP="00FC306C">
      <w:r w:rsidRPr="00FC306C">
        <w:t>AI enables the detection of subtle, early-stage changes in the liver parenchyma that are often missed by human readers, such as minor surface nodularity or subtle volume changes. </w:t>
      </w:r>
    </w:p>
    <w:p w14:paraId="72A7F8EB" w14:textId="77777777" w:rsidR="00FC306C" w:rsidRPr="00FC306C" w:rsidRDefault="00FC306C" w:rsidP="00FC306C">
      <w:pPr>
        <w:numPr>
          <w:ilvl w:val="0"/>
          <w:numId w:val="2"/>
        </w:numPr>
      </w:pPr>
      <w:r w:rsidRPr="00FC306C">
        <w:rPr>
          <w:b/>
          <w:bCs/>
        </w:rPr>
        <w:t>CT Scan Automation (3D-U-Net):</w:t>
      </w:r>
      <w:r w:rsidRPr="00FC306C">
        <w:t> AI models, such as 3D-U-Net and Google's DeepLabv3+, can segment liver volumes from CT images, calculating morphological features like caudate lobe hypertrophy and surface nodularity to predict histological cirrhosis.</w:t>
      </w:r>
    </w:p>
    <w:p w14:paraId="310555B8" w14:textId="77777777" w:rsidR="00FC306C" w:rsidRPr="00FC306C" w:rsidRDefault="00FC306C" w:rsidP="00FC306C">
      <w:pPr>
        <w:numPr>
          <w:ilvl w:val="0"/>
          <w:numId w:val="2"/>
        </w:numPr>
      </w:pPr>
      <w:r w:rsidRPr="00FC306C">
        <w:rPr>
          <w:b/>
          <w:bCs/>
        </w:rPr>
        <w:t>Ultrasound &amp; Shear-Wave Elastography (SWE):</w:t>
      </w:r>
      <w:r w:rsidRPr="00FC306C">
        <w:t> AI can be applied to B-mode ultrasound images to classify fibrosis stages with high accuracy (over 90%) by analyzing texture features.</w:t>
      </w:r>
    </w:p>
    <w:p w14:paraId="34B6418C" w14:textId="77777777" w:rsidR="00FC306C" w:rsidRPr="00FC306C" w:rsidRDefault="00FC306C" w:rsidP="00FC306C">
      <w:pPr>
        <w:numPr>
          <w:ilvl w:val="0"/>
          <w:numId w:val="2"/>
        </w:numPr>
      </w:pPr>
      <w:r w:rsidRPr="00FC306C">
        <w:rPr>
          <w:b/>
          <w:bCs/>
        </w:rPr>
        <w:t>MRI-Based AI:</w:t>
      </w:r>
      <w:r w:rsidRPr="00FC306C">
        <w:t> Deep convolutional neural networks (DCNNs) can analyze T2-weighted or contrast-enhanced MRI to detect cirrhosis with high accuracy (AUC 0.95–0.97).</w:t>
      </w:r>
    </w:p>
    <w:p w14:paraId="4EFD5932" w14:textId="77777777" w:rsidR="00FC306C" w:rsidRPr="00FC306C" w:rsidRDefault="00FC306C" w:rsidP="00FC306C">
      <w:pPr>
        <w:numPr>
          <w:ilvl w:val="0"/>
          <w:numId w:val="2"/>
        </w:numPr>
      </w:pPr>
      <w:r w:rsidRPr="00FC306C">
        <w:rPr>
          <w:b/>
          <w:bCs/>
        </w:rPr>
        <w:t>AI-Driven ECG:</w:t>
      </w:r>
      <w:r w:rsidRPr="00FC306C">
        <w:t> Recent innovations include using an AI-enabled 12-lead electrocardiogram (ECG) to identify cardiac changes linked to advanced liver disease, which can double the detection of early cirrhosis. </w:t>
      </w:r>
    </w:p>
    <w:p w14:paraId="6F5FB72B" w14:textId="77777777" w:rsidR="00FC306C" w:rsidRPr="00FC306C" w:rsidRDefault="00FC306C" w:rsidP="00FC306C">
      <w:pPr>
        <w:rPr>
          <w:b/>
          <w:bCs/>
        </w:rPr>
      </w:pPr>
      <w:r w:rsidRPr="00FC306C">
        <w:rPr>
          <w:b/>
          <w:bCs/>
        </w:rPr>
        <w:t>3. Automated Non-Invasive Methods (NIMs) </w:t>
      </w:r>
    </w:p>
    <w:p w14:paraId="4602D9CB" w14:textId="77777777" w:rsidR="00FC306C" w:rsidRPr="00FC306C" w:rsidRDefault="00FC306C" w:rsidP="00FC306C">
      <w:pPr>
        <w:numPr>
          <w:ilvl w:val="0"/>
          <w:numId w:val="3"/>
        </w:numPr>
      </w:pPr>
      <w:r w:rsidRPr="00FC306C">
        <w:rPr>
          <w:b/>
          <w:bCs/>
        </w:rPr>
        <w:lastRenderedPageBreak/>
        <w:t>Vibration-Controlled Transient Elastography (VCTE/FibroScan):</w:t>
      </w:r>
      <w:r w:rsidRPr="00FC306C">
        <w:t> Measures liver stiffness, with results often integrated into automated reporting systems to classify fibrosis.</w:t>
      </w:r>
    </w:p>
    <w:p w14:paraId="766A0D3F" w14:textId="77777777" w:rsidR="00FC306C" w:rsidRPr="00FC306C" w:rsidRDefault="00FC306C" w:rsidP="00FC306C">
      <w:pPr>
        <w:numPr>
          <w:ilvl w:val="0"/>
          <w:numId w:val="3"/>
        </w:numPr>
      </w:pPr>
      <w:r w:rsidRPr="00FC306C">
        <w:rPr>
          <w:b/>
          <w:bCs/>
        </w:rPr>
        <w:t>Magnetic Resonance Elastography (MRE):</w:t>
      </w:r>
      <w:r w:rsidRPr="00FC306C">
        <w:t> Provides high-accuracy stiffness maps (sensitivity ~95% for F4) and is highly reliable even in obese patients. </w:t>
      </w:r>
    </w:p>
    <w:p w14:paraId="3BB88A1C" w14:textId="77777777" w:rsidR="00FC306C" w:rsidRPr="00FC306C" w:rsidRDefault="00FC306C" w:rsidP="00FC306C">
      <w:pPr>
        <w:rPr>
          <w:b/>
          <w:bCs/>
        </w:rPr>
      </w:pPr>
      <w:r w:rsidRPr="00FC306C">
        <w:rPr>
          <w:b/>
          <w:bCs/>
        </w:rPr>
        <w:t>4. Machine Learning for Complication Prediction </w:t>
      </w:r>
    </w:p>
    <w:p w14:paraId="31972C70" w14:textId="77777777" w:rsidR="00FC306C" w:rsidRPr="00FC306C" w:rsidRDefault="00FC306C" w:rsidP="00FC306C">
      <w:r w:rsidRPr="00FC306C">
        <w:t>AI can detect early complications of cirrhosis, such as esophageal varices, through pattern recognition of imaging features (e.g., splenic volume and portal vein diameter). </w:t>
      </w:r>
    </w:p>
    <w:p w14:paraId="39F63487" w14:textId="77777777" w:rsidR="00FC306C" w:rsidRPr="00FC306C" w:rsidRDefault="00FC306C" w:rsidP="00FC306C">
      <w:pPr>
        <w:rPr>
          <w:b/>
          <w:bCs/>
        </w:rPr>
      </w:pPr>
      <w:r w:rsidRPr="00FC306C">
        <w:rPr>
          <w:b/>
          <w:bCs/>
        </w:rPr>
        <w:t>Summary of Advanced Automated Technologies</w:t>
      </w:r>
    </w:p>
    <w:p w14:paraId="3549E567" w14:textId="77777777" w:rsidR="00FC306C" w:rsidRPr="00FC306C" w:rsidRDefault="00FC306C" w:rsidP="00FC306C">
      <w:pPr>
        <w:numPr>
          <w:ilvl w:val="0"/>
          <w:numId w:val="4"/>
        </w:numPr>
      </w:pPr>
      <w:r w:rsidRPr="00FC306C">
        <w:rPr>
          <w:b/>
          <w:bCs/>
        </w:rPr>
        <w:t>Model:</w:t>
      </w:r>
      <w:r w:rsidRPr="00FC306C">
        <w:t> Hybrid CNN-Capsule Network (HCNN-CN) with adaptive emperor penguin optimization (AEPO) has shown 98.26% accuracy in detecting cirrhosis.</w:t>
      </w:r>
    </w:p>
    <w:p w14:paraId="6EF26965" w14:textId="77777777" w:rsidR="00FC306C" w:rsidRPr="00FC306C" w:rsidRDefault="00FC306C" w:rsidP="00FC306C">
      <w:pPr>
        <w:numPr>
          <w:ilvl w:val="0"/>
          <w:numId w:val="4"/>
        </w:numPr>
      </w:pPr>
      <w:r w:rsidRPr="00FC306C">
        <w:rPr>
          <w:b/>
          <w:bCs/>
        </w:rPr>
        <w:t>AI-Driven ECG (ACE Score):</w:t>
      </w:r>
      <w:r w:rsidRPr="00FC306C">
        <w:t> A 12-lead ECG model that predicts hepatic decompensation with an AUC of 0.933.</w:t>
      </w:r>
    </w:p>
    <w:p w14:paraId="64C244BF" w14:textId="77777777" w:rsidR="00FC306C" w:rsidRPr="00FC306C" w:rsidRDefault="00FC306C" w:rsidP="00FC306C">
      <w:pPr>
        <w:numPr>
          <w:ilvl w:val="0"/>
          <w:numId w:val="4"/>
        </w:numPr>
      </w:pPr>
      <w:r w:rsidRPr="00FC306C">
        <w:rPr>
          <w:b/>
          <w:bCs/>
        </w:rPr>
        <w:t>Vectra-based Algorithms:</w:t>
      </w:r>
      <w:r w:rsidRPr="00FC306C">
        <w:t> Tools like the Enhanced Liver Fibrosis (ELF) test can identify advanced fibrosis, with AI improving their predictive capability.</w:t>
      </w:r>
    </w:p>
    <w:p w14:paraId="41C3C22A" w14:textId="77777777" w:rsidR="00DB1F33" w:rsidRDefault="00DB1F33"/>
    <w:sectPr w:rsidR="00DB1F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D5972"/>
    <w:multiLevelType w:val="multilevel"/>
    <w:tmpl w:val="6204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7050F6"/>
    <w:multiLevelType w:val="multilevel"/>
    <w:tmpl w:val="837A8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6D4DC9"/>
    <w:multiLevelType w:val="multilevel"/>
    <w:tmpl w:val="BBFA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A400C1"/>
    <w:multiLevelType w:val="multilevel"/>
    <w:tmpl w:val="4F3E7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846206">
    <w:abstractNumId w:val="3"/>
  </w:num>
  <w:num w:numId="2" w16cid:durableId="35468141">
    <w:abstractNumId w:val="2"/>
  </w:num>
  <w:num w:numId="3" w16cid:durableId="548343225">
    <w:abstractNumId w:val="0"/>
  </w:num>
  <w:num w:numId="4" w16cid:durableId="16317458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F33"/>
    <w:rsid w:val="0030647B"/>
    <w:rsid w:val="003E47CA"/>
    <w:rsid w:val="00462DFB"/>
    <w:rsid w:val="00A050D8"/>
    <w:rsid w:val="00DB1F33"/>
    <w:rsid w:val="00F3450B"/>
    <w:rsid w:val="00FC3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08A958-B6D6-4B8F-B361-331BA1210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F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F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F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F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F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F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F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F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F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F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F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F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F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F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F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475</Words>
  <Characters>2713</Characters>
  <Application>Microsoft Office Word</Application>
  <DocSecurity>0</DocSecurity>
  <Lines>22</Lines>
  <Paragraphs>6</Paragraphs>
  <ScaleCrop>false</ScaleCrop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Tusar Pati</dc:creator>
  <cp:keywords/>
  <dc:description/>
  <cp:lastModifiedBy>Tusar Pati</cp:lastModifiedBy>
  <cp:revision>6</cp:revision>
  <dcterms:created xsi:type="dcterms:W3CDTF">2026-02-18T17:34:00Z</dcterms:created>
  <dcterms:modified xsi:type="dcterms:W3CDTF">2026-02-18T17:34:00Z</dcterms:modified>
</cp:coreProperties>
</file>