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C3B1" w14:textId="77777777" w:rsidR="001F7ED1" w:rsidRPr="001F7ED1" w:rsidRDefault="001F7ED1" w:rsidP="001F7ED1">
      <w:r w:rsidRPr="001F7ED1">
        <w:t>Analyzing and detecting the original signal flow in paralyzed patients involves intercepting motor intentions at various points in the nervous system—primarily the brain, peripheral nerves, or residual muscle activity—using brain-computer interfaces (BCIs) and machine learning (ML). These systems decode neural activity (motor intention) to restore communication or movement, even when the connection between the brain and muscles is severed. </w:t>
      </w:r>
    </w:p>
    <w:p w14:paraId="6B29D35F" w14:textId="77777777" w:rsidR="001F7ED1" w:rsidRPr="001F7ED1" w:rsidRDefault="001F7ED1" w:rsidP="001F7ED1">
      <w:r w:rsidRPr="001F7ED1">
        <w:t>Here is how to analyze and detect these signals:</w:t>
      </w:r>
    </w:p>
    <w:p w14:paraId="3E9EE091" w14:textId="77777777" w:rsidR="001F7ED1" w:rsidRPr="001F7ED1" w:rsidRDefault="001F7ED1" w:rsidP="001F7ED1">
      <w:pPr>
        <w:rPr>
          <w:b/>
          <w:bCs/>
        </w:rPr>
      </w:pPr>
      <w:r w:rsidRPr="001F7ED1">
        <w:rPr>
          <w:b/>
          <w:bCs/>
        </w:rPr>
        <w:t>1. Signal Acquisition Modalities</w:t>
      </w:r>
    </w:p>
    <w:p w14:paraId="7019FAA8" w14:textId="77777777" w:rsidR="001F7ED1" w:rsidRPr="001F7ED1" w:rsidRDefault="001F7ED1" w:rsidP="001F7ED1">
      <w:pPr>
        <w:numPr>
          <w:ilvl w:val="0"/>
          <w:numId w:val="1"/>
        </w:numPr>
      </w:pPr>
      <w:r w:rsidRPr="001F7ED1">
        <w:rPr>
          <w:b/>
          <w:bCs/>
        </w:rPr>
        <w:t>Electroencephalography (EEG):</w:t>
      </w:r>
      <w:r w:rsidRPr="001F7ED1">
        <w:t> Non-invasive, scalp-attached electrodes measure electrical changes (e.g., motor imagery). It is used to detect movement intent, such as closing a hand.</w:t>
      </w:r>
    </w:p>
    <w:p w14:paraId="2FB1F306" w14:textId="77777777" w:rsidR="001F7ED1" w:rsidRPr="001F7ED1" w:rsidRDefault="001F7ED1" w:rsidP="001F7ED1">
      <w:pPr>
        <w:numPr>
          <w:ilvl w:val="0"/>
          <w:numId w:val="1"/>
        </w:numPr>
      </w:pPr>
      <w:r w:rsidRPr="001F7ED1">
        <w:rPr>
          <w:b/>
          <w:bCs/>
        </w:rPr>
        <w:t>Electrocorticography (ECoG):</w:t>
      </w:r>
      <w:r w:rsidRPr="001F7ED1">
        <w:t> Electrodes are placed on the brain's surface, providing higher spatial resolution and spectral bandwidth than EEG.</w:t>
      </w:r>
    </w:p>
    <w:p w14:paraId="58C4E78C" w14:textId="77777777" w:rsidR="001F7ED1" w:rsidRPr="001F7ED1" w:rsidRDefault="001F7ED1" w:rsidP="001F7ED1">
      <w:pPr>
        <w:numPr>
          <w:ilvl w:val="0"/>
          <w:numId w:val="1"/>
        </w:numPr>
      </w:pPr>
      <w:r w:rsidRPr="001F7ED1">
        <w:rPr>
          <w:b/>
          <w:bCs/>
        </w:rPr>
        <w:t>Intracortical Microelectrode Arrays:</w:t>
      </w:r>
      <w:r w:rsidRPr="001F7ED1">
        <w:t> Invasive electrodes penetrate the motor cortex to record single-neuron firing rates (action potentials), providing the highest fidelity for movement kinematics.</w:t>
      </w:r>
    </w:p>
    <w:p w14:paraId="14F3D2CF" w14:textId="77777777" w:rsidR="001F7ED1" w:rsidRPr="001F7ED1" w:rsidRDefault="001F7ED1" w:rsidP="001F7ED1">
      <w:pPr>
        <w:numPr>
          <w:ilvl w:val="0"/>
          <w:numId w:val="1"/>
        </w:numPr>
      </w:pPr>
      <w:r w:rsidRPr="001F7ED1">
        <w:rPr>
          <w:b/>
          <w:bCs/>
        </w:rPr>
        <w:t>Electromyography (EMG):</w:t>
      </w:r>
      <w:r w:rsidRPr="001F7ED1">
        <w:t> Surface or needle electrodes detect electrical activity in muscles, suitable for detecting attempts at movement in partially paralyzed muscles.</w:t>
      </w:r>
    </w:p>
    <w:p w14:paraId="68EB06B8" w14:textId="77777777" w:rsidR="001F7ED1" w:rsidRPr="001F7ED1" w:rsidRDefault="001F7ED1" w:rsidP="001F7ED1">
      <w:pPr>
        <w:numPr>
          <w:ilvl w:val="0"/>
          <w:numId w:val="1"/>
        </w:numPr>
      </w:pPr>
      <w:r w:rsidRPr="001F7ED1">
        <w:rPr>
          <w:b/>
          <w:bCs/>
        </w:rPr>
        <w:t>Peripheral Nerve Recordings:</w:t>
      </w:r>
      <w:r w:rsidRPr="001F7ED1">
        <w:t> Intrafascicular electrodes can be implanted in main nerves (e.g., radial, ulnar) to detect motor signals directly. </w:t>
      </w:r>
    </w:p>
    <w:p w14:paraId="5A40B5CD" w14:textId="77777777" w:rsidR="001F7ED1" w:rsidRPr="001F7ED1" w:rsidRDefault="001F7ED1" w:rsidP="001F7ED1">
      <w:pPr>
        <w:rPr>
          <w:b/>
          <w:bCs/>
        </w:rPr>
      </w:pPr>
      <w:r w:rsidRPr="001F7ED1">
        <w:rPr>
          <w:b/>
          <w:bCs/>
        </w:rPr>
        <w:t>2. Analysis and Feature Extraction Techniques</w:t>
      </w:r>
    </w:p>
    <w:p w14:paraId="7F8B5BED" w14:textId="77777777" w:rsidR="001F7ED1" w:rsidRPr="001F7ED1" w:rsidRDefault="001F7ED1" w:rsidP="001F7ED1">
      <w:r w:rsidRPr="001F7ED1">
        <w:t>Once signals are recorded, they must be processed to identify relevant movement intentions: </w:t>
      </w:r>
    </w:p>
    <w:p w14:paraId="205286DD" w14:textId="77777777" w:rsidR="001F7ED1" w:rsidRPr="001F7ED1" w:rsidRDefault="001F7ED1" w:rsidP="001F7ED1">
      <w:pPr>
        <w:numPr>
          <w:ilvl w:val="0"/>
          <w:numId w:val="2"/>
        </w:numPr>
      </w:pPr>
      <w:r w:rsidRPr="001F7ED1">
        <w:rPr>
          <w:b/>
          <w:bCs/>
        </w:rPr>
        <w:t>Event-Related Desynchronization (ERD) &amp; Synchronization (ERS):</w:t>
      </w:r>
      <w:r w:rsidRPr="001F7ED1">
        <w:t> EEG analysis looks for a decrease (desynchronization) in </w:t>
      </w:r>
    </w:p>
    <w:p w14:paraId="190C9831" w14:textId="7C4ECAB7" w:rsidR="001F7ED1" w:rsidRPr="001F7ED1" w:rsidRDefault="001F7ED1" w:rsidP="001F7ED1">
      <w:r w:rsidRPr="001F7ED1">
        <w:drawing>
          <wp:inline distT="0" distB="0" distL="0" distR="0" wp14:anchorId="315CA7EE" wp14:editId="472F4AA1">
            <wp:extent cx="12700" cy="12700"/>
            <wp:effectExtent l="0" t="0" r="0" b="0"/>
            <wp:docPr id="14431132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435B" w14:textId="4B2A87A4" w:rsidR="001F7ED1" w:rsidRPr="001F7ED1" w:rsidRDefault="001F7ED1" w:rsidP="001F7ED1">
      <w:r w:rsidRPr="001F7ED1">
        <w:t> </w:t>
      </w:r>
    </w:p>
    <w:p w14:paraId="4A1FAC56" w14:textId="00E02210" w:rsidR="001F7ED1" w:rsidRPr="001F7ED1" w:rsidRDefault="001F7ED1" w:rsidP="001F7ED1">
      <w:r w:rsidRPr="001F7ED1">
        <w:drawing>
          <wp:inline distT="0" distB="0" distL="0" distR="0" wp14:anchorId="4AA33572" wp14:editId="756D659D">
            <wp:extent cx="12700" cy="12700"/>
            <wp:effectExtent l="0" t="0" r="0" b="0"/>
            <wp:docPr id="1791659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3483" w14:textId="77777777" w:rsidR="001F7ED1" w:rsidRPr="001F7ED1" w:rsidRDefault="001F7ED1" w:rsidP="001F7ED1">
      <w:r w:rsidRPr="001F7ED1">
        <w:t> (14–30 Hz) bands during movement intention, followed by an increase (synchronization) upon completion.</w:t>
      </w:r>
    </w:p>
    <w:p w14:paraId="2DA25431" w14:textId="77777777" w:rsidR="001F7ED1" w:rsidRPr="001F7ED1" w:rsidRDefault="001F7ED1" w:rsidP="001F7ED1">
      <w:pPr>
        <w:numPr>
          <w:ilvl w:val="0"/>
          <w:numId w:val="2"/>
        </w:numPr>
      </w:pPr>
      <w:r w:rsidRPr="001F7ED1">
        <w:rPr>
          <w:b/>
          <w:bCs/>
        </w:rPr>
        <w:t>Motor-Related Cortical Potentials (MRCP):</w:t>
      </w:r>
      <w:r w:rsidRPr="001F7ED1">
        <w:t> A slow negative potential observed in EEG (~&lt;1 Hz) starting up to 2 seconds before voluntary movement.</w:t>
      </w:r>
    </w:p>
    <w:p w14:paraId="4784A408" w14:textId="77777777" w:rsidR="001F7ED1" w:rsidRPr="001F7ED1" w:rsidRDefault="001F7ED1" w:rsidP="001F7ED1">
      <w:pPr>
        <w:numPr>
          <w:ilvl w:val="0"/>
          <w:numId w:val="2"/>
        </w:numPr>
      </w:pPr>
      <w:r w:rsidRPr="001F7ED1">
        <w:rPr>
          <w:b/>
          <w:bCs/>
        </w:rPr>
        <w:lastRenderedPageBreak/>
        <w:t>Autocorrelation Analysis:</w:t>
      </w:r>
      <w:r w:rsidRPr="001F7ED1">
        <w:t> Analyzes the time domain of EEG, finding that the autocorrelation decays slower during movement intention compared to rest.</w:t>
      </w:r>
    </w:p>
    <w:p w14:paraId="4695A4A4" w14:textId="77777777" w:rsidR="001F7ED1" w:rsidRPr="001F7ED1" w:rsidRDefault="001F7ED1" w:rsidP="001F7ED1">
      <w:pPr>
        <w:numPr>
          <w:ilvl w:val="0"/>
          <w:numId w:val="2"/>
        </w:numPr>
      </w:pPr>
      <w:r w:rsidRPr="001F7ED1">
        <w:rPr>
          <w:b/>
          <w:bCs/>
        </w:rPr>
        <w:t>Spiking-Band Power (SBP):</w:t>
      </w:r>
      <w:r w:rsidRPr="001F7ED1">
        <w:t> In invasive setups, high-pass filtered (300–1000 Hz) signals are used to capture neuron firing intensity.</w:t>
      </w:r>
    </w:p>
    <w:p w14:paraId="75DA0A55" w14:textId="77777777" w:rsidR="001F7ED1" w:rsidRPr="001F7ED1" w:rsidRDefault="001F7ED1" w:rsidP="001F7ED1">
      <w:pPr>
        <w:numPr>
          <w:ilvl w:val="0"/>
          <w:numId w:val="2"/>
        </w:numPr>
      </w:pPr>
      <w:r w:rsidRPr="001F7ED1">
        <w:rPr>
          <w:b/>
          <w:bCs/>
        </w:rPr>
        <w:t>Waveform Length (WL):</w:t>
      </w:r>
      <w:r w:rsidRPr="001F7ED1">
        <w:t> For EMG signals, this combines amplitude and frequency information to determine muscle activity. </w:t>
      </w:r>
    </w:p>
    <w:p w14:paraId="399BE1F3" w14:textId="77777777" w:rsidR="001F7ED1" w:rsidRPr="001F7ED1" w:rsidRDefault="001F7ED1" w:rsidP="001F7ED1">
      <w:pPr>
        <w:rPr>
          <w:b/>
          <w:bCs/>
        </w:rPr>
      </w:pPr>
      <w:r w:rsidRPr="001F7ED1">
        <w:rPr>
          <w:b/>
          <w:bCs/>
        </w:rPr>
        <w:t>3. Detection and Classification of Movement</w:t>
      </w:r>
    </w:p>
    <w:p w14:paraId="2C3802B1" w14:textId="77777777" w:rsidR="001F7ED1" w:rsidRPr="001F7ED1" w:rsidRDefault="001F7ED1" w:rsidP="001F7ED1">
      <w:r w:rsidRPr="001F7ED1">
        <w:t>Machine learning algorithms are used to classify extracted features into distinct actions: </w:t>
      </w:r>
    </w:p>
    <w:p w14:paraId="7BCC0ADA" w14:textId="77777777" w:rsidR="001F7ED1" w:rsidRPr="001F7ED1" w:rsidRDefault="001F7ED1" w:rsidP="001F7ED1">
      <w:pPr>
        <w:numPr>
          <w:ilvl w:val="0"/>
          <w:numId w:val="3"/>
        </w:numPr>
      </w:pPr>
      <w:r w:rsidRPr="001F7ED1">
        <w:rPr>
          <w:b/>
          <w:bCs/>
        </w:rPr>
        <w:t>Linear Discriminant Analysis (LDA):</w:t>
      </w:r>
      <w:r w:rsidRPr="001F7ED1">
        <w:t> Used to classify EEG/EMG signals into resting or movement attempt states.</w:t>
      </w:r>
    </w:p>
    <w:p w14:paraId="5DC94322" w14:textId="77777777" w:rsidR="001F7ED1" w:rsidRPr="001F7ED1" w:rsidRDefault="001F7ED1" w:rsidP="001F7ED1">
      <w:pPr>
        <w:numPr>
          <w:ilvl w:val="0"/>
          <w:numId w:val="3"/>
        </w:numPr>
      </w:pPr>
      <w:r w:rsidRPr="001F7ED1">
        <w:rPr>
          <w:b/>
          <w:bCs/>
        </w:rPr>
        <w:t>Support Vector Machines (SVM):</w:t>
      </w:r>
      <w:r w:rsidRPr="001F7ED1">
        <w:t> Frequently used for classifying EMG patterns of specific movements (e.g., hand open/close).</w:t>
      </w:r>
    </w:p>
    <w:p w14:paraId="0D214599" w14:textId="77777777" w:rsidR="001F7ED1" w:rsidRPr="001F7ED1" w:rsidRDefault="001F7ED1" w:rsidP="001F7ED1">
      <w:pPr>
        <w:numPr>
          <w:ilvl w:val="0"/>
          <w:numId w:val="3"/>
        </w:numPr>
      </w:pPr>
      <w:r w:rsidRPr="001F7ED1">
        <w:rPr>
          <w:b/>
          <w:bCs/>
        </w:rPr>
        <w:t>Kalman Filters/Neural Networks:</w:t>
      </w:r>
      <w:r w:rsidRPr="001F7ED1">
        <w:t> Employed for continuous decoding of movement trajectories (velocity, direction) from intracortical signals.</w:t>
      </w:r>
    </w:p>
    <w:p w14:paraId="5077B4AE" w14:textId="77777777" w:rsidR="001F7ED1" w:rsidRPr="001F7ED1" w:rsidRDefault="001F7ED1" w:rsidP="001F7ED1">
      <w:pPr>
        <w:numPr>
          <w:ilvl w:val="0"/>
          <w:numId w:val="3"/>
        </w:numPr>
      </w:pPr>
      <w:r w:rsidRPr="001F7ED1">
        <w:rPr>
          <w:b/>
          <w:bCs/>
        </w:rPr>
        <w:t>SynergyNet:</w:t>
      </w:r>
      <w:r w:rsidRPr="001F7ED1">
        <w:t> A deep learning framework used to decode complex hand movements by learning the underlying neural-motor synergies rather than individual joints. </w:t>
      </w:r>
    </w:p>
    <w:p w14:paraId="1A15E7D4" w14:textId="77777777" w:rsidR="001F7ED1" w:rsidRPr="001F7ED1" w:rsidRDefault="001F7ED1" w:rsidP="001F7ED1">
      <w:pPr>
        <w:rPr>
          <w:b/>
          <w:bCs/>
        </w:rPr>
      </w:pPr>
      <w:r w:rsidRPr="001F7ED1">
        <w:rPr>
          <w:b/>
          <w:bCs/>
        </w:rPr>
        <w:t>4. Key Considerations</w:t>
      </w:r>
    </w:p>
    <w:p w14:paraId="556B64FD" w14:textId="77777777" w:rsidR="001F7ED1" w:rsidRPr="001F7ED1" w:rsidRDefault="001F7ED1" w:rsidP="001F7ED1">
      <w:pPr>
        <w:numPr>
          <w:ilvl w:val="0"/>
          <w:numId w:val="4"/>
        </w:numPr>
      </w:pPr>
      <w:r w:rsidRPr="001F7ED1">
        <w:rPr>
          <w:b/>
          <w:bCs/>
        </w:rPr>
        <w:t>Ipsilesional vs. Contralesional:</w:t>
      </w:r>
      <w:r w:rsidRPr="001F7ED1">
        <w:t> For stroke patients, recording from the ipsilesional side (damaged hemisphere) is crucial for rehabilitation, though contralesional signals can sometimes be used.</w:t>
      </w:r>
    </w:p>
    <w:p w14:paraId="140E27DD" w14:textId="77777777" w:rsidR="001F7ED1" w:rsidRPr="001F7ED1" w:rsidRDefault="001F7ED1" w:rsidP="001F7ED1">
      <w:pPr>
        <w:numPr>
          <w:ilvl w:val="0"/>
          <w:numId w:val="4"/>
        </w:numPr>
      </w:pPr>
      <w:r w:rsidRPr="001F7ED1">
        <w:rPr>
          <w:b/>
          <w:bCs/>
        </w:rPr>
        <w:t>Artifact Removal:</w:t>
      </w:r>
      <w:r w:rsidRPr="001F7ED1">
        <w:t> Crucial to remove non-neural signals, such as eye blinks (EOG) or muscle activity (EMG) from EEG, using techniques like Independent Component Analysis (ICA).</w:t>
      </w:r>
    </w:p>
    <w:p w14:paraId="7E1BF69D" w14:textId="77777777" w:rsidR="001F7ED1" w:rsidRPr="001F7ED1" w:rsidRDefault="001F7ED1" w:rsidP="001F7ED1">
      <w:pPr>
        <w:numPr>
          <w:ilvl w:val="0"/>
          <w:numId w:val="4"/>
        </w:numPr>
      </w:pPr>
      <w:r w:rsidRPr="001F7ED1">
        <w:rPr>
          <w:b/>
          <w:bCs/>
        </w:rPr>
        <w:t>Hybrid Systems:</w:t>
      </w:r>
      <w:r w:rsidRPr="001F7ED1">
        <w:t> Combining EEG (for high-level intent) and EMG (for low-level muscle activity) provides better accuracy than either alone.</w:t>
      </w:r>
    </w:p>
    <w:p w14:paraId="11D0E11F" w14:textId="77777777" w:rsidR="001F7ED1" w:rsidRPr="001F7ED1" w:rsidRDefault="001F7ED1" w:rsidP="001F7ED1">
      <w:pPr>
        <w:numPr>
          <w:ilvl w:val="0"/>
          <w:numId w:val="4"/>
        </w:numPr>
      </w:pPr>
      <w:r w:rsidRPr="001F7ED1">
        <w:rPr>
          <w:b/>
          <w:bCs/>
        </w:rPr>
        <w:t>Signal Drift:</w:t>
      </w:r>
      <w:r w:rsidRPr="001F7ED1">
        <w:t> Neural signals change over time; adaptive classifiers are required to recalibrate the model. </w:t>
      </w:r>
    </w:p>
    <w:p w14:paraId="1478D2C9" w14:textId="77777777" w:rsidR="001F7ED1" w:rsidRPr="001F7ED1" w:rsidRDefault="001F7ED1" w:rsidP="001F7ED1">
      <w:r w:rsidRPr="001F7ED1">
        <w:t>For maximum accuracy, a hybrid BCI system (combining EEG and EMG) with Machine Learning classifiers (LDA/SVM) can achieve 90%+ accuracy in detecting voluntary movement attempts. </w:t>
      </w:r>
    </w:p>
    <w:p w14:paraId="6346405D" w14:textId="77777777" w:rsidR="00745149" w:rsidRDefault="00745149"/>
    <w:sectPr w:rsidR="00745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4EF"/>
    <w:multiLevelType w:val="multilevel"/>
    <w:tmpl w:val="F6A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1790"/>
    <w:multiLevelType w:val="multilevel"/>
    <w:tmpl w:val="667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A2DCC"/>
    <w:multiLevelType w:val="multilevel"/>
    <w:tmpl w:val="678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92287"/>
    <w:multiLevelType w:val="multilevel"/>
    <w:tmpl w:val="C04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346960">
    <w:abstractNumId w:val="3"/>
  </w:num>
  <w:num w:numId="2" w16cid:durableId="202642036">
    <w:abstractNumId w:val="2"/>
  </w:num>
  <w:num w:numId="3" w16cid:durableId="1184782571">
    <w:abstractNumId w:val="1"/>
  </w:num>
  <w:num w:numId="4" w16cid:durableId="193570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49"/>
    <w:rsid w:val="001F7ED1"/>
    <w:rsid w:val="00745149"/>
    <w:rsid w:val="007721E9"/>
    <w:rsid w:val="0078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12B4"/>
  <w15:chartTrackingRefBased/>
  <w15:docId w15:val="{F39EBF0E-626F-4714-AFBF-C1DD8C97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Tusar Pati</dc:creator>
  <cp:keywords/>
  <dc:description/>
  <cp:lastModifiedBy>Tusar Pati</cp:lastModifiedBy>
  <cp:revision>4</cp:revision>
  <dcterms:created xsi:type="dcterms:W3CDTF">2026-02-18T17:49:00Z</dcterms:created>
  <dcterms:modified xsi:type="dcterms:W3CDTF">2026-02-18T17:49:00Z</dcterms:modified>
</cp:coreProperties>
</file>