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9D0C" w14:textId="52B0C3A6" w:rsidR="00492C13" w:rsidRDefault="00F2164E" w:rsidP="00F2164E">
      <w:pPr>
        <w:pStyle w:val="SemEspaamento"/>
        <w:rPr>
          <w:sz w:val="40"/>
          <w:szCs w:val="40"/>
        </w:rPr>
      </w:pPr>
      <w:r w:rsidRPr="00F2164E">
        <w:rPr>
          <w:sz w:val="40"/>
          <w:szCs w:val="40"/>
        </w:rPr>
        <w:t>Automação e controle de estacionamentos</w:t>
      </w:r>
    </w:p>
    <w:p w14:paraId="624EA9F1" w14:textId="7E66B398" w:rsidR="00F2164E" w:rsidRDefault="00F2164E" w:rsidP="00F2164E">
      <w:pPr>
        <w:pStyle w:val="SemEspaamento"/>
        <w:rPr>
          <w:sz w:val="40"/>
          <w:szCs w:val="40"/>
        </w:rPr>
      </w:pPr>
    </w:p>
    <w:p w14:paraId="4504D3D1" w14:textId="1630B44C" w:rsidR="00F2164E" w:rsidRDefault="00F2164E" w:rsidP="00F2164E">
      <w:pPr>
        <w:pStyle w:val="SemEspaamento"/>
        <w:rPr>
          <w:sz w:val="40"/>
          <w:szCs w:val="40"/>
        </w:rPr>
      </w:pPr>
      <w:proofErr w:type="spellStart"/>
      <w:r>
        <w:rPr>
          <w:sz w:val="40"/>
          <w:szCs w:val="40"/>
        </w:rPr>
        <w:t>Sanvitron</w:t>
      </w:r>
      <w:proofErr w:type="spellEnd"/>
      <w:r>
        <w:rPr>
          <w:sz w:val="40"/>
          <w:szCs w:val="40"/>
        </w:rPr>
        <w:t>:</w:t>
      </w:r>
    </w:p>
    <w:p w14:paraId="1F52BDBD" w14:textId="5D492150" w:rsidR="00F2164E" w:rsidRDefault="00F2164E" w:rsidP="00F2164E">
      <w:pPr>
        <w:pStyle w:val="SemEspaamento"/>
        <w:rPr>
          <w:sz w:val="28"/>
          <w:szCs w:val="28"/>
        </w:rPr>
      </w:pPr>
      <w:r w:rsidRPr="00F2164E">
        <w:rPr>
          <w:sz w:val="28"/>
          <w:szCs w:val="28"/>
        </w:rPr>
        <w:t xml:space="preserve">Controle de acesso de </w:t>
      </w:r>
      <w:proofErr w:type="spellStart"/>
      <w:r w:rsidRPr="00F2164E">
        <w:rPr>
          <w:sz w:val="28"/>
          <w:szCs w:val="28"/>
        </w:rPr>
        <w:t>Veiculos</w:t>
      </w:r>
      <w:proofErr w:type="spellEnd"/>
      <w:r>
        <w:rPr>
          <w:sz w:val="28"/>
          <w:szCs w:val="28"/>
        </w:rPr>
        <w:t>:</w:t>
      </w:r>
    </w:p>
    <w:p w14:paraId="598FEA9B" w14:textId="77777777" w:rsidR="00BB14CD" w:rsidRDefault="00BB14CD" w:rsidP="00F2164E">
      <w:pPr>
        <w:pStyle w:val="SemEspaamento"/>
        <w:rPr>
          <w:sz w:val="28"/>
          <w:szCs w:val="28"/>
        </w:rPr>
      </w:pPr>
    </w:p>
    <w:p w14:paraId="30A8669C" w14:textId="446C7E78" w:rsidR="00A17226" w:rsidRPr="00156755" w:rsidRDefault="00A17226" w:rsidP="00A17226">
      <w:pPr>
        <w:pStyle w:val="SemEspaamento"/>
        <w:rPr>
          <w:color w:val="70AD47" w:themeColor="accent6"/>
          <w:sz w:val="28"/>
          <w:szCs w:val="28"/>
        </w:rPr>
      </w:pPr>
      <w:r w:rsidRPr="00156755">
        <w:rPr>
          <w:color w:val="70AD47" w:themeColor="accent6"/>
          <w:sz w:val="28"/>
          <w:szCs w:val="28"/>
        </w:rPr>
        <w:t xml:space="preserve"> -</w:t>
      </w:r>
      <w:r w:rsidR="00F2164E" w:rsidRPr="00156755">
        <w:rPr>
          <w:color w:val="70AD47" w:themeColor="accent6"/>
          <w:sz w:val="28"/>
          <w:szCs w:val="28"/>
        </w:rPr>
        <w:t>Sistema Auditor de Vagas</w:t>
      </w:r>
    </w:p>
    <w:p w14:paraId="113C9C69" w14:textId="77777777" w:rsidR="00BB14CD" w:rsidRDefault="00BB14CD" w:rsidP="00A17226">
      <w:pPr>
        <w:pStyle w:val="SemEspaamento"/>
        <w:rPr>
          <w:sz w:val="28"/>
          <w:szCs w:val="28"/>
        </w:rPr>
      </w:pPr>
    </w:p>
    <w:p w14:paraId="3BF805FC" w14:textId="04AE6013" w:rsidR="00A17226" w:rsidRPr="00A17226" w:rsidRDefault="00A17226" w:rsidP="00A17226">
      <w:pPr>
        <w:pStyle w:val="SemEspaamento"/>
        <w:rPr>
          <w:color w:val="FF0000"/>
          <w:sz w:val="32"/>
          <w:szCs w:val="32"/>
        </w:rPr>
      </w:pPr>
      <w:r w:rsidRPr="00A17226">
        <w:rPr>
          <w:color w:val="FF0000"/>
          <w:sz w:val="32"/>
          <w:szCs w:val="32"/>
        </w:rPr>
        <w:t>SOFTWARE DE GERENCIAMENTO</w:t>
      </w:r>
    </w:p>
    <w:p w14:paraId="4FC339D1" w14:textId="77777777" w:rsidR="00A17226" w:rsidRP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Software multiusuário com controle de permissões, desenvolvido em Plataforma Web.</w:t>
      </w:r>
    </w:p>
    <w:p w14:paraId="0F8DF7D9" w14:textId="77777777" w:rsidR="00A17226" w:rsidRP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Calendário de tarifas, que permite criar promoções sazonais e tarifas por dia da semana.</w:t>
      </w:r>
    </w:p>
    <w:p w14:paraId="5469E90B" w14:textId="77777777" w:rsidR="00A17226" w:rsidRP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Gestão de convênios, por meio de selos com código de barras.</w:t>
      </w:r>
    </w:p>
    <w:p w14:paraId="7E1E2116" w14:textId="77777777" w:rsidR="00A17226" w:rsidRP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Gestão de mensalistas e acessos pré-pagos.</w:t>
      </w:r>
    </w:p>
    <w:p w14:paraId="5E078791" w14:textId="77777777" w:rsid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Relatórios financeiros e estatísticos, que auxiliam na auditoria e tomada de </w:t>
      </w:r>
      <w:proofErr w:type="spellStart"/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descisão.</w:t>
      </w:r>
      <w:proofErr w:type="spellEnd"/>
    </w:p>
    <w:p w14:paraId="1FC638D1" w14:textId="1F175AEA" w:rsidR="00A17226" w:rsidRPr="00BB14CD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</w:pPr>
      <w:r w:rsidRPr="00BB14CD"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  <w:t>EQUIPAMENTOS INTEGRADOS</w:t>
      </w:r>
    </w:p>
    <w:p w14:paraId="127E72AF" w14:textId="77777777" w:rsidR="00A17226" w:rsidRDefault="00A17226" w:rsidP="00A17226">
      <w:pPr>
        <w:rPr>
          <w:rFonts w:ascii="Arial" w:hAnsi="Arial" w:cs="Arial"/>
          <w:color w:val="4A4C4C"/>
        </w:rPr>
      </w:pPr>
    </w:p>
    <w:p w14:paraId="1802655D" w14:textId="6CBC22CA" w:rsidR="00A17226" w:rsidRDefault="00A17226" w:rsidP="00A17226">
      <w:pPr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noProof/>
          <w:color w:val="212529"/>
          <w:sz w:val="26"/>
          <w:szCs w:val="26"/>
        </w:rPr>
        <w:drawing>
          <wp:inline distT="0" distB="0" distL="0" distR="0" wp14:anchorId="39A4831B" wp14:editId="69473B55">
            <wp:extent cx="762000" cy="762000"/>
            <wp:effectExtent l="0" t="0" r="0" b="0"/>
            <wp:docPr id="4" name="Imagem 4" descr="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212529"/>
          <w:sz w:val="26"/>
          <w:szCs w:val="26"/>
        </w:rPr>
        <w:t>CONTROLADORA SCA</w:t>
      </w:r>
      <w:r>
        <w:rPr>
          <w:rFonts w:ascii="Segoe UI" w:hAnsi="Segoe UI" w:cs="Segoe UI"/>
          <w:color w:val="212529"/>
          <w:sz w:val="26"/>
          <w:szCs w:val="26"/>
        </w:rPr>
        <w:br/>
        <w:t>Garante adequação as necessidades do</w:t>
      </w:r>
      <w:r>
        <w:rPr>
          <w:rFonts w:ascii="Segoe UI" w:hAnsi="Segoe UI" w:cs="Segoe UI"/>
          <w:color w:val="212529"/>
          <w:sz w:val="26"/>
          <w:szCs w:val="26"/>
        </w:rPr>
        <w:br/>
        <w:t>cliente, pois gerencia os periféricos da</w:t>
      </w:r>
      <w:r>
        <w:rPr>
          <w:rFonts w:ascii="Segoe UI" w:hAnsi="Segoe UI" w:cs="Segoe UI"/>
          <w:color w:val="212529"/>
          <w:sz w:val="26"/>
          <w:szCs w:val="26"/>
        </w:rPr>
        <w:br/>
        <w:t>automação de forma centralizada.</w:t>
      </w:r>
    </w:p>
    <w:p w14:paraId="2EF766B2" w14:textId="77777777" w:rsidR="00A17226" w:rsidRDefault="00A17226" w:rsidP="00A17226">
      <w:pPr>
        <w:rPr>
          <w:rFonts w:ascii="Segoe UI" w:hAnsi="Segoe UI" w:cs="Segoe UI"/>
          <w:color w:val="212529"/>
          <w:sz w:val="24"/>
          <w:szCs w:val="24"/>
        </w:rPr>
      </w:pPr>
    </w:p>
    <w:p w14:paraId="642B8032" w14:textId="2A6641B7" w:rsidR="00A17226" w:rsidRDefault="00A17226" w:rsidP="00A17226">
      <w:pPr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noProof/>
          <w:color w:val="212529"/>
          <w:sz w:val="26"/>
          <w:szCs w:val="26"/>
        </w:rPr>
        <w:drawing>
          <wp:inline distT="0" distB="0" distL="0" distR="0" wp14:anchorId="77467BE5" wp14:editId="297C8E27">
            <wp:extent cx="762000" cy="762000"/>
            <wp:effectExtent l="0" t="0" r="0" b="0"/>
            <wp:docPr id="3" name="Imagem 3" descr="camera_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era_oc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212529"/>
          <w:sz w:val="26"/>
          <w:szCs w:val="26"/>
        </w:rPr>
        <w:t>CÂMERA OCR</w:t>
      </w:r>
      <w:r>
        <w:rPr>
          <w:rFonts w:ascii="Segoe UI" w:hAnsi="Segoe UI" w:cs="Segoe UI"/>
          <w:color w:val="212529"/>
          <w:sz w:val="26"/>
          <w:szCs w:val="26"/>
        </w:rPr>
        <w:br/>
        <w:t>Utilizada na identificação e</w:t>
      </w:r>
      <w:r>
        <w:rPr>
          <w:rFonts w:ascii="Segoe UI" w:hAnsi="Segoe UI" w:cs="Segoe UI"/>
          <w:color w:val="212529"/>
          <w:sz w:val="26"/>
          <w:szCs w:val="26"/>
        </w:rPr>
        <w:br/>
        <w:t>reconhecimento de placas.</w:t>
      </w:r>
    </w:p>
    <w:p w14:paraId="73E1ED94" w14:textId="77777777" w:rsidR="00A17226" w:rsidRDefault="00A17226" w:rsidP="00A17226">
      <w:pPr>
        <w:rPr>
          <w:rFonts w:ascii="Segoe UI" w:hAnsi="Segoe UI" w:cs="Segoe UI"/>
          <w:color w:val="212529"/>
          <w:sz w:val="24"/>
          <w:szCs w:val="24"/>
        </w:rPr>
      </w:pPr>
    </w:p>
    <w:p w14:paraId="3D644ACA" w14:textId="660A9078" w:rsidR="00A17226" w:rsidRDefault="00A17226" w:rsidP="00A17226">
      <w:pPr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noProof/>
          <w:color w:val="212529"/>
          <w:sz w:val="26"/>
          <w:szCs w:val="26"/>
        </w:rPr>
        <w:drawing>
          <wp:inline distT="0" distB="0" distL="0" distR="0" wp14:anchorId="660BFF45" wp14:editId="02C8A264">
            <wp:extent cx="762000" cy="762000"/>
            <wp:effectExtent l="0" t="0" r="0" b="0"/>
            <wp:docPr id="2" name="Imagem 2" descr="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212529"/>
          <w:sz w:val="26"/>
          <w:szCs w:val="26"/>
        </w:rPr>
        <w:t>LAÇO INDUTIVO</w:t>
      </w:r>
      <w:r>
        <w:rPr>
          <w:rFonts w:ascii="Segoe UI" w:hAnsi="Segoe UI" w:cs="Segoe UI"/>
          <w:color w:val="212529"/>
          <w:sz w:val="26"/>
          <w:szCs w:val="26"/>
        </w:rPr>
        <w:br/>
        <w:t>Possui função antiesmagamento e é</w:t>
      </w:r>
      <w:r>
        <w:rPr>
          <w:rFonts w:ascii="Segoe UI" w:hAnsi="Segoe UI" w:cs="Segoe UI"/>
          <w:color w:val="212529"/>
          <w:sz w:val="26"/>
          <w:szCs w:val="26"/>
        </w:rPr>
        <w:br/>
        <w:t>utilizado para detectar o veículo.</w:t>
      </w:r>
    </w:p>
    <w:p w14:paraId="4B960352" w14:textId="77777777" w:rsidR="00A17226" w:rsidRDefault="00A17226" w:rsidP="00A17226">
      <w:pPr>
        <w:rPr>
          <w:rFonts w:ascii="Segoe UI" w:hAnsi="Segoe UI" w:cs="Segoe UI"/>
          <w:color w:val="212529"/>
          <w:sz w:val="24"/>
          <w:szCs w:val="24"/>
        </w:rPr>
      </w:pPr>
    </w:p>
    <w:p w14:paraId="6A772F42" w14:textId="48E6F091" w:rsidR="00A17226" w:rsidRDefault="00A17226" w:rsidP="00A17226">
      <w:pPr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noProof/>
          <w:color w:val="212529"/>
          <w:sz w:val="26"/>
          <w:szCs w:val="26"/>
        </w:rPr>
        <w:drawing>
          <wp:inline distT="0" distB="0" distL="0" distR="0" wp14:anchorId="754CD64D" wp14:editId="390E4428">
            <wp:extent cx="762000" cy="762000"/>
            <wp:effectExtent l="0" t="0" r="0" b="0"/>
            <wp:docPr id="1" name="Imagem 1" descr="canc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nce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212529"/>
          <w:sz w:val="26"/>
          <w:szCs w:val="26"/>
        </w:rPr>
        <w:t>CANCELA</w:t>
      </w:r>
      <w:r>
        <w:rPr>
          <w:rFonts w:ascii="Segoe UI" w:hAnsi="Segoe UI" w:cs="Segoe UI"/>
          <w:color w:val="212529"/>
          <w:sz w:val="26"/>
          <w:szCs w:val="26"/>
        </w:rPr>
        <w:br/>
        <w:t>Projetada para controlar alto fluxo de veículos,</w:t>
      </w:r>
      <w:r>
        <w:rPr>
          <w:rFonts w:ascii="Segoe UI" w:hAnsi="Segoe UI" w:cs="Segoe UI"/>
          <w:color w:val="212529"/>
          <w:sz w:val="26"/>
          <w:szCs w:val="26"/>
        </w:rPr>
        <w:br/>
        <w:t>com opção de haste articulada para</w:t>
      </w:r>
      <w:r>
        <w:rPr>
          <w:rFonts w:ascii="Segoe UI" w:hAnsi="Segoe UI" w:cs="Segoe UI"/>
          <w:color w:val="212529"/>
          <w:sz w:val="26"/>
          <w:szCs w:val="26"/>
        </w:rPr>
        <w:br/>
        <w:t>estacionamentos situados no subsolo.</w:t>
      </w:r>
    </w:p>
    <w:p w14:paraId="5EA7B753" w14:textId="77777777" w:rsidR="00156755" w:rsidRDefault="00156755" w:rsidP="00A17226">
      <w:pPr>
        <w:rPr>
          <w:sz w:val="28"/>
          <w:szCs w:val="28"/>
        </w:rPr>
      </w:pPr>
    </w:p>
    <w:p w14:paraId="5FFE9C25" w14:textId="52027645" w:rsidR="00A17226" w:rsidRPr="00156755" w:rsidRDefault="00A17226" w:rsidP="00F2164E">
      <w:pPr>
        <w:pStyle w:val="SemEspaamento"/>
        <w:rPr>
          <w:color w:val="70AD47" w:themeColor="accent6"/>
          <w:sz w:val="28"/>
          <w:szCs w:val="28"/>
        </w:rPr>
      </w:pPr>
      <w:r w:rsidRPr="00156755">
        <w:rPr>
          <w:color w:val="70AD47" w:themeColor="accent6"/>
          <w:sz w:val="28"/>
          <w:szCs w:val="28"/>
        </w:rPr>
        <w:t xml:space="preserve"> -Sistema Gestor de Vagas</w:t>
      </w:r>
    </w:p>
    <w:p w14:paraId="4380211D" w14:textId="77777777" w:rsidR="00A17226" w:rsidRDefault="00A17226" w:rsidP="00F2164E">
      <w:pPr>
        <w:pStyle w:val="SemEspaamento"/>
        <w:rPr>
          <w:sz w:val="28"/>
          <w:szCs w:val="28"/>
        </w:rPr>
      </w:pPr>
    </w:p>
    <w:p w14:paraId="1887EB2A" w14:textId="77777777" w:rsidR="00A17226" w:rsidRPr="00BB14CD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</w:pPr>
      <w:r w:rsidRPr="00BB14CD"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  <w:t>TERMINAL URNA</w:t>
      </w:r>
    </w:p>
    <w:p w14:paraId="315572B7" w14:textId="25832C87" w:rsid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="Arial" w:hAnsi="Arial" w:cs="Arial"/>
          <w:color w:val="4A4C4C"/>
          <w:sz w:val="30"/>
          <w:szCs w:val="30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Display com mensagens informativas, que facilitam a interface com o usuário.</w:t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 xml:space="preserve">Sistema de áudio com </w:t>
      </w:r>
      <w:proofErr w:type="spellStart"/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mensagns</w:t>
      </w:r>
      <w:proofErr w:type="spellEnd"/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configuráveis, que auxiliam no direcionamento do cliente, melhorando o fluxo de veículos.</w:t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 xml:space="preserve">Leitor de proximidade externo, que proporciona maior comodidade aos usuários que possuem acesso </w:t>
      </w:r>
      <w:proofErr w:type="spellStart"/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pré</w:t>
      </w:r>
      <w:proofErr w:type="spellEnd"/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t>-autorizado.</w:t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>Leitor de proximidade interno, para uso exclusivo de clientes e visitantes.</w:t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>Gabinete robusto e preparado para ficar exposto ao tempo.</w:t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>Terminal com função recolhedor de cartões para liberação de acesso.</w:t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</w:r>
      <w:r w:rsidRPr="00A17226">
        <w:rPr>
          <w:rFonts w:asciiTheme="minorHAnsi" w:eastAsiaTheme="minorHAnsi" w:hAnsiTheme="minorHAnsi" w:cstheme="minorBidi"/>
          <w:sz w:val="28"/>
          <w:szCs w:val="28"/>
          <w:lang w:eastAsia="en-US"/>
        </w:rPr>
        <w:br/>
        <w:t>Cadastro de cartões direto no terminal, de forma fácil e rápida.</w:t>
      </w:r>
    </w:p>
    <w:p w14:paraId="2FC802CE" w14:textId="77777777" w:rsidR="00A17226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hAnsiTheme="minorHAnsi" w:cstheme="minorBidi"/>
          <w:sz w:val="40"/>
          <w:szCs w:val="40"/>
        </w:rPr>
      </w:pPr>
    </w:p>
    <w:p w14:paraId="71DA2EFF" w14:textId="7005F655" w:rsidR="00A17226" w:rsidRPr="00BB14CD" w:rsidRDefault="00A17226" w:rsidP="00A17226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</w:pPr>
      <w:r w:rsidRPr="00BB14CD"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  <w:t>EQUIPAMENTOS INTEGRADOS</w:t>
      </w:r>
    </w:p>
    <w:p w14:paraId="5A49EB1D" w14:textId="35B2CB4E" w:rsidR="00A17226" w:rsidRDefault="00A17226" w:rsidP="00A17226">
      <w:pPr>
        <w:rPr>
          <w:rFonts w:ascii="Arial" w:hAnsi="Arial" w:cs="Arial"/>
          <w:color w:val="4A4C4C"/>
        </w:rPr>
      </w:pPr>
      <w:r>
        <w:rPr>
          <w:rFonts w:ascii="Arial" w:hAnsi="Arial" w:cs="Arial"/>
          <w:noProof/>
          <w:color w:val="4A4C4C"/>
        </w:rPr>
        <w:drawing>
          <wp:inline distT="0" distB="0" distL="0" distR="0" wp14:anchorId="333A329A" wp14:editId="1675866D">
            <wp:extent cx="762000" cy="762000"/>
            <wp:effectExtent l="0" t="0" r="0" b="0"/>
            <wp:docPr id="7" name="Imagem 7" descr="to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t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4A4C4C"/>
        </w:rPr>
        <w:t>TERMINAL URNA</w:t>
      </w:r>
      <w:r>
        <w:rPr>
          <w:rFonts w:ascii="Arial" w:hAnsi="Arial" w:cs="Arial"/>
          <w:color w:val="4A4C4C"/>
        </w:rPr>
        <w:br/>
        <w:t>Utilizado no acesso de saída para</w:t>
      </w:r>
      <w:r>
        <w:rPr>
          <w:rFonts w:ascii="Arial" w:hAnsi="Arial" w:cs="Arial"/>
          <w:color w:val="4A4C4C"/>
        </w:rPr>
        <w:br/>
        <w:t>leitura e recolhimento do cartão.</w:t>
      </w:r>
    </w:p>
    <w:p w14:paraId="60CDA8C0" w14:textId="77777777" w:rsidR="00A17226" w:rsidRDefault="00A17226" w:rsidP="00A17226">
      <w:pPr>
        <w:rPr>
          <w:rFonts w:ascii="Segoe UI" w:hAnsi="Segoe UI" w:cs="Segoe UI"/>
          <w:color w:val="212529"/>
        </w:rPr>
      </w:pPr>
    </w:p>
    <w:p w14:paraId="4CCFB932" w14:textId="78D736BB" w:rsidR="00A17226" w:rsidRDefault="00A17226" w:rsidP="00A17226">
      <w:pPr>
        <w:rPr>
          <w:rFonts w:ascii="Arial" w:hAnsi="Arial" w:cs="Arial"/>
          <w:color w:val="4A4C4C"/>
        </w:rPr>
      </w:pPr>
      <w:r>
        <w:rPr>
          <w:rFonts w:ascii="Arial" w:hAnsi="Arial" w:cs="Arial"/>
          <w:noProof/>
          <w:color w:val="4A4C4C"/>
        </w:rPr>
        <w:drawing>
          <wp:inline distT="0" distB="0" distL="0" distR="0" wp14:anchorId="5AB41217" wp14:editId="68AE1136">
            <wp:extent cx="762000" cy="762000"/>
            <wp:effectExtent l="0" t="0" r="0" b="0"/>
            <wp:docPr id="6" name="Imagem 6" descr="canc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nce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4A4C4C"/>
        </w:rPr>
        <w:t>CANCELA</w:t>
      </w:r>
      <w:r>
        <w:rPr>
          <w:rFonts w:ascii="Arial" w:hAnsi="Arial" w:cs="Arial"/>
          <w:color w:val="4A4C4C"/>
        </w:rPr>
        <w:br/>
        <w:t>Projetada para controlar alto fluxo de veículos,</w:t>
      </w:r>
      <w:r>
        <w:rPr>
          <w:rFonts w:ascii="Arial" w:hAnsi="Arial" w:cs="Arial"/>
          <w:color w:val="4A4C4C"/>
        </w:rPr>
        <w:br/>
        <w:t>com opção de haste articulada, para estacionamentos situados no subsolo.</w:t>
      </w:r>
    </w:p>
    <w:p w14:paraId="58009F22" w14:textId="45C47A4A" w:rsidR="00A17226" w:rsidRDefault="00A17226" w:rsidP="00A17226">
      <w:pPr>
        <w:rPr>
          <w:rFonts w:ascii="Arial" w:hAnsi="Arial" w:cs="Arial"/>
          <w:color w:val="4A4C4C"/>
        </w:rPr>
      </w:pPr>
      <w:r>
        <w:rPr>
          <w:rFonts w:ascii="Arial" w:hAnsi="Arial" w:cs="Arial"/>
          <w:noProof/>
          <w:color w:val="4A4C4C"/>
        </w:rPr>
        <w:drawing>
          <wp:inline distT="0" distB="0" distL="0" distR="0" wp14:anchorId="4926D585" wp14:editId="2E2E6AD0">
            <wp:extent cx="762000" cy="762000"/>
            <wp:effectExtent l="0" t="0" r="0" b="0"/>
            <wp:docPr id="5" name="Imagem 5" descr="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t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4A4C4C"/>
        </w:rPr>
        <w:t>LAÇO INDUTIVO</w:t>
      </w:r>
      <w:r>
        <w:rPr>
          <w:rFonts w:ascii="Arial" w:hAnsi="Arial" w:cs="Arial"/>
          <w:color w:val="4A4C4C"/>
        </w:rPr>
        <w:br/>
        <w:t>Possui função antiesmagamento e é</w:t>
      </w:r>
      <w:r>
        <w:rPr>
          <w:rFonts w:ascii="Arial" w:hAnsi="Arial" w:cs="Arial"/>
          <w:color w:val="4A4C4C"/>
        </w:rPr>
        <w:br/>
        <w:t>utilizado para detectar o veículo.</w:t>
      </w:r>
    </w:p>
    <w:p w14:paraId="34500C76" w14:textId="77777777" w:rsidR="00A17226" w:rsidRDefault="00A17226" w:rsidP="00A1722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</w:p>
    <w:p w14:paraId="1C6E4783" w14:textId="77777777" w:rsidR="00A17226" w:rsidRDefault="00A17226" w:rsidP="00F2164E">
      <w:pPr>
        <w:pStyle w:val="SemEspaamento"/>
        <w:rPr>
          <w:sz w:val="28"/>
          <w:szCs w:val="28"/>
        </w:rPr>
      </w:pPr>
    </w:p>
    <w:p w14:paraId="0FE05155" w14:textId="27207047" w:rsidR="00A17226" w:rsidRDefault="00A17226" w:rsidP="00F2164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Pr="00BB14CD">
        <w:rPr>
          <w:color w:val="70AD47" w:themeColor="accent6"/>
          <w:sz w:val="28"/>
          <w:szCs w:val="28"/>
        </w:rPr>
        <w:t>Automação para veículos pesados</w:t>
      </w:r>
    </w:p>
    <w:p w14:paraId="22802CA9" w14:textId="2A3E1335" w:rsidR="00A17226" w:rsidRDefault="00A17226" w:rsidP="00F2164E">
      <w:pPr>
        <w:pStyle w:val="SemEspaamento"/>
        <w:rPr>
          <w:sz w:val="28"/>
          <w:szCs w:val="28"/>
        </w:rPr>
      </w:pPr>
    </w:p>
    <w:p w14:paraId="5F57FA4C" w14:textId="77777777" w:rsidR="00BB14CD" w:rsidRDefault="00A17226" w:rsidP="00BB14C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17226"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  <w:t>TERMINAIS DE ENTRADA E SAÍDA</w:t>
      </w:r>
      <w:r w:rsidRPr="00A17226">
        <w:rPr>
          <w:rFonts w:ascii="Arial" w:hAnsi="Arial" w:cs="Arial"/>
          <w:color w:val="4A4C4C"/>
          <w:sz w:val="30"/>
          <w:szCs w:val="30"/>
        </w:rPr>
        <w:br/>
      </w:r>
      <w:r w:rsidR="00BB14CD"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A Automação para Estacionamento de Caminhões é ideal para Postos de Rodovia, que querem agregar segurança ao seu negócio e potencializar o faturamento, seja pela venda da litragem ou pela cobrança do estacionamento.</w:t>
      </w:r>
    </w:p>
    <w:p w14:paraId="61CA9E82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F2ECF1E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benefícios:</w:t>
      </w:r>
    </w:p>
    <w:p w14:paraId="339310B0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- Redução do custo operacional.</w:t>
      </w:r>
    </w:p>
    <w:p w14:paraId="1CD80119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- Redução do custo com o seguro.</w:t>
      </w:r>
    </w:p>
    <w:p w14:paraId="196E9E0B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- Eficiência e agilidade na gestão do negócio.</w:t>
      </w:r>
    </w:p>
    <w:p w14:paraId="59036536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- Eliminação do uso indevido de vagas.</w:t>
      </w:r>
    </w:p>
    <w:p w14:paraId="62447957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- Aumento na venda da litragem.</w:t>
      </w:r>
    </w:p>
    <w:p w14:paraId="2F08EF63" w14:textId="77777777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C4C"/>
          <w:sz w:val="30"/>
          <w:szCs w:val="30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- Garantia de mais vagas para clientes em consumo.</w:t>
      </w:r>
    </w:p>
    <w:p w14:paraId="775EE47E" w14:textId="04D4807C" w:rsidR="00BB14CD" w:rsidRDefault="00BB14CD" w:rsidP="00BB14C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BB14CD">
        <w:rPr>
          <w:rFonts w:asciiTheme="minorHAnsi" w:eastAsiaTheme="minorHAnsi" w:hAnsiTheme="minorHAnsi" w:cstheme="minorBidi"/>
          <w:sz w:val="28"/>
          <w:szCs w:val="28"/>
          <w:lang w:eastAsia="en-US"/>
        </w:rPr>
        <w:t>- Aumento da segurança para quem estaciona e abastece nos Postos de Rodovia.</w:t>
      </w:r>
    </w:p>
    <w:p w14:paraId="6751CE84" w14:textId="21D689B1" w:rsidR="00BB14CD" w:rsidRPr="00A17226" w:rsidRDefault="00BB14CD" w:rsidP="00BB14C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</w:pPr>
      <w:r w:rsidRPr="00BB14CD">
        <w:rPr>
          <w:rFonts w:asciiTheme="minorHAnsi" w:eastAsiaTheme="minorHAnsi" w:hAnsiTheme="minorHAnsi" w:cstheme="minorBidi"/>
          <w:color w:val="FF0000"/>
          <w:sz w:val="32"/>
          <w:szCs w:val="32"/>
          <w:lang w:eastAsia="en-US"/>
        </w:rPr>
        <w:t>TERMINAIS DE ENTRADA E SAÍDA</w:t>
      </w:r>
    </w:p>
    <w:p w14:paraId="7AF399C9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Câmera integrada com a rede, para foto do motorista.</w:t>
      </w:r>
    </w:p>
    <w:p w14:paraId="6E5FB0FF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 xml:space="preserve">Impressora térmica com dispositivo </w:t>
      </w:r>
      <w:proofErr w:type="spellStart"/>
      <w:r w:rsidRPr="00A17226">
        <w:rPr>
          <w:sz w:val="28"/>
          <w:szCs w:val="28"/>
        </w:rPr>
        <w:t>anti-embolamento</w:t>
      </w:r>
      <w:proofErr w:type="spellEnd"/>
      <w:r w:rsidRPr="00A17226">
        <w:rPr>
          <w:sz w:val="28"/>
          <w:szCs w:val="28"/>
        </w:rPr>
        <w:t xml:space="preserve"> de papel, que garante alta disponibilidade de funcionamento.</w:t>
      </w:r>
    </w:p>
    <w:p w14:paraId="681625F0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Interfone integrado com a rede, que pode ser configurado na central telefônica do cliente ou para um ramal exclusivo.</w:t>
      </w:r>
    </w:p>
    <w:p w14:paraId="34BA5968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Display gráfico LCD 7”, com mensagens informativas que facilitam a interface com o usuário.</w:t>
      </w:r>
    </w:p>
    <w:p w14:paraId="6C04AFDD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Sistema de áudio com mensagens configuráveis, que auxilia no direcionamento do cliente, melhorando o fluxo de veículos.</w:t>
      </w:r>
    </w:p>
    <w:p w14:paraId="0ADB9D43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 xml:space="preserve">Leitor de código de barras e QR </w:t>
      </w:r>
      <w:proofErr w:type="spellStart"/>
      <w:r w:rsidRPr="00A17226">
        <w:rPr>
          <w:sz w:val="28"/>
          <w:szCs w:val="28"/>
        </w:rPr>
        <w:t>Code</w:t>
      </w:r>
      <w:proofErr w:type="spellEnd"/>
      <w:r w:rsidRPr="00A17226">
        <w:rPr>
          <w:sz w:val="28"/>
          <w:szCs w:val="28"/>
        </w:rPr>
        <w:t>, que permite a operação de rotativos e acessos pré-pagos, de forma fácil e ágil.</w:t>
      </w:r>
    </w:p>
    <w:p w14:paraId="262CBD14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Leitor de proximidade que garante mais comodidade ao mensalista.</w:t>
      </w:r>
    </w:p>
    <w:p w14:paraId="1D5E626A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CPU industrial de alta performance e estabilidade, com interface TCP/IP.</w:t>
      </w:r>
    </w:p>
    <w:p w14:paraId="48F22E2F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Gabinete robusto, preparado para ficar exposto ao tempo.</w:t>
      </w:r>
    </w:p>
    <w:p w14:paraId="0DE2AB53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Controle eletrônico de temperatura e umidade, que prolonga a vida útil do equipamento.</w:t>
      </w:r>
    </w:p>
    <w:p w14:paraId="4BD3585B" w14:textId="77777777" w:rsidR="00A17226" w:rsidRPr="00A17226" w:rsidRDefault="00A17226" w:rsidP="00A17226">
      <w:pPr>
        <w:spacing w:after="100" w:afterAutospacing="1" w:line="240" w:lineRule="auto"/>
        <w:rPr>
          <w:sz w:val="28"/>
          <w:szCs w:val="28"/>
        </w:rPr>
      </w:pPr>
      <w:r w:rsidRPr="00A17226">
        <w:rPr>
          <w:sz w:val="28"/>
          <w:szCs w:val="28"/>
        </w:rPr>
        <w:t>Opção de Terminal 2 em 1, para locais que possuem circulação de carros e caminhões.</w:t>
      </w:r>
    </w:p>
    <w:p w14:paraId="2A739A7E" w14:textId="77777777" w:rsidR="00A17226" w:rsidRPr="00F2164E" w:rsidRDefault="00A17226" w:rsidP="00F2164E">
      <w:pPr>
        <w:pStyle w:val="SemEspaamento"/>
        <w:rPr>
          <w:sz w:val="28"/>
          <w:szCs w:val="28"/>
        </w:rPr>
      </w:pPr>
    </w:p>
    <w:sectPr w:rsidR="00A17226" w:rsidRPr="00F21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4E"/>
    <w:rsid w:val="00156755"/>
    <w:rsid w:val="00492C13"/>
    <w:rsid w:val="00A17226"/>
    <w:rsid w:val="00BB14CD"/>
    <w:rsid w:val="00F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BC95"/>
  <w15:chartTrackingRefBased/>
  <w15:docId w15:val="{238D434C-1F94-4F96-ADA9-278CFB22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A172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2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1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1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2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F2164E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A1722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1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22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6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7063">
                  <w:marLeft w:val="225"/>
                  <w:marRight w:val="0"/>
                  <w:marTop w:val="5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5021">
          <w:marLeft w:val="1516"/>
          <w:marRight w:val="0"/>
          <w:marTop w:val="9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1310">
          <w:marLeft w:val="2843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865">
          <w:marLeft w:val="1516"/>
          <w:marRight w:val="0"/>
          <w:marTop w:val="9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8678">
                  <w:marLeft w:val="481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754">
                  <w:marLeft w:val="481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14012">
                  <w:marLeft w:val="481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Yamane</dc:creator>
  <cp:keywords/>
  <dc:description/>
  <cp:lastModifiedBy>Davi Yamane</cp:lastModifiedBy>
  <cp:revision>1</cp:revision>
  <dcterms:created xsi:type="dcterms:W3CDTF">2022-04-19T22:47:00Z</dcterms:created>
  <dcterms:modified xsi:type="dcterms:W3CDTF">2022-04-19T23:04:00Z</dcterms:modified>
</cp:coreProperties>
</file>