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CC0000"/>
          <w:sz w:val="48"/>
          <w:szCs w:val="48"/>
        </w:rPr>
        <w:t xml:space="preserve">INCIDENT REPORT</w:t>
      </w:r>
    </w:p>
    <w:p>
      <w:pPr>
        <w:spacing w:after="160"/>
        <w:jc w:val="center"/>
      </w:pPr>
      <w:r>
        <w:rPr>
          <w:rFonts w:ascii="Arial" w:cs="Arial" w:eastAsia="Arial" w:hAnsi="Arial"/>
          <w:b w:val="false"/>
          <w:bCs w:val="false"/>
          <w:color w:val="666666"/>
          <w:sz w:val="24"/>
          <w:szCs w:val="24"/>
        </w:rPr>
        <w:t xml:space="preserve">CyberGuard AI Honeypot Network</w:t>
      </w:r>
    </w:p>
    <w:p>
      <w:pPr>
        <w:spacing w:after="160"/>
        <w:jc w:val="center"/>
      </w:pPr>
      <w:r>
        <w:rPr>
          <w:rFonts w:ascii="Arial" w:cs="Arial" w:eastAsia="Arial" w:hAnsi="Arial"/>
          <w:b w:val="false"/>
          <w:bCs w:val="false"/>
          <w:color w:val="999999"/>
          <w:sz w:val="20"/>
          <w:szCs w:val="20"/>
        </w:rPr>
        <w:t xml:space="preserve">Threat Intelligence Division</w:t>
      </w:r>
    </w:p>
    <w:p>
      <w:pPr>
        <w:pBdr>
          <w:bottom w:val="single" w:color="CC0000" w:sz="6" w:space="1"/>
        </w:pBdr>
      </w:pPr>
    </w:p>
    <w:p>
      <w:pPr>
        <w:spacing w:after="320"/>
      </w:pPr>
    </w:p>
    <w:p>
      <w:pPr>
        <w:spacing w:after="160" w:before="400"/>
      </w:pPr>
      <w:r>
        <w:rPr>
          <w:rFonts w:ascii="Arial" w:cs="Arial" w:eastAsia="Arial" w:hAnsi="Arial"/>
          <w:b/>
          <w:bCs/>
          <w:color w:val="CC0000"/>
          <w:sz w:val="36"/>
          <w:szCs w:val="36"/>
        </w:rPr>
        <w:t xml:space="preserve">Executive Summary</w:t>
      </w:r>
    </w:p>
    <w:p>
      <w:pPr>
        <w:spacing w:after="160"/>
        <w:jc w:val="left"/>
      </w:pPr>
      <w:r>
        <w:rPr>
          <w:rFonts w:ascii="Arial" w:cs="Arial" w:eastAsia="Arial" w:hAnsi="Arial"/>
          <w:b w:val="false"/>
          <w:bCs w:val="false"/>
          <w:color w:val="000000"/>
          <w:sz w:val="20"/>
          <w:szCs w:val="20"/>
        </w:rPr>
        <w:t xml:space="preserve">On June 29, 2026, at 05:12 UTC, the CyberGuard AI honeypot network detected a targeted JBoss Application Server exploit scan from 4.193.139.29 — a Microsoft Azure VM located in Singapore. The attacker sent four precision HEAD requests in under 6 seconds, probing for unpatched JBoss servers vulnerable to critical unauthenticated remote code execution vulnerabilities including CVE-2010-0738 and CVE-2012-0874.</w:t>
      </w:r>
    </w:p>
    <w:p>
      <w:pPr>
        <w:spacing w:after="160"/>
        <w:jc w:val="left"/>
      </w:pPr>
      <w:r>
        <w:rPr>
          <w:rFonts w:ascii="Arial" w:cs="Arial" w:eastAsia="Arial" w:hAnsi="Arial"/>
          <w:b w:val="false"/>
          <w:bCs w:val="false"/>
          <w:color w:val="000000"/>
          <w:sz w:val="20"/>
          <w:szCs w:val="20"/>
        </w:rPr>
        <w:t xml:space="preserve">This attacker is uniquely dangerous: it is not a broad vulnerability scanner but a purpose-built JBoss exploitation tool. A successful hit against an unpatched target gives the attacker full unauthenticated remote code execution — complete server takeover with no credentials required. The scanner disguises itself using a spoofed Firefox 38 user agent from 2015 to evade basic bot detection.</w:t>
      </w:r>
    </w:p>
    <w:p>
      <w:pPr>
        <w:spacing w:after="160"/>
        <w:jc w:val="left"/>
      </w:pPr>
      <w:r>
        <w:rPr>
          <w:rFonts w:ascii="Arial" w:cs="Arial" w:eastAsia="Arial" w:hAnsi="Arial"/>
          <w:b w:val="false"/>
          <w:bCs w:val="false"/>
          <w:color w:val="000000"/>
          <w:sz w:val="20"/>
          <w:szCs w:val="20"/>
        </w:rPr>
        <w:t xml:space="preserve">This is the fourth confirmed attacker to hit the CyberGuard AI honeypot on June 29, 2026. Despite being only 10 days old, this IP has already accumulated 174 reports from 151 distinct sources worldwide.</w:t>
      </w:r>
    </w:p>
    <w:p>
      <w:pPr>
        <w:spacing w:after="200"/>
      </w:pPr>
    </w:p>
    <w:p>
      <w:pPr>
        <w:spacing w:after="160" w:before="400"/>
      </w:pPr>
      <w:r>
        <w:rPr>
          <w:rFonts w:ascii="Arial" w:cs="Arial" w:eastAsia="Arial" w:hAnsi="Arial"/>
          <w:b/>
          <w:bCs/>
          <w:color w:val="CC0000"/>
          <w:sz w:val="36"/>
          <w:szCs w:val="36"/>
        </w:rPr>
        <w:t xml:space="preserve">Incident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Incident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Date / Time (UTC)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June 29, 2026 — 05:12:39 to 05:12:45 UTC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 seconds — 4 targeted probes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Detection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CyberGuard AI Web Honeypot (Port 8080)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Honeypot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VM — East US (52.188.227.95)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Attacker IP</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4.193.139.29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Method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requests — bandwidth-efficient existence check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 — JBoss RCE Exploit Scanner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Contained — Honeypot (no real systems accessed)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Related Incidents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CGI-20260629-001 through 003 — same 24-hour window</w:t>
            </w:r>
          </w:p>
        </w:tc>
      </w:tr>
    </w:tbl>
    <w:p>
      <w:pPr>
        <w:spacing w:after="320"/>
      </w:pPr>
    </w:p>
    <w:p>
      <w:pPr>
        <w:spacing w:after="160" w:before="400"/>
      </w:pPr>
      <w:r>
        <w:rPr>
          <w:rFonts w:ascii="Arial" w:cs="Arial" w:eastAsia="Arial" w:hAnsi="Arial"/>
          <w:b/>
          <w:bCs/>
          <w:color w:val="CC0000"/>
          <w:sz w:val="36"/>
          <w:szCs w:val="36"/>
        </w:rPr>
        <w:t xml:space="preserve">Attacker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IP Address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4.193.139.29</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ISP / 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Microsoft Corporation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ASN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AS8075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microsoft.com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Country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Singapore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Azure — Singapore region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User Agent (Spoofed)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Mozilla/5.0 (Windows NT 6.1; WOW64; rv:38.0) Gecko/20100101 Firefox/38.0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AbuseIPDB Score</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Confidence of Abuse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Total Reports</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174 reports from 151 distinct sources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First Reported</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19, 2026 — only 10 days old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Most Recent Report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 minutes before honeypot hit (still active)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Attack 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App Attack, Port Scan, Bad Web Bot, Brute Force, Hacking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Scanner Identity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JBoss Application Server Scanner (confirmed by IVski WAF)</w:t>
            </w:r>
          </w:p>
        </w:tc>
      </w:tr>
    </w:tbl>
    <w:p>
      <w:pPr>
        <w:spacing w:after="320"/>
      </w:pPr>
    </w:p>
    <w:p>
      <w:pPr>
        <w:spacing w:after="160" w:before="400"/>
      </w:pPr>
      <w:r>
        <w:rPr>
          <w:rFonts w:ascii="Arial" w:cs="Arial" w:eastAsia="Arial" w:hAnsi="Arial"/>
          <w:b/>
          <w:bCs/>
          <w:color w:val="CC0000"/>
          <w:sz w:val="36"/>
          <w:szCs w:val="36"/>
        </w:rPr>
        <w:t xml:space="preserve">Captured Payloads &amp; CVE Mapping</w:t>
      </w:r>
    </w:p>
    <w:p>
      <w:pPr>
        <w:spacing w:after="160"/>
        <w:jc w:val="left"/>
      </w:pPr>
      <w:r>
        <w:rPr>
          <w:rFonts w:ascii="Arial" w:cs="Arial" w:eastAsia="Arial" w:hAnsi="Arial"/>
          <w:b w:val="false"/>
          <w:bCs w:val="false"/>
          <w:color w:val="000000"/>
          <w:sz w:val="20"/>
          <w:szCs w:val="20"/>
        </w:rPr>
        <w:t xml:space="preserve">All four probes were HEAD requests — faster and lower-bandwidth than GET, used to check endpoint existence without downloading content. Each maps to a known critical vulnerability: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1800"/>
        <w:gridCol w:w="3000"/>
      </w:tblGrid>
      <w:tr>
        <w:tc>
          <w:tcPr>
            <w:tcW w:type="dxa" w:w="12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3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CVE</w:t>
            </w:r>
          </w:p>
        </w:tc>
        <w:tc>
          <w:tcPr>
            <w:tcW w:type="dxa" w:w="3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05:12:39</w:t>
            </w:r>
          </w:p>
        </w:tc>
        <w:tc>
          <w:tcPr>
            <w:tcW w:type="dxa" w:w="3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/invoker/EJBInvokerServlet</w:t>
            </w:r>
          </w:p>
        </w:tc>
        <w:tc>
          <w:tcPr>
            <w:tcW w:type="dxa" w:w="1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CVE-2012-0874</w:t>
            </w:r>
          </w:p>
        </w:tc>
        <w:tc>
          <w:tcPr>
            <w:tcW w:type="dxa" w:w="3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Unauthenticated RCE via EJB invoker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05:12:41</w:t>
            </w:r>
          </w:p>
        </w:tc>
        <w:tc>
          <w:tcPr>
            <w:tcW w:type="dxa" w:w="3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 /jmx-console/HtmlAdaptor?action=inspectMBean&amp;name=jboss.system:type=ServerInfo</w:t>
            </w:r>
          </w:p>
        </w:tc>
        <w:tc>
          <w:tcPr>
            <w:tcW w:type="dxa" w:w="18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CVE-2010-0738</w:t>
            </w:r>
          </w:p>
        </w:tc>
        <w:tc>
          <w:tcPr>
            <w:tcW w:type="dxa" w:w="300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Unauthenticated JMX console RCE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05:12:43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 /invoker/JMXInvokerServlet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CVE-2010-0738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JMX invoker arbitrary code execution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05:12:45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 /web-console/ServerInfo.jsp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Information Disclosure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JBoss version and server info leak</w:t>
            </w:r>
          </w:p>
        </w:tc>
      </w:tr>
    </w:tbl>
    <w:p>
      <w:pPr>
        <w:spacing w:after="160"/>
      </w:pPr>
    </w:p>
    <w:p>
      <w:pPr>
        <w:spacing w:after="160"/>
        <w:jc w:val="left"/>
      </w:pPr>
      <w:r>
        <w:rPr>
          <w:rFonts w:ascii="Arial" w:cs="Arial" w:eastAsia="Arial" w:hAnsi="Arial"/>
          <w:b w:val="false"/>
          <w:bCs w:val="false"/>
          <w:color w:val="000000"/>
          <w:sz w:val="20"/>
          <w:szCs w:val="20"/>
        </w:rPr>
        <w:t xml:space="preserve">CVE-2010-0738 (CVSS 6.8) and CVE-2012-0874 (CVSS 7.5) both allow an unauthenticated remote attacker to invoke arbitrary methods on the JBoss server, enabling full remote code execution. These vulnerabilities are over a decade old but remain exploitable on unpatched legacy JBoss installations.</w:t>
      </w:r>
    </w:p>
    <w:p>
      <w:pPr>
        <w:spacing w:after="320"/>
      </w:pPr>
    </w:p>
    <w:p>
      <w:pPr>
        <w:spacing w:after="160" w:before="400"/>
      </w:pPr>
      <w:r>
        <w:rPr>
          <w:rFonts w:ascii="Arial" w:cs="Arial" w:eastAsia="Arial" w:hAnsi="Arial"/>
          <w:b/>
          <w:bCs/>
          <w:color w:val="CC0000"/>
          <w:sz w:val="36"/>
          <w:szCs w:val="36"/>
        </w:rPr>
        <w:t xml:space="preserve">Evasion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User Agent Spoofing</w:t>
            </w:r>
          </w:p>
        </w:tc>
        <w:tc>
          <w:tcPr>
            <w:tcW w:type="dxa" w:w="63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Presents as Firefox 38 on Windows 7 (2015 browser) to bypass modern bot filters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HEAD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Uses HEAD instead of GET — avoids triggering content-based IDS signatures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Cloud Infrastructure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Singapore IP — harder to block without affecting legitimate Microsoft traffic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20"/>
                <w:szCs w:val="20"/>
              </w:rPr>
              <w:t xml:space="preserve">Targeted 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Only 4 endpoints probed — narrow focus avoids broad scan detection thresholds</w:t>
            </w:r>
          </w:p>
        </w:tc>
      </w:tr>
    </w:tbl>
    <w:p>
      <w:pPr>
        <w:spacing w:after="320"/>
      </w:pPr>
    </w:p>
    <w:p>
      <w:pPr>
        <w:spacing w:after="160" w:before="400"/>
      </w:pPr>
      <w:r>
        <w:rPr>
          <w:rFonts w:ascii="Arial" w:cs="Arial" w:eastAsia="Arial" w:hAnsi="Arial"/>
          <w:b/>
          <w:bCs/>
          <w:color w:val="CC0000"/>
          <w:sz w:val="36"/>
          <w:szCs w:val="36"/>
        </w:rPr>
        <w:t xml:space="preserve">Global Attack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16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Time (UTC)</w:t>
            </w:r>
          </w:p>
        </w:tc>
        <w:tc>
          <w:tcPr>
            <w:tcW w:type="dxa" w:w="6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Report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08:19</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Honeypot: HEAD /invoker/EJBInvokerServlet — Bad Web Bot / Web App Attack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Russia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05:50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Website scan TCP 80/443 — /invoker/EJBInvokerServlet with spoofed Firefox 38 UA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Australia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02:43</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Honeypot brute-force — 8 total hits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States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01:25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80 connection — HEAD /invoker/EJBInvokerServlet — Port Scan / Hacking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23:27 (prior)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AetherFox VoidGuard detection — Bad Web Bot / Web App Attack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United Kingdom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22:41 (prior)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Vulnerability probe of /invoker/EJBInvokerServlet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21:59 (prior)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scan honeypot — TCP SYN — TTL 234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17:14 (prior)</w:t>
            </w:r>
          </w:p>
        </w:tc>
        <w:tc>
          <w:tcPr>
            <w:tcW w:type="dxa" w:w="6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IVski WAF: JBoss Application Server Scan — confirmed classification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Germany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13:36 (prior)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IPS drop — dstport 8080 — Brute Force / Exploited Host</w:t>
            </w:r>
          </w:p>
        </w:tc>
      </w:tr>
    </w:tbl>
    <w:p>
      <w:pPr>
        <w:spacing w:after="320"/>
      </w:pPr>
    </w:p>
    <w:p>
      <w:pPr>
        <w:spacing w:after="160" w:before="400"/>
      </w:pPr>
      <w:r>
        <w:rPr>
          <w:rFonts w:ascii="Arial" w:cs="Arial" w:eastAsia="Arial" w:hAnsi="Arial"/>
          <w:b/>
          <w:bCs/>
          <w:color w:val="CC0000"/>
          <w:sz w:val="36"/>
          <w:szCs w:val="36"/>
        </w:rPr>
        <w:t xml:space="preserve">Full June 29, 2026 Threat Summary</w:t>
      </w:r>
    </w:p>
    <w:p>
      <w:pPr>
        <w:spacing w:after="160"/>
        <w:jc w:val="left"/>
      </w:pPr>
      <w:r>
        <w:rPr>
          <w:rFonts w:ascii="Arial" w:cs="Arial" w:eastAsia="Arial" w:hAnsi="Arial"/>
          <w:b w:val="false"/>
          <w:bCs w:val="false"/>
          <w:color w:val="000000"/>
          <w:sz w:val="20"/>
          <w:szCs w:val="20"/>
        </w:rPr>
        <w:t xml:space="preserve">Four confirmed attackers hit the CyberGuard AI honeypot within a single 24-hour window — all targeting port 8080:</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4160"/>
      </w:tblGrid>
      <w:tr>
        <w:tc>
          <w:tcPr>
            <w:tcW w:type="dxa" w:w="14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Incident</w:t>
            </w:r>
          </w:p>
        </w:tc>
        <w:tc>
          <w:tcPr>
            <w:tcW w:type="dxa" w:w="20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180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Origin</w:t>
            </w:r>
          </w:p>
        </w:tc>
        <w:tc>
          <w:tcPr>
            <w:tcW w:type="dxa" w:w="4160"/>
            <w:tcBorders>
              <w:top w:val="single" w:color="CCCCCC" w:sz="1"/>
              <w:left w:val="single" w:color="CCCCCC" w:sz="1"/>
              <w:bottom w:val="single" w:color="CCCCCC" w:sz="1"/>
              <w:right w:val="single" w:color="CCCCCC" w:sz="1"/>
            </w:tcBorders>
            <w:shd w:fill="1F2D3D"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176.65.148.253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Netherlands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Port scanner — 1,602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35.216.201.9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GCP Switzerland</w:t>
            </w:r>
          </w:p>
        </w:tc>
        <w:tc>
          <w:tcPr>
            <w:tcW w:type="dxa" w:w="4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exploit scanner — 4,249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94.156.152.234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Romania</w:t>
            </w:r>
          </w:p>
        </w:tc>
        <w:tc>
          <w:tcPr>
            <w:tcW w:type="dxa" w:w="4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Mirai botnet node — 1,761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4.193.139.29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Azure Singapore</w:t>
            </w:r>
          </w:p>
        </w:tc>
        <w:tc>
          <w:tcPr>
            <w:tcW w:type="dxa" w:w="4160"/>
            <w:tcBorders>
              <w:top w:val="single" w:color="CCCCCC" w:sz="1"/>
              <w:left w:val="single" w:color="CCCCCC" w:sz="1"/>
              <w:bottom w:val="single" w:color="CCCCCC" w:sz="1"/>
              <w:right w:val="single" w:color="CCCCCC" w:sz="1"/>
            </w:tcBorders>
            <w:shd w:fill="FFF3F3" w:val="clear"/>
            <w:tcMar>
              <w:top w:type="dxa" w:w="80"/>
              <w:left w:type="dxa" w:w="120"/>
              <w:bottom w:type="dxa" w:w="80"/>
              <w:right w:type="dxa" w:w="120"/>
            </w:tcMar>
          </w:tcPr>
          <w:p>
            <w:r>
              <w:rPr>
                <w:rFonts w:ascii="Arial" w:cs="Arial" w:eastAsia="Arial" w:hAnsi="Arial"/>
                <w:b w:val="false"/>
                <w:bCs w:val="false"/>
                <w:color w:val="000000"/>
                <w:sz w:val="20"/>
                <w:szCs w:val="20"/>
              </w:rPr>
              <w:t xml:space="preserve">JBoss RCE exploit scanner — 174 reports, 10 days old</w:t>
            </w:r>
          </w:p>
        </w:tc>
      </w:tr>
    </w:tbl>
    <w:p>
      <w:pPr>
        <w:spacing w:after="160"/>
      </w:pPr>
    </w:p>
    <w:p>
      <w:pPr>
        <w:spacing w:after="160"/>
        <w:jc w:val="left"/>
      </w:pPr>
      <w:r>
        <w:rPr>
          <w:rFonts w:ascii="Arial" w:cs="Arial" w:eastAsia="Arial" w:hAnsi="Arial"/>
          <w:b w:val="false"/>
          <w:bCs w:val="false"/>
          <w:color w:val="000000"/>
          <w:sz w:val="20"/>
          <w:szCs w:val="20"/>
        </w:rPr>
        <w:t xml:space="preserve">Combined AbuseIPDB reports across all four attackers: 7,786 reports from 1,412 distinct sources worldwide — all active on the same day.</w:t>
      </w:r>
    </w:p>
    <w:p>
      <w:pPr>
        <w:spacing w:after="320"/>
      </w:pPr>
    </w:p>
    <w:p>
      <w:pPr>
        <w:spacing w:after="160" w:before="400"/>
      </w:pPr>
      <w:r>
        <w:rPr>
          <w:rFonts w:ascii="Arial" w:cs="Arial" w:eastAsia="Arial" w:hAnsi="Arial"/>
          <w:b/>
          <w:bCs/>
          <w:color w:val="CC0000"/>
          <w:sz w:val="36"/>
          <w:szCs w:val="36"/>
        </w:rPr>
        <w:t xml:space="preserve">Recommendations</w:t>
      </w:r>
    </w:p>
    <w:p>
      <w:pPr>
        <w:spacing w:after="160"/>
        <w:jc w:val="left"/>
      </w:pPr>
      <w:r>
        <w:rPr>
          <w:rFonts w:ascii="Arial" w:cs="Arial" w:eastAsia="Arial" w:hAnsi="Arial"/>
          <w:b w:val="false"/>
          <w:bCs w:val="false"/>
          <w:color w:val="000000"/>
          <w:sz w:val="20"/>
          <w:szCs w:val="20"/>
        </w:rPr>
        <w:t xml:space="preserve">1. Any JBoss Application Server older than version 7.1.x must be patched or decommissioned immediately. CVE-2010-0738 and CVE-2012-0874 are trivially exploitable.</w:t>
      </w:r>
    </w:p>
    <w:p>
      <w:pPr>
        <w:spacing w:after="160"/>
        <w:jc w:val="left"/>
      </w:pPr>
      <w:r>
        <w:rPr>
          <w:rFonts w:ascii="Arial" w:cs="Arial" w:eastAsia="Arial" w:hAnsi="Arial"/>
          <w:b w:val="false"/>
          <w:bCs w:val="false"/>
          <w:color w:val="000000"/>
          <w:sz w:val="20"/>
          <w:szCs w:val="20"/>
        </w:rPr>
        <w:t xml:space="preserve">2. Disable the JMX console and web console on all JBoss installations accessible from the internet. Neither should be publicly reachable under any circumstances.</w:t>
      </w:r>
    </w:p>
    <w:p>
      <w:pPr>
        <w:spacing w:after="160"/>
        <w:jc w:val="left"/>
      </w:pPr>
      <w:r>
        <w:rPr>
          <w:rFonts w:ascii="Arial" w:cs="Arial" w:eastAsia="Arial" w:hAnsi="Arial"/>
          <w:b w:val="false"/>
          <w:bCs w:val="false"/>
          <w:color w:val="000000"/>
          <w:sz w:val="20"/>
          <w:szCs w:val="20"/>
        </w:rPr>
        <w:t xml:space="preserve">3. Block 4.193.139.29 at the perimeter. The Azure Singapore range (4.193.0.0/16) can be blocked if no legitimate Azure Singapore traffic is expected.</w:t>
      </w:r>
    </w:p>
    <w:p>
      <w:pPr>
        <w:spacing w:after="160"/>
        <w:jc w:val="left"/>
      </w:pPr>
      <w:r>
        <w:rPr>
          <w:rFonts w:ascii="Arial" w:cs="Arial" w:eastAsia="Arial" w:hAnsi="Arial"/>
          <w:b w:val="false"/>
          <w:bCs w:val="false"/>
          <w:color w:val="000000"/>
          <w:sz w:val="20"/>
          <w:szCs w:val="20"/>
        </w:rPr>
        <w:t xml:space="preserve">4. User agent filtering alone is insufficient — this scanner spoofs a legitimate browser. Use behavioral detection (HEAD-only requests, JBoss endpoint patterns) instead.</w:t>
      </w:r>
    </w:p>
    <w:p>
      <w:pPr>
        <w:spacing w:after="160"/>
        <w:jc w:val="left"/>
      </w:pPr>
      <w:r>
        <w:rPr>
          <w:rFonts w:ascii="Arial" w:cs="Arial" w:eastAsia="Arial" w:hAnsi="Arial"/>
          <w:b w:val="false"/>
          <w:bCs w:val="false"/>
          <w:color w:val="000000"/>
          <w:sz w:val="20"/>
          <w:szCs w:val="20"/>
        </w:rPr>
        <w:t xml:space="preserve">5. The four-attacker, one-day pattern confirms the honeypot is indexed by major scanning infrastructure. It is performing exactly as designed — attracting, logging, and analyzing real threats without exposing any real systems.</w:t>
      </w:r>
    </w:p>
    <w:p>
      <w:pPr>
        <w:spacing w:after="320"/>
      </w:pPr>
    </w:p>
    <w:p>
      <w:pPr>
        <w:pBdr>
          <w:bottom w:val="single" w:color="CC0000" w:sz="6" w:space="1"/>
        </w:pBdr>
      </w:pPr>
    </w:p>
    <w:p>
      <w:pPr>
        <w:spacing w:after="160"/>
      </w:pPr>
    </w:p>
    <w:p>
      <w:pPr>
        <w:spacing w:after="160"/>
        <w:jc w:val="center"/>
      </w:pPr>
      <w:r>
        <w:rPr>
          <w:rFonts w:ascii="Arial" w:cs="Arial" w:eastAsia="Arial" w:hAnsi="Arial"/>
          <w:b w:val="false"/>
          <w:bCs w:val="false"/>
          <w:color w:val="999999"/>
          <w:sz w:val="20"/>
          <w:szCs w:val="20"/>
        </w:rPr>
        <w:t xml:space="preserve">Report generated by CyberGuard AI Enterprise</w:t>
      </w:r>
    </w:p>
    <w:p>
      <w:pPr>
        <w:spacing w:after="160"/>
        <w:jc w:val="center"/>
      </w:pPr>
      <w:r>
        <w:rPr>
          <w:rFonts w:ascii="Arial" w:cs="Arial" w:eastAsia="Arial" w:hAnsi="Arial"/>
          <w:b w:val="false"/>
          <w:bCs w:val="false"/>
          <w:color w:val="999999"/>
          <w:sz w:val="20"/>
          <w:szCs w:val="20"/>
        </w:rPr>
        <w:t xml:space="preserve">Kerrigan-Fantasma Threat Intelligence System</w:t>
      </w:r>
    </w:p>
    <w:p>
      <w:pPr>
        <w:spacing w:after="160"/>
        <w:jc w:val="center"/>
      </w:pPr>
      <w:r>
        <w:rPr>
          <w:rFonts w:ascii="Arial" w:cs="Arial" w:eastAsia="Arial" w:hAnsi="Arial"/>
          <w:b w:val="false"/>
          <w:bCs w:val="false"/>
          <w:color w:val="999999"/>
          <w:sz w:val="20"/>
          <w:szCs w:val="20"/>
        </w:rPr>
        <w:t xml:space="preserve">Brian Tushae Thomas — June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Captured by CyberGuard AI Enterprise — Brian Tushae Thomas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jc w:val="right"/>
    </w:pPr>
    <w:r>
      <w:rPr>
        <w:rFonts w:ascii="Arial" w:cs="Arial" w:eastAsia="Arial" w:hAnsi="Arial"/>
        <w:color w:val="999999"/>
        <w:sz w:val="16"/>
        <w:szCs w:val="16"/>
      </w:rPr>
      <w:t xml:space="preserve">CyberGuard AI — CONFIDENTIAL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2026-06-29T09:20:53.203Z</dcterms:created>
  <dcterms:modified xsi:type="dcterms:W3CDTF">2026-06-29T09:20:53.205Z</dcterms:modified>
</cp:coreProperties>
</file>

<file path=docProps/custom.xml><?xml version="1.0" encoding="utf-8"?>
<Properties xmlns="http://schemas.openxmlformats.org/officeDocument/2006/custom-properties" xmlns:vt="http://schemas.openxmlformats.org/officeDocument/2006/docPropsVTypes"/>
</file>