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CC0000"/>
          <w:sz w:val="48"/>
          <w:szCs w:val="48"/>
        </w:rPr>
        <w:t xml:space="preserve">INCIDENT REPORT</w:t>
      </w:r>
    </w:p>
    <w:p>
      <w:pPr>
        <w:spacing w:after="160"/>
        <w:jc w:val="center"/>
      </w:pPr>
      <w:r>
        <w:rPr>
          <w:rFonts w:ascii="Arial" w:cs="Arial" w:eastAsia="Arial" w:hAnsi="Arial"/>
          <w:b w:val="false"/>
          <w:bCs w:val="false"/>
          <w:color w:val="666666"/>
          <w:sz w:val="24"/>
          <w:szCs w:val="24"/>
        </w:rPr>
        <w:t xml:space="preserve">CyberGuard AI Honeypot Network</w:t>
      </w:r>
    </w:p>
    <w:p>
      <w:pPr>
        <w:spacing w:after="160"/>
        <w:jc w:val="center"/>
      </w:pPr>
      <w:r>
        <w:rPr>
          <w:rFonts w:ascii="Arial" w:cs="Arial" w:eastAsia="Arial" w:hAnsi="Arial"/>
          <w:b w:val="false"/>
          <w:bCs w:val="false"/>
          <w:color w:val="999999"/>
          <w:sz w:val="20"/>
          <w:szCs w:val="20"/>
        </w:rPr>
        <w:t xml:space="preserve">Threat Intelligence Division</w:t>
      </w:r>
    </w:p>
    <w:p>
      <w:pPr>
        <w:pBdr>
          <w:bottom w:val="single" w:color="CC0000" w:sz="6" w:space="1"/>
        </w:pBdr>
      </w:pPr>
    </w:p>
    <w:p>
      <w:pPr>
        <w:spacing w:after="320"/>
      </w:pPr>
    </w:p>
    <w:p>
      <w:pPr>
        <w:spacing w:after="160" w:before="400"/>
      </w:pPr>
      <w:r>
        <w:rPr>
          <w:rFonts w:ascii="Arial" w:cs="Arial" w:eastAsia="Arial" w:hAnsi="Arial"/>
          <w:b/>
          <w:bCs/>
          <w:color w:val="CC0000"/>
          <w:sz w:val="36"/>
          <w:szCs w:val="36"/>
        </w:rPr>
        <w:t xml:space="preserve">Executive Summary</w:t>
      </w:r>
    </w:p>
    <w:p>
      <w:pPr>
        <w:spacing w:after="160"/>
        <w:jc w:val="left"/>
      </w:pPr>
      <w:r>
        <w:rPr>
          <w:rFonts w:ascii="Arial" w:cs="Arial" w:eastAsia="Arial" w:hAnsi="Arial"/>
          <w:b w:val="false"/>
          <w:bCs w:val="false"/>
          <w:color w:val="000000"/>
          <w:sz w:val="20"/>
          <w:szCs w:val="20"/>
        </w:rPr>
        <w:t xml:space="preserve">On June 29, 2026, at 05:26 UTC, the CyberGuard AI SSH honeypot on port 2222 received its first confirmed hit — two rapid connections from 221.212.228.238, originating from Harbin, China on the Harbin Tax Bureau fixed-line network (AS4837). The attacker banner identified the tool as SSH-2.0-Go, confirming the use of a custom Go-language SSH brute-force scanner.</w:t>
      </w:r>
    </w:p>
    <w:p>
      <w:pPr>
        <w:spacing w:after="160"/>
        <w:jc w:val="left"/>
      </w:pPr>
      <w:r>
        <w:rPr>
          <w:rFonts w:ascii="Arial" w:cs="Arial" w:eastAsia="Arial" w:hAnsi="Arial"/>
          <w:b w:val="false"/>
          <w:bCs w:val="false"/>
          <w:color w:val="000000"/>
          <w:sz w:val="20"/>
          <w:szCs w:val="20"/>
        </w:rPr>
        <w:t xml:space="preserve">This is the first SSH honeypot hit recorded by CyberGuard AI and marks a significant milestone: all three honeypot types (Web, SSH, Database) have now received real attacker traffic within the first 24 hours of operation. The attacker found port 2222 — a non-standard SSH port — demonstrating full-range port scanning capability rather than simple port-22-only targeting.</w:t>
      </w:r>
    </w:p>
    <w:p>
      <w:pPr>
        <w:spacing w:after="160"/>
        <w:jc w:val="left"/>
      </w:pPr>
      <w:r>
        <w:rPr>
          <w:rFonts w:ascii="Arial" w:cs="Arial" w:eastAsia="Arial" w:hAnsi="Arial"/>
          <w:b w:val="false"/>
          <w:bCs w:val="false"/>
          <w:color w:val="000000"/>
          <w:sz w:val="20"/>
          <w:szCs w:val="20"/>
        </w:rPr>
        <w:t xml:space="preserve">ThreatBook.io independently classifies this IP as Scanner/Gateway. Other reporters captured actual credential attempts: username root with a redacted password — consistent with automated credential stuffing against SSH servers.</w:t>
      </w:r>
    </w:p>
    <w:p>
      <w:pPr>
        <w:spacing w:after="200"/>
      </w:pPr>
    </w:p>
    <w:p>
      <w:pPr>
        <w:spacing w:after="160" w:before="400"/>
      </w:pPr>
      <w:r>
        <w:rPr>
          <w:rFonts w:ascii="Arial" w:cs="Arial" w:eastAsia="Arial" w:hAnsi="Arial"/>
          <w:b/>
          <w:bCs/>
          <w:color w:val="CC0000"/>
          <w:sz w:val="36"/>
          <w:szCs w:val="36"/>
        </w:rPr>
        <w:t xml:space="preserve">Incident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Incident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Date / Time (UTC)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June 29, 2026 — 05:26:09 and 05:26:10 UTC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Honeypot Triggered</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Honeypot — Port 2222 (FIRST SSH HIT)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Honeypot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VM — East US (52.188.227.95)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Attacker IP</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221.212.228.238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Banner Captured</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SSH-2.0-Go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Connections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rapid sequential connections — 1 second apart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Severity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 SSH Brute Force / Credential Stuffing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Contained — Honeypot (no credentials accepted)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Significance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SSH honeypot hit — all 3 honeypot types now triggered</w:t>
            </w:r>
          </w:p>
        </w:tc>
      </w:tr>
    </w:tbl>
    <w:p>
      <w:pPr>
        <w:spacing w:after="320"/>
      </w:pPr>
    </w:p>
    <w:p>
      <w:pPr>
        <w:spacing w:after="160" w:before="400"/>
      </w:pPr>
      <w:r>
        <w:rPr>
          <w:rFonts w:ascii="Arial" w:cs="Arial" w:eastAsia="Arial" w:hAnsi="Arial"/>
          <w:b/>
          <w:bCs/>
          <w:color w:val="CC0000"/>
          <w:sz w:val="36"/>
          <w:szCs w:val="36"/>
        </w:rPr>
        <w:t xml:space="preserve">Attacker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IP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221.212.228.238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ISP / 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Harbin Tax Bureau</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ASN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AS4837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vip.hl.cn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Country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China (Harbin, Heilongjiang)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Connection Type</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Line ISP — likely compromised host or gateway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Tool Fingerprint</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SSH-2.0-Go — Go-language SSH client/scanner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AbuseIPDB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53% Confidence of Abuse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Total Reports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942 reports from 372 distinct sources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Active Since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October 18, 2023 — nearly 3 years of continuous abuse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Most Recent Report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hours before honeypot hit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Third-Party Intel</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ThreatBook.io: classified as Scanner/Gateway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Credentials Attempted</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 root (password redacted in reports)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 Categories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SSH Brute Force, Port Scan, Exploited Host</w:t>
            </w:r>
          </w:p>
        </w:tc>
      </w:tr>
    </w:tbl>
    <w:p>
      <w:pPr>
        <w:spacing w:after="320"/>
      </w:pPr>
    </w:p>
    <w:p>
      <w:pPr>
        <w:spacing w:after="160" w:before="400"/>
      </w:pPr>
      <w:r>
        <w:rPr>
          <w:rFonts w:ascii="Arial" w:cs="Arial" w:eastAsia="Arial" w:hAnsi="Arial"/>
          <w:b/>
          <w:bCs/>
          <w:color w:val="CC0000"/>
          <w:sz w:val="36"/>
          <w:szCs w:val="36"/>
        </w:rPr>
        <w:t xml:space="preserve">Technical Analysis</w:t>
      </w:r>
    </w:p>
    <w:p>
      <w:pPr>
        <w:spacing w:after="160"/>
        <w:jc w:val="left"/>
      </w:pPr>
      <w:r>
        <w:rPr>
          <w:rFonts w:ascii="Arial" w:cs="Arial" w:eastAsia="Arial" w:hAnsi="Arial"/>
          <w:b w:val="false"/>
          <w:bCs w:val="false"/>
          <w:color w:val="000000"/>
          <w:sz w:val="20"/>
          <w:szCs w:val="20"/>
        </w:rPr>
        <w:t xml:space="preserve">The SSH-2.0-Go banner is the most significant technical indicator in this incident. Standard OpenSSH clients identify as SSH-2.0-OpenSSH_x.x. A Go banner means the attacker is using a custom tool built with Go's golang.org/x/crypto/ssh library — the same library used by high-speed SSH brute-force tools including:</w:t>
      </w:r>
    </w:p>
    <w:p>
      <w:pPr>
        <w:spacing w:after="80"/>
      </w:pPr>
    </w:p>
    <w:p>
      <w:pPr>
        <w:spacing w:after="160"/>
        <w:jc w:val="left"/>
      </w:pPr>
      <w:r>
        <w:rPr>
          <w:rFonts w:ascii="Arial" w:cs="Arial" w:eastAsia="Arial" w:hAnsi="Arial"/>
          <w:b w:val="false"/>
          <w:bCs w:val="false"/>
          <w:color w:val="000000"/>
          <w:sz w:val="20"/>
          <w:szCs w:val="20"/>
        </w:rPr>
        <w:t xml:space="preserve">- Masscan-SSH hybrids — combine port discovery with immediate credential spray</w:t>
      </w:r>
    </w:p>
    <w:p>
      <w:pPr>
        <w:spacing w:after="160"/>
        <w:jc w:val="left"/>
      </w:pPr>
      <w:r>
        <w:rPr>
          <w:rFonts w:ascii="Arial" w:cs="Arial" w:eastAsia="Arial" w:hAnsi="Arial"/>
          <w:b w:val="false"/>
          <w:bCs w:val="false"/>
          <w:color w:val="000000"/>
          <w:sz w:val="20"/>
          <w:szCs w:val="20"/>
        </w:rPr>
        <w:t xml:space="preserve">- Custom botnet propagation tools — scan for SSH then attempt known default passwords</w:t>
      </w:r>
    </w:p>
    <w:p>
      <w:pPr>
        <w:spacing w:after="160"/>
        <w:jc w:val="left"/>
      </w:pPr>
      <w:r>
        <w:rPr>
          <w:rFonts w:ascii="Arial" w:cs="Arial" w:eastAsia="Arial" w:hAnsi="Arial"/>
          <w:b w:val="false"/>
          <w:bCs w:val="false"/>
          <w:color w:val="000000"/>
          <w:sz w:val="20"/>
          <w:szCs w:val="20"/>
        </w:rPr>
        <w:t xml:space="preserve">- Golang Mirai variants — SSH-capable versions of the Mirai botnet codebase</w:t>
      </w:r>
    </w:p>
    <w:p>
      <w:pPr>
        <w:spacing w:after="160"/>
      </w:pPr>
    </w:p>
    <w:p>
      <w:pPr>
        <w:spacing w:after="160"/>
        <w:jc w:val="left"/>
      </w:pPr>
      <w:r>
        <w:rPr>
          <w:rFonts w:ascii="Arial" w:cs="Arial" w:eastAsia="Arial" w:hAnsi="Arial"/>
          <w:b w:val="false"/>
          <w:bCs w:val="false"/>
          <w:color w:val="000000"/>
          <w:sz w:val="20"/>
          <w:szCs w:val="20"/>
        </w:rPr>
        <w:t xml:space="preserve">The attacker connected twice in one second — this is a connection test pattern: first connection fingerprints the server banner, second connection attempts authentication. The fact that it found port 2222 (not the standard port 22) confirms full TCP port range scanning prior to the SSH attempt.</w:t>
      </w:r>
    </w:p>
    <w:p>
      <w:pPr>
        <w:spacing w:after="160"/>
        <w:jc w:val="left"/>
      </w:pPr>
      <w:r>
        <w:rPr>
          <w:rFonts w:ascii="Arial" w:cs="Arial" w:eastAsia="Arial" w:hAnsi="Arial"/>
          <w:b w:val="false"/>
          <w:bCs w:val="false"/>
          <w:color w:val="000000"/>
          <w:sz w:val="20"/>
          <w:szCs w:val="20"/>
        </w:rPr>
        <w:t xml:space="preserve">The Harbin Tax Bureau network attribution is notable. Chinese government and state-adjacent networks are frequently used as launch points for scanning activity — whether via compromised machines on the network, rogue employees, or deliberate state-tolerated scanning operations. The AS4837 range (China Unicom) is one of the most frequently reported ASNs in global threat intelligence feeds.</w:t>
      </w:r>
    </w:p>
    <w:p>
      <w:pPr>
        <w:spacing w:after="320"/>
      </w:pPr>
    </w:p>
    <w:p>
      <w:pPr>
        <w:spacing w:after="160" w:before="400"/>
      </w:pPr>
      <w:r>
        <w:rPr>
          <w:rFonts w:ascii="Arial" w:cs="Arial" w:eastAsia="Arial" w:hAnsi="Arial"/>
          <w:b/>
          <w:bCs/>
          <w:color w:val="CC0000"/>
          <w:sz w:val="36"/>
          <w:szCs w:val="36"/>
        </w:rPr>
        <w:t xml:space="preserve">Global Attack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6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Report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SSH PAM auth failure — Brute Force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Bulgaria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03:43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2000 TCP blocked — Port Scan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03:33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22 scanned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02:47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Unauthorized SSH connection attempt — port 22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02:15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SSH PAM auth failure — Brute Force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Anonymous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00:39</w:t>
            </w:r>
          </w:p>
        </w:tc>
        <w:tc>
          <w:tcPr>
            <w:tcW w:type="dxa" w:w="6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brute force — User: root, Pass: [REDACTED]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Portugal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21:13 (prior)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UFW block port 22/tcp — TTL 49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Switzerland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19:17 (prior)</w:t>
            </w:r>
          </w:p>
        </w:tc>
        <w:tc>
          <w:tcPr>
            <w:tcW w:type="dxa" w:w="6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3 unauthorized SSH/Telnet login attempts in 5 seconds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ThreatBook.io: Scanner/Gateway classification</w:t>
            </w:r>
          </w:p>
        </w:tc>
      </w:tr>
    </w:tbl>
    <w:p>
      <w:pPr>
        <w:spacing w:after="320"/>
      </w:pPr>
    </w:p>
    <w:p>
      <w:pPr>
        <w:spacing w:after="160" w:before="400"/>
      </w:pPr>
      <w:r>
        <w:rPr>
          <w:rFonts w:ascii="Arial" w:cs="Arial" w:eastAsia="Arial" w:hAnsi="Arial"/>
          <w:b/>
          <w:bCs/>
          <w:color w:val="CC0000"/>
          <w:sz w:val="36"/>
          <w:szCs w:val="36"/>
        </w:rPr>
        <w:t xml:space="preserve">Full June 29, 2026 Threat Summary — Updated</w:t>
      </w:r>
    </w:p>
    <w:p>
      <w:pPr>
        <w:spacing w:after="160"/>
        <w:jc w:val="left"/>
      </w:pPr>
      <w:r>
        <w:rPr>
          <w:rFonts w:ascii="Arial" w:cs="Arial" w:eastAsia="Arial" w:hAnsi="Arial"/>
          <w:b w:val="false"/>
          <w:bCs w:val="false"/>
          <w:color w:val="000000"/>
          <w:sz w:val="20"/>
          <w:szCs w:val="20"/>
        </w:rPr>
        <w:t xml:space="preserve">With this incident, all three honeypot types have now been triggered within the first 24 hours: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2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18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43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176.65.148.253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Netherlands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scanner — Web honeypot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35.216.201.9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GCP Switzerland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Exploit scanner — Web honeypot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94.156.152.234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Romania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Mirai botnet node — Web honeypot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4.193.139.29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Singapore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JBoss RCE scanner — Web honeypot</w:t>
            </w:r>
          </w:p>
        </w:tc>
      </w:tr>
      <w:tr>
        <w:tc>
          <w:tcPr>
            <w:tcW w:type="dxa" w:w="12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005</w:t>
            </w:r>
          </w:p>
        </w:tc>
        <w:tc>
          <w:tcPr>
            <w:tcW w:type="dxa" w:w="2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221.212.228.238</w:t>
            </w:r>
          </w:p>
        </w:tc>
        <w:tc>
          <w:tcPr>
            <w:tcW w:type="dxa" w:w="18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China</w:t>
            </w:r>
          </w:p>
        </w:tc>
        <w:tc>
          <w:tcPr>
            <w:tcW w:type="dxa" w:w="4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brute force — SSH honeypot (FIRST SSH HIT)</w:t>
            </w:r>
          </w:p>
        </w:tc>
      </w:tr>
    </w:tbl>
    <w:p>
      <w:pPr>
        <w:spacing w:after="160"/>
      </w:pPr>
    </w:p>
    <w:p>
      <w:pPr>
        <w:spacing w:after="160"/>
        <w:jc w:val="left"/>
      </w:pPr>
      <w:r>
        <w:rPr>
          <w:rFonts w:ascii="Arial" w:cs="Arial" w:eastAsia="Arial" w:hAnsi="Arial"/>
          <w:b w:val="false"/>
          <w:bCs w:val="false"/>
          <w:color w:val="000000"/>
          <w:sz w:val="20"/>
          <w:szCs w:val="20"/>
        </w:rPr>
        <w:t xml:space="preserve">Honeypot coverage achieved: Web (17 hits), SSH (2 hits), Database (1 hit). All three attack surfaces confirmed active within 24 hours of deployment.</w:t>
      </w:r>
    </w:p>
    <w:p>
      <w:pPr>
        <w:spacing w:after="320"/>
      </w:pPr>
    </w:p>
    <w:p>
      <w:pPr>
        <w:spacing w:after="160" w:before="400"/>
      </w:pPr>
      <w:r>
        <w:rPr>
          <w:rFonts w:ascii="Arial" w:cs="Arial" w:eastAsia="Arial" w:hAnsi="Arial"/>
          <w:b/>
          <w:bCs/>
          <w:color w:val="CC0000"/>
          <w:sz w:val="36"/>
          <w:szCs w:val="36"/>
        </w:rPr>
        <w:t xml:space="preserve">Recommendations</w:t>
      </w:r>
    </w:p>
    <w:p>
      <w:pPr>
        <w:spacing w:after="160"/>
        <w:jc w:val="left"/>
      </w:pPr>
      <w:r>
        <w:rPr>
          <w:rFonts w:ascii="Arial" w:cs="Arial" w:eastAsia="Arial" w:hAnsi="Arial"/>
          <w:b w:val="false"/>
          <w:bCs w:val="false"/>
          <w:color w:val="000000"/>
          <w:sz w:val="20"/>
          <w:szCs w:val="20"/>
        </w:rPr>
        <w:t xml:space="preserve">1. Block 221.212.228.238 and monitor the AS4837 (China Unicom) range for additional SSH scanning activity.</w:t>
      </w:r>
    </w:p>
    <w:p>
      <w:pPr>
        <w:spacing w:after="160"/>
        <w:jc w:val="left"/>
      </w:pPr>
      <w:r>
        <w:rPr>
          <w:rFonts w:ascii="Arial" w:cs="Arial" w:eastAsia="Arial" w:hAnsi="Arial"/>
          <w:b w:val="false"/>
          <w:bCs w:val="false"/>
          <w:color w:val="000000"/>
          <w:sz w:val="20"/>
          <w:szCs w:val="20"/>
        </w:rPr>
        <w:t xml:space="preserve">2. Any SSH service exposed to the internet should enforce key-based authentication only — password authentication must be disabled. This attacker is credential-stuffing with common passwords.</w:t>
      </w:r>
    </w:p>
    <w:p>
      <w:pPr>
        <w:spacing w:after="160"/>
        <w:jc w:val="left"/>
      </w:pPr>
      <w:r>
        <w:rPr>
          <w:rFonts w:ascii="Arial" w:cs="Arial" w:eastAsia="Arial" w:hAnsi="Arial"/>
          <w:b w:val="false"/>
          <w:bCs w:val="false"/>
          <w:color w:val="000000"/>
          <w:sz w:val="20"/>
          <w:szCs w:val="20"/>
        </w:rPr>
        <w:t xml:space="preserve">3. Non-standard SSH ports (like 2222) do not provide security — this scanner found it anyway. Security through obscurity is not a defense.</w:t>
      </w:r>
    </w:p>
    <w:p>
      <w:pPr>
        <w:spacing w:after="160"/>
        <w:jc w:val="left"/>
      </w:pPr>
      <w:r>
        <w:rPr>
          <w:rFonts w:ascii="Arial" w:cs="Arial" w:eastAsia="Arial" w:hAnsi="Arial"/>
          <w:b w:val="false"/>
          <w:bCs w:val="false"/>
          <w:color w:val="000000"/>
          <w:sz w:val="20"/>
          <w:szCs w:val="20"/>
        </w:rPr>
        <w:t xml:space="preserve">4. The SSH honeypot is functioning correctly — the attacker connected, received the fake banner, and was logged without being able to authenticate or access any real system.</w:t>
      </w:r>
    </w:p>
    <w:p>
      <w:pPr>
        <w:spacing w:after="320"/>
      </w:pPr>
    </w:p>
    <w:p>
      <w:pPr>
        <w:pBdr>
          <w:bottom w:val="single" w:color="CC0000" w:sz="6" w:space="1"/>
        </w:pBdr>
      </w:pPr>
    </w:p>
    <w:p>
      <w:pPr>
        <w:spacing w:after="160"/>
      </w:pPr>
    </w:p>
    <w:p>
      <w:pPr>
        <w:spacing w:after="160"/>
        <w:jc w:val="center"/>
      </w:pPr>
      <w:r>
        <w:rPr>
          <w:rFonts w:ascii="Arial" w:cs="Arial" w:eastAsia="Arial" w:hAnsi="Arial"/>
          <w:b w:val="false"/>
          <w:bCs w:val="false"/>
          <w:color w:val="999999"/>
          <w:sz w:val="20"/>
          <w:szCs w:val="20"/>
        </w:rPr>
        <w:t xml:space="preserve">Report generated by CyberGuard AI Enterprise</w:t>
      </w:r>
    </w:p>
    <w:p>
      <w:pPr>
        <w:spacing w:after="160"/>
        <w:jc w:val="center"/>
      </w:pPr>
      <w:r>
        <w:rPr>
          <w:rFonts w:ascii="Arial" w:cs="Arial" w:eastAsia="Arial" w:hAnsi="Arial"/>
          <w:b w:val="false"/>
          <w:bCs w:val="false"/>
          <w:color w:val="999999"/>
          <w:sz w:val="20"/>
          <w:szCs w:val="20"/>
        </w:rPr>
        <w:t xml:space="preserve">Kerrigan-Fantasma Threat Intelligence System</w:t>
      </w:r>
    </w:p>
    <w:p>
      <w:pPr>
        <w:spacing w:after="160"/>
        <w:jc w:val="center"/>
      </w:pPr>
      <w:r>
        <w:rPr>
          <w:rFonts w:ascii="Arial" w:cs="Arial" w:eastAsia="Arial" w:hAnsi="Arial"/>
          <w:b w:val="false"/>
          <w:bCs w:val="false"/>
          <w:color w:val="999999"/>
          <w:sz w:val="20"/>
          <w:szCs w:val="20"/>
        </w:rPr>
        <w:t xml:space="preserve">Brian Tushae Thomas — June 29,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Captured by CyberGuard AI Enterprise — Brian Tushae Thomas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jc w:val="right"/>
    </w:pPr>
    <w:r>
      <w:rPr>
        <w:rFonts w:ascii="Arial" w:cs="Arial" w:eastAsia="Arial" w:hAnsi="Arial"/>
        <w:color w:val="999999"/>
        <w:sz w:val="16"/>
        <w:szCs w:val="16"/>
      </w:rPr>
      <w:t xml:space="preserve">CyberGuard AI — CONFIDENTIAL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2026-06-29T09:33:12.418Z</dcterms:created>
  <dcterms:modified xsi:type="dcterms:W3CDTF">2026-06-29T09:33:12.420Z</dcterms:modified>
</cp:coreProperties>
</file>

<file path=docProps/custom.xml><?xml version="1.0" encoding="utf-8"?>
<Properties xmlns="http://schemas.openxmlformats.org/officeDocument/2006/custom-properties" xmlns:vt="http://schemas.openxmlformats.org/officeDocument/2006/docPropsVTypes"/>
</file>