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CC0000"/>
          <w:sz w:val="48"/>
          <w:szCs w:val="48"/>
        </w:rPr>
        <w:t xml:space="preserve">INCIDENT REPORT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24"/>
          <w:szCs w:val="24"/>
        </w:rPr>
        <w:t xml:space="preserve">CyberGuard AI Honeypot Network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999999"/>
          <w:sz w:val="20"/>
          <w:szCs w:val="20"/>
        </w:rPr>
        <w:t xml:space="preserve">Threat Intelligence Division</w:t>
      </w:r>
    </w:p>
    <w:p>
      <w:pPr>
        <w:pBdr>
          <w:bottom w:val="single" w:color="CC0000" w:sz="6" w:space="1"/>
        </w:pBdr>
      </w:pPr>
    </w:p>
    <w:p>
      <w:pPr>
        <w:spacing w:after="32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Executive Summary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 June 29, 2026, at 05:00 UTC, the CyberGuard AI honeypot network detected a sustained automated exploit scanning campaign originating from 35.216.201.9 — a Google Cloud Platform VM located in Zurich, Switzerland. The attacker executed 9 distinct HTTP probes against the web honeypot in under 5 seconds, targeting configuration files, source code repositories, environment credential files, and web application debug endpoints.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is not a simple port scanner. AbuseIPDB confirms 4,249 reports from 797 distinct sources with 100% abuse confidence — making this attacker more than 2.5x more reported than the previous incident (CGI-20260629-001). The IP was actively attacking servers in Germany, Indonesia, Singapore, UK, and Brazil at the same time it hit the CyberGuard AI honeypot.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Incident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Incident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CGI-20260629-002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/ Time (UTC)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29, 2026 — 05:00:39 to 05:00:44 UTC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seconds — 9 probes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CyberGuard AI Web Honeypot (Port 8080)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Honeypot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VM — East US (52.188.227.95)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Attacker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35.216.201.9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Payloads Captured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HTTP requests + 1 raw TLS probe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— Active Exploit Scanner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Contained — Honeypot (no real systems accessed)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Related Incident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CGI-20260629-001 (176.65.148.253 — same day)</w:t>
            </w:r>
          </w:p>
        </w:tc>
      </w:tr>
    </w:tbl>
    <w:p>
      <w:pPr>
        <w:spacing w:after="32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Attacker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IP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35.216.201.9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9.201.216.35.bc.googleusercontent.com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ISP / Organization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LLC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AS19527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Country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Switzerland (Zurich)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Usage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Center / Web Hosting / Transit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Cloud Platform (GCP) — rented VM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AbuseIPDB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Confidence of Abuse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Reports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4,249 reports from 797 distinct sources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First Reported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January 23,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Most Recent 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minutes after honeypot hit (still active)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Attack Categories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App Attack, Port Scan, Brute Force, Exploit Scanner, Hacking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Scanner Identity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EXPLOIT_SCANNER (fingerprinted by CounterScrape deception system)</w:t>
            </w:r>
          </w:p>
        </w:tc>
      </w:tr>
    </w:tbl>
    <w:p>
      <w:pPr>
        <w:spacing w:after="32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Captured Payloads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9 probes executed within a 5-second window in the following order: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4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(UTC)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05:00:39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fingerprint — detect web server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05:00:39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[RAW TLS PROBE]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for HTTPS — detect SSL/TLS stack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05:00:41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 root probe — confirm server response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05:00:42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/.git/config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code theft — extract repo credentials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05:00:42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/server-status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status disclosure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05:00:43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/.env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 theft — API keys, DB passwords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05:00:43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/config.json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configuration exfiltration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05:00:43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/telescope/requests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Laravel debug panel exploit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05:00:44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/info.php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version and config disclosure</w:t>
            </w:r>
          </w:p>
        </w:tc>
      </w:tr>
    </w:tbl>
    <w:p>
      <w:pPr>
        <w:spacing w:after="32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Global Attack Activity (Same 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(UTC)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Germany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09:07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Fail2Ban auto-report — Web App Attack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Germany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09:00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Login Bruteforce — Web App Attack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04:02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CounterScrape deception: EXPLOIT_SCANNER fingerprinted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Germany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03:27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8080 unauthorized connection — Brute Force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Indonesia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03:27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handshake error — Port Scan / Brute Force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02:33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App Attack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Brazil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02:29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Unauthorized HTTP GET / 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Germany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02:25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8080 scan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Singapore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01:31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scanning TCP/8080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United Kingdom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00:30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handshake error — Web App Attack / Port Scan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Austria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20:31 (prior day)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TCP/8080 Port Scanning — Unauthorized access</w:t>
            </w:r>
          </w:p>
        </w:tc>
      </w:tr>
    </w:tbl>
    <w:p>
      <w:pPr>
        <w:spacing w:after="32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Technical Analysis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attacker is operating a professional exploit scanner — not a simple script. Key indicators: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 Speed: 9 distinct probes in 5 seconds indicates multi-threaded scanning with parallelized HTTP connections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 Breadth: Targets multiple vulnerability classes simultaneously (git exposure, env files, PHP, Laravel, Apache)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3. TLS probing: Tests for HTTPS alongside HTTP — framework-agnostic scanning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4. GCP infrastructure: Using Google Cloud makes blocking by ASN difficult without affecting legitimate Google traffic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5. CounterScrape deception system independently identified and fingerprinted this scanner as EXPLOIT_SCANNER class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6. 797 distinct reporters: This is not a newly stood-up scanner — it has been operating since January 2026 and has been observed by nearly 800 independent security operators worldwide</w:t>
      </w:r>
    </w:p>
    <w:p>
      <w:pPr>
        <w:spacing w:after="16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.git/config and .env probes are the most dangerous. On a real production server, a misconfigured web root exposing these files would give the attacker full database credentials, API keys, and potentially the entire source code repository.</w:t>
      </w:r>
    </w:p>
    <w:p>
      <w:pPr>
        <w:spacing w:after="32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CyberGuard AI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9 probes logged on first connection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payloads saved to kerrigan_db.honeypot_events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Attack pattern stored in Kerrigan adaptive memory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toast alerts for each new hit in CyberGuard AI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Containment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Honeypot returned fake responses — no real data exposed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Adaptive Defense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Scanner fingerprint written to adaptive_defense.jsonl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Correlation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 to CGI-20260629-001 — second attacker same day</w:t>
            </w:r>
          </w:p>
        </w:tc>
      </w:tr>
    </w:tbl>
    <w:p>
      <w:pPr>
        <w:spacing w:after="32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Recommendations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 Never expose .git/, .env, config.json, or /server-status on any public-facing web server.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 Block 35.216.201.9 at the network perimeter. Consider blocking the GCP Switzerland IP range (35.216.0.0/14) if GCP traffic is not expected.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3. Deploy a honeypot .env file with fake credentials — if stolen and used, it will identify follow-up intrusion attempts.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4. The combination of two high-confidence attackers hitting the same honeypot on the same day confirms the honeypot is visible to active scanning infrastructure. The system is working exactly as intended.</w:t>
      </w:r>
    </w:p>
    <w:p>
      <w:pPr>
        <w:spacing w:after="320"/>
      </w:pPr>
    </w:p>
    <w:p>
      <w:pPr>
        <w:pBdr>
          <w:bottom w:val="single" w:color="CC0000" w:sz="6" w:space="1"/>
        </w:pBdr>
      </w:pPr>
    </w:p>
    <w:p>
      <w:pPr>
        <w:spacing w:after="160"/>
      </w:pP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999999"/>
          <w:sz w:val="20"/>
          <w:szCs w:val="20"/>
        </w:rPr>
        <w:t xml:space="preserve">Report generated by CyberGuard AI Enterprise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999999"/>
          <w:sz w:val="20"/>
          <w:szCs w:val="20"/>
        </w:rPr>
        <w:t xml:space="preserve">Kerrigan-Fantasma Threat Intelligence System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999999"/>
          <w:sz w:val="20"/>
          <w:szCs w:val="20"/>
        </w:rPr>
        <w:t xml:space="preserve">Brian Tushae Thomas — June 29,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 |  Captured by CyberGuard AI Enterprise — Brian Tushae Thomas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4" w:space="1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CyberGuard AI — CONFIDENTIAL INCIDENT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C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2D3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2026-06-29T09:14:26.580Z</dcterms:created>
  <dcterms:modified xsi:type="dcterms:W3CDTF">2026-06-29T09:14:26.585Z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